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4F0FE" w14:textId="5203A735" w:rsidR="0081645E" w:rsidRPr="00F6621A" w:rsidRDefault="0081645E" w:rsidP="004E34B6">
      <w:pPr>
        <w:pStyle w:val="Title"/>
        <w:spacing w:before="6000"/>
        <w:rPr>
          <w:color w:val="2C5A6C"/>
        </w:rPr>
      </w:pPr>
      <w:r>
        <w:rPr>
          <w:noProof/>
        </w:rPr>
        <w:drawing>
          <wp:anchor distT="0" distB="0" distL="114300" distR="114300" simplePos="0" relativeHeight="251662336" behindDoc="1" locked="0" layoutInCell="1" allowOverlap="1" wp14:anchorId="3644C720" wp14:editId="0797D891">
            <wp:simplePos x="0" y="0"/>
            <wp:positionH relativeFrom="column">
              <wp:posOffset>-668655</wp:posOffset>
            </wp:positionH>
            <wp:positionV relativeFrom="page">
              <wp:posOffset>219710</wp:posOffset>
            </wp:positionV>
            <wp:extent cx="7104380" cy="2488565"/>
            <wp:effectExtent l="0" t="0" r="0" b="0"/>
            <wp:wrapNone/>
            <wp:docPr id="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pic:cNvPicPr>
                  </pic:nvPicPr>
                  <pic:blipFill>
                    <a:blip r:embed="rId12">
                      <a:extLst>
                        <a:ext uri="{28A0092B-C50C-407E-A947-70E740481C1C}">
                          <a14:useLocalDpi xmlns:a14="http://schemas.microsoft.com/office/drawing/2010/main" val="0"/>
                        </a:ext>
                      </a:extLst>
                    </a:blip>
                    <a:srcRect l="-24" t="16547" r="24" b="30907"/>
                    <a:stretch>
                      <a:fillRect/>
                    </a:stretch>
                  </pic:blipFill>
                  <pic:spPr bwMode="auto">
                    <a:xfrm>
                      <a:off x="0" y="0"/>
                      <a:ext cx="7104380"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675BE028" wp14:editId="4240ADC8">
                <wp:simplePos x="0" y="0"/>
                <wp:positionH relativeFrom="column">
                  <wp:posOffset>-675640</wp:posOffset>
                </wp:positionH>
                <wp:positionV relativeFrom="page">
                  <wp:posOffset>225425</wp:posOffset>
                </wp:positionV>
                <wp:extent cx="7105015" cy="2591435"/>
                <wp:effectExtent l="0" t="0" r="0" b="0"/>
                <wp:wrapNone/>
                <wp:docPr id="20165263"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015" cy="259143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3F4A75">
                            <a:alpha val="39999"/>
                          </a:srgbClr>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7D0928" id="Freeform 5" o:spid="_x0000_s1026" alt="&quot;&quot;" style="position:absolute;margin-left:-53.2pt;margin-top:17.75pt;width:559.45pt;height:20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128509,284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" path="m7128002,l,,,2843999r7128002,l7128002,xe" fillcolor="#3f4a75" stroked="f">
                <v:fill opacity="26214f"/>
                <v:path arrowok="t"/>
                <w10:wrap anchory="page"/>
              </v:shape>
            </w:pict>
          </mc:Fallback>
        </mc:AlternateContent>
      </w:r>
      <w:r w:rsidRPr="00A457E4">
        <w:rPr>
          <w:color w:val="FFFFFF"/>
        </w:rPr>
        <w:t>Antimicrobial prescribing practice in Australian hospitals</w:t>
      </w:r>
    </w:p>
    <w:p w14:paraId="724DF791" w14:textId="77777777" w:rsidR="0081645E" w:rsidRPr="00A457E4" w:rsidRDefault="0081645E" w:rsidP="0081645E">
      <w:pPr>
        <w:pStyle w:val="Subheading"/>
        <w:rPr>
          <w:color w:val="FFFFFF"/>
        </w:rPr>
      </w:pPr>
      <w:r>
        <w:rPr>
          <w:noProof/>
        </w:rPr>
        <w:drawing>
          <wp:anchor distT="0" distB="0" distL="114300" distR="114300" simplePos="0" relativeHeight="251667456" behindDoc="1" locked="0" layoutInCell="1" allowOverlap="1" wp14:anchorId="59FEF53E" wp14:editId="4C49D577">
            <wp:simplePos x="0" y="0"/>
            <wp:positionH relativeFrom="column">
              <wp:posOffset>-5080</wp:posOffset>
            </wp:positionH>
            <wp:positionV relativeFrom="page">
              <wp:posOffset>8684895</wp:posOffset>
            </wp:positionV>
            <wp:extent cx="1676400" cy="889000"/>
            <wp:effectExtent l="0" t="0" r="0" b="0"/>
            <wp:wrapNone/>
            <wp:docPr id="16659442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944208" name="Picture 1">
                      <a:extLst>
                        <a:ext uri="{C183D7F6-B498-43B3-948B-1728B52AA6E4}">
                          <adec:decorative xmlns:adec="http://schemas.microsoft.com/office/drawing/2017/decorative" val="1"/>
                        </a:ext>
                      </a:extLst>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A119804" wp14:editId="2FE7FD40">
            <wp:simplePos x="0" y="0"/>
            <wp:positionH relativeFrom="column">
              <wp:posOffset>1935480</wp:posOffset>
            </wp:positionH>
            <wp:positionV relativeFrom="page">
              <wp:posOffset>8849360</wp:posOffset>
            </wp:positionV>
            <wp:extent cx="1765300" cy="558800"/>
            <wp:effectExtent l="0" t="0" r="0" b="0"/>
            <wp:wrapNone/>
            <wp:docPr id="754805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805402" name="Picture 1">
                      <a:extLst>
                        <a:ext uri="{C183D7F6-B498-43B3-948B-1728B52AA6E4}">
                          <adec:decorative xmlns:adec="http://schemas.microsoft.com/office/drawing/2017/decorative" val="1"/>
                        </a:ext>
                      </a:extLst>
                    </pic:cNvP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E9325B3" wp14:editId="7326834B">
            <wp:simplePos x="0" y="0"/>
            <wp:positionH relativeFrom="column">
              <wp:posOffset>0</wp:posOffset>
            </wp:positionH>
            <wp:positionV relativeFrom="page">
              <wp:posOffset>3235325</wp:posOffset>
            </wp:positionV>
            <wp:extent cx="2718435" cy="787400"/>
            <wp:effectExtent l="0" t="0" r="0" b="0"/>
            <wp:wrapNone/>
            <wp:docPr id="24" name="Image 3" descr="Australian Government – Department of Health and Aged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Australian Government – Department of Health and Aged Care"/>
                    <pic:cNvPicPr>
                      <a:picLocks/>
                    </pic:cNvPicPr>
                  </pic:nvPicPr>
                  <pic:blipFill>
                    <a:blip r:embed="rId15">
                      <a:extLst>
                        <a:ext uri="{28A0092B-C50C-407E-A947-70E740481C1C}">
                          <a14:useLocalDpi xmlns:a14="http://schemas.microsoft.com/office/drawing/2010/main" val="0"/>
                        </a:ext>
                      </a:extLst>
                    </a:blip>
                    <a:srcRect b="-5316"/>
                    <a:stretch>
                      <a:fillRect/>
                    </a:stretch>
                  </pic:blipFill>
                  <pic:spPr bwMode="auto">
                    <a:xfrm>
                      <a:off x="0" y="0"/>
                      <a:ext cx="2718435" cy="78740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8E9B21" wp14:editId="31E1F7B0">
            <wp:simplePos x="0" y="0"/>
            <wp:positionH relativeFrom="page">
              <wp:posOffset>0</wp:posOffset>
            </wp:positionH>
            <wp:positionV relativeFrom="page">
              <wp:posOffset>2704465</wp:posOffset>
            </wp:positionV>
            <wp:extent cx="7557135" cy="112395"/>
            <wp:effectExtent l="0" t="0" r="0" b="0"/>
            <wp:wrapNone/>
            <wp:docPr id="11056537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16">
                      <a:extLst>
                        <a:ext uri="{28A0092B-C50C-407E-A947-70E740481C1C}">
                          <a14:useLocalDpi xmlns:a14="http://schemas.microsoft.com/office/drawing/2010/main" val="0"/>
                        </a:ext>
                      </a:extLst>
                    </a:blip>
                    <a:srcRect t="33290" b="65657"/>
                    <a:stretch>
                      <a:fillRect/>
                    </a:stretch>
                  </pic:blipFill>
                  <pic:spPr bwMode="auto">
                    <a:xfrm>
                      <a:off x="0" y="0"/>
                      <a:ext cx="7557135" cy="112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4E7E557" wp14:editId="0F56229C">
            <wp:simplePos x="0" y="0"/>
            <wp:positionH relativeFrom="column">
              <wp:posOffset>-677545</wp:posOffset>
            </wp:positionH>
            <wp:positionV relativeFrom="page">
              <wp:posOffset>2814320</wp:posOffset>
            </wp:positionV>
            <wp:extent cx="7103745" cy="5872480"/>
            <wp:effectExtent l="0" t="0" r="0" b="0"/>
            <wp:wrapNone/>
            <wp:docPr id="185642364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3745" cy="587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7E4">
        <w:rPr>
          <w:color w:val="FFFFFF"/>
        </w:rPr>
        <w:t>Results of the 2021 Hospital National Antimicrobial Prescribing Survey</w:t>
      </w:r>
    </w:p>
    <w:p w14:paraId="341F77D4" w14:textId="77777777" w:rsidR="0081645E" w:rsidRPr="00E842CE" w:rsidRDefault="0081645E" w:rsidP="0081645E">
      <w:pPr>
        <w:pStyle w:val="Subtitle"/>
        <w:sectPr w:rsidR="0081645E" w:rsidRPr="00E842CE" w:rsidSect="00CA79CF">
          <w:headerReference w:type="default" r:id="rId18"/>
          <w:headerReference w:type="first" r:id="rId19"/>
          <w:type w:val="continuous"/>
          <w:pgSz w:w="11906" w:h="16838"/>
          <w:pgMar w:top="1701" w:right="1418" w:bottom="1418" w:left="1418" w:header="709" w:footer="709" w:gutter="0"/>
          <w:cols w:space="708"/>
          <w:titlePg/>
          <w:docGrid w:linePitch="360"/>
        </w:sectPr>
      </w:pPr>
    </w:p>
    <w:p w14:paraId="73C68B19" w14:textId="77777777" w:rsidR="00A50459" w:rsidRDefault="00A50459" w:rsidP="00A50459">
      <w:pPr>
        <w:pStyle w:val="Pa3"/>
        <w:spacing w:after="100"/>
        <w:rPr>
          <w:rFonts w:cs="HelveticaNeueLT Std Lt"/>
          <w:color w:val="000000"/>
          <w:sz w:val="22"/>
          <w:szCs w:val="22"/>
        </w:rPr>
      </w:pPr>
      <w:r>
        <w:rPr>
          <w:rFonts w:cs="HelveticaNeueLT Std Lt"/>
          <w:color w:val="000000"/>
          <w:sz w:val="22"/>
          <w:szCs w:val="22"/>
        </w:rPr>
        <w:lastRenderedPageBreak/>
        <w:t xml:space="preserve">Published by the Australian Government Department of Health and Aged Care </w:t>
      </w:r>
    </w:p>
    <w:p w14:paraId="22D33538" w14:textId="77777777" w:rsidR="00A50459" w:rsidRDefault="00A50459" w:rsidP="00A50459">
      <w:pPr>
        <w:pStyle w:val="Pa3"/>
        <w:spacing w:after="100"/>
        <w:rPr>
          <w:rFonts w:cs="HelveticaNeueLT Std Lt"/>
          <w:color w:val="000000"/>
          <w:sz w:val="22"/>
          <w:szCs w:val="22"/>
        </w:rPr>
      </w:pPr>
      <w:r>
        <w:rPr>
          <w:rFonts w:cs="HelveticaNeueLT Std Lt"/>
          <w:color w:val="000000"/>
          <w:sz w:val="22"/>
          <w:szCs w:val="22"/>
        </w:rPr>
        <w:t xml:space="preserve">For issues regarding the content of the report: </w:t>
      </w:r>
    </w:p>
    <w:p w14:paraId="1BAD77FE" w14:textId="77777777" w:rsidR="00A50459" w:rsidRDefault="00A50459" w:rsidP="00A50459">
      <w:pPr>
        <w:pStyle w:val="Pa3"/>
        <w:spacing w:after="100"/>
        <w:rPr>
          <w:rFonts w:cs="HelveticaNeueLT Std Lt"/>
          <w:color w:val="000000"/>
          <w:sz w:val="22"/>
          <w:szCs w:val="22"/>
        </w:rPr>
      </w:pPr>
      <w:r>
        <w:rPr>
          <w:rFonts w:cs="HelveticaNeueLT Std Lt"/>
          <w:color w:val="000000"/>
          <w:sz w:val="22"/>
          <w:szCs w:val="22"/>
        </w:rPr>
        <w:t xml:space="preserve">Email: support@naps.org.au </w:t>
      </w:r>
    </w:p>
    <w:p w14:paraId="68E10C29" w14:textId="77777777" w:rsidR="00A50459" w:rsidRDefault="00A50459" w:rsidP="00A50459">
      <w:pPr>
        <w:pStyle w:val="Pa3"/>
        <w:spacing w:after="100"/>
        <w:rPr>
          <w:rFonts w:cs="HelveticaNeueLT Std Lt"/>
          <w:color w:val="000000"/>
          <w:sz w:val="22"/>
          <w:szCs w:val="22"/>
        </w:rPr>
      </w:pPr>
      <w:r>
        <w:rPr>
          <w:rFonts w:cs="HelveticaNeueLT Std Lt"/>
          <w:color w:val="000000"/>
          <w:sz w:val="22"/>
          <w:szCs w:val="22"/>
        </w:rPr>
        <w:t>Website</w:t>
      </w:r>
      <w:proofErr w:type="gramStart"/>
      <w:r>
        <w:rPr>
          <w:rFonts w:cs="HelveticaNeueLT Std Lt"/>
          <w:color w:val="000000"/>
          <w:sz w:val="22"/>
          <w:szCs w:val="22"/>
        </w:rPr>
        <w:t>: :</w:t>
      </w:r>
      <w:proofErr w:type="gramEnd"/>
      <w:r>
        <w:rPr>
          <w:rFonts w:cs="HelveticaNeueLT Std Lt"/>
          <w:color w:val="000000"/>
          <w:sz w:val="22"/>
          <w:szCs w:val="22"/>
        </w:rPr>
        <w:t xml:space="preserve"> https://www.naps.org.au/ </w:t>
      </w:r>
    </w:p>
    <w:p w14:paraId="1C9C6646" w14:textId="2150DDC4" w:rsidR="00A50459" w:rsidRDefault="00A50459" w:rsidP="00A50459">
      <w:pPr>
        <w:pStyle w:val="Pa3"/>
        <w:spacing w:after="100"/>
        <w:rPr>
          <w:rFonts w:ascii="HelveticaNeueLT Std Blk" w:hAnsi="HelveticaNeueLT Std Blk" w:cs="HelveticaNeueLT Std Blk"/>
          <w:color w:val="000000"/>
          <w:sz w:val="22"/>
          <w:szCs w:val="22"/>
        </w:rPr>
      </w:pPr>
      <w:r>
        <w:rPr>
          <w:rFonts w:cs="HelveticaNeueLT Std Lt"/>
          <w:color w:val="000000"/>
          <w:sz w:val="22"/>
          <w:szCs w:val="22"/>
        </w:rPr>
        <w:t>ISBN: 978-1-7</w:t>
      </w:r>
      <w:r w:rsidR="00983126">
        <w:rPr>
          <w:rFonts w:cs="HelveticaNeueLT Std Lt"/>
          <w:color w:val="000000"/>
          <w:sz w:val="22"/>
          <w:szCs w:val="22"/>
        </w:rPr>
        <w:t>4186-083-2</w:t>
      </w:r>
      <w:r>
        <w:rPr>
          <w:rFonts w:ascii="HelveticaNeueLT Std Blk" w:hAnsi="HelveticaNeueLT Std Blk" w:cs="HelveticaNeueLT Std Blk"/>
          <w:b/>
          <w:bCs/>
          <w:color w:val="000000"/>
          <w:sz w:val="22"/>
          <w:szCs w:val="22"/>
        </w:rPr>
        <w:t xml:space="preserve"> </w:t>
      </w:r>
    </w:p>
    <w:p w14:paraId="370C5C0E" w14:textId="77777777" w:rsidR="00A50459" w:rsidRDefault="00A50459" w:rsidP="00A50459">
      <w:pPr>
        <w:pStyle w:val="Pa3"/>
        <w:spacing w:after="100"/>
        <w:rPr>
          <w:rFonts w:cs="HelveticaNeueLT Std Lt"/>
          <w:color w:val="000000"/>
          <w:sz w:val="22"/>
          <w:szCs w:val="22"/>
        </w:rPr>
      </w:pPr>
      <w:r>
        <w:rPr>
          <w:rFonts w:cs="HelveticaNeueLT Std Lt"/>
          <w:color w:val="000000"/>
          <w:sz w:val="22"/>
          <w:szCs w:val="22"/>
        </w:rPr>
        <w:t xml:space="preserve">© Australian Government Department of Health and Aged Care </w:t>
      </w:r>
    </w:p>
    <w:p w14:paraId="703449A5" w14:textId="77777777" w:rsidR="00A50459" w:rsidRDefault="00A50459" w:rsidP="00A50459">
      <w:pPr>
        <w:pStyle w:val="Pa3"/>
        <w:spacing w:after="100"/>
        <w:rPr>
          <w:rFonts w:cs="HelveticaNeueLT Std Lt"/>
          <w:color w:val="000000"/>
          <w:sz w:val="22"/>
          <w:szCs w:val="22"/>
        </w:rPr>
      </w:pPr>
      <w:r>
        <w:rPr>
          <w:rFonts w:cs="HelveticaNeueLT Std Lt"/>
          <w:color w:val="000000"/>
          <w:sz w:val="22"/>
          <w:szCs w:val="22"/>
        </w:rPr>
        <w:t xml:space="preserve">All material and work produced by the Department of Health and Aged Care is protected by copyright. The Department reserves the right to set out the terms and conditions for the use of such material. </w:t>
      </w:r>
    </w:p>
    <w:p w14:paraId="20FA2080" w14:textId="77777777" w:rsidR="00A50459" w:rsidRDefault="00A50459" w:rsidP="00A50459">
      <w:pPr>
        <w:pStyle w:val="Pa3"/>
        <w:spacing w:after="100"/>
        <w:rPr>
          <w:rFonts w:cs="HelveticaNeueLT Std Lt"/>
          <w:color w:val="000000"/>
          <w:sz w:val="22"/>
          <w:szCs w:val="22"/>
        </w:rPr>
      </w:pPr>
      <w:r>
        <w:rPr>
          <w:rFonts w:cs="HelveticaNeueLT Std Lt"/>
          <w:color w:val="000000"/>
          <w:sz w:val="22"/>
          <w:szCs w:val="22"/>
        </w:rPr>
        <w:t xml:space="preserve">Enquiries about the licence and any use of this publication are welcome and can be sent to AMR@health.gov.au </w:t>
      </w:r>
    </w:p>
    <w:p w14:paraId="36BD9529" w14:textId="77777777" w:rsidR="00F65EBA" w:rsidRDefault="00F65EBA" w:rsidP="00A50459">
      <w:pPr>
        <w:pStyle w:val="Pa3"/>
        <w:spacing w:after="100"/>
        <w:rPr>
          <w:rFonts w:ascii="HelveticaNeueLT Std" w:hAnsi="HelveticaNeueLT Std" w:cs="HelveticaNeueLT Std"/>
          <w:b/>
          <w:bCs/>
          <w:color w:val="000000"/>
          <w:sz w:val="22"/>
          <w:szCs w:val="22"/>
        </w:rPr>
      </w:pPr>
    </w:p>
    <w:p w14:paraId="22100463" w14:textId="77777777" w:rsidR="00A50459" w:rsidRDefault="00A50459" w:rsidP="00A50459">
      <w:pPr>
        <w:pStyle w:val="Pa3"/>
        <w:spacing w:after="100"/>
        <w:rPr>
          <w:rFonts w:ascii="HelveticaNeueLT Std" w:hAnsi="HelveticaNeueLT Std" w:cs="HelveticaNeueLT Std"/>
          <w:color w:val="000000"/>
          <w:sz w:val="22"/>
          <w:szCs w:val="22"/>
        </w:rPr>
      </w:pPr>
      <w:r>
        <w:rPr>
          <w:rFonts w:ascii="HelveticaNeueLT Std" w:hAnsi="HelveticaNeueLT Std" w:cs="HelveticaNeueLT Std"/>
          <w:b/>
          <w:bCs/>
          <w:color w:val="000000"/>
          <w:sz w:val="22"/>
          <w:szCs w:val="22"/>
        </w:rPr>
        <w:t xml:space="preserve">Preferred citation </w:t>
      </w:r>
    </w:p>
    <w:p w14:paraId="5B85102C" w14:textId="64BB1B7D" w:rsidR="00A50459" w:rsidRDefault="00A50459" w:rsidP="008D3937">
      <w:pPr>
        <w:pStyle w:val="Default"/>
        <w:spacing w:after="200" w:line="221" w:lineRule="atLeast"/>
        <w:rPr>
          <w:sz w:val="22"/>
          <w:szCs w:val="22"/>
        </w:rPr>
      </w:pPr>
      <w:r>
        <w:rPr>
          <w:sz w:val="22"/>
          <w:szCs w:val="22"/>
        </w:rPr>
        <w:t>Royal Melbourne Hospital and the National Centre for Antimicrobial Stewardship. Antimicrobial prescribing practice in Australian hospitals. Results of the 2021 Hospital National Antimicrobial Prescribing Survey Canberra: Department of Health and Aged Care; 202</w:t>
      </w:r>
      <w:r w:rsidR="0081645E">
        <w:rPr>
          <w:sz w:val="22"/>
          <w:szCs w:val="22"/>
        </w:rPr>
        <w:t>4</w:t>
      </w:r>
      <w:r>
        <w:rPr>
          <w:sz w:val="22"/>
          <w:szCs w:val="22"/>
        </w:rPr>
        <w:t xml:space="preserve">. </w:t>
      </w:r>
    </w:p>
    <w:p w14:paraId="1ACA4965" w14:textId="77777777" w:rsidR="00A50459" w:rsidRDefault="00A50459" w:rsidP="00A50459">
      <w:pPr>
        <w:pStyle w:val="Pa5"/>
        <w:spacing w:after="200"/>
        <w:rPr>
          <w:rFonts w:ascii="HelveticaNeueLT Std" w:hAnsi="HelveticaNeueLT Std" w:cs="HelveticaNeueLT Std"/>
          <w:color w:val="000000"/>
          <w:sz w:val="22"/>
          <w:szCs w:val="22"/>
        </w:rPr>
      </w:pPr>
      <w:r>
        <w:rPr>
          <w:rFonts w:ascii="HelveticaNeueLT Std" w:hAnsi="HelveticaNeueLT Std" w:cs="HelveticaNeueLT Std"/>
          <w:b/>
          <w:bCs/>
          <w:color w:val="000000"/>
          <w:sz w:val="22"/>
          <w:szCs w:val="22"/>
        </w:rPr>
        <w:t xml:space="preserve">Disclaimer </w:t>
      </w:r>
    </w:p>
    <w:p w14:paraId="5D6E6043" w14:textId="77777777" w:rsidR="00A50459" w:rsidRDefault="00A50459" w:rsidP="00A50459">
      <w:pPr>
        <w:pStyle w:val="Pa5"/>
        <w:spacing w:after="200"/>
        <w:rPr>
          <w:rFonts w:cs="HelveticaNeueLT Std Lt"/>
          <w:color w:val="000000"/>
          <w:sz w:val="22"/>
          <w:szCs w:val="22"/>
        </w:rPr>
      </w:pPr>
      <w:r>
        <w:rPr>
          <w:rFonts w:cs="HelveticaNeueLT Std Lt"/>
          <w:color w:val="000000"/>
          <w:sz w:val="22"/>
          <w:szCs w:val="22"/>
        </w:rPr>
        <w:t xml:space="preserve">This document is not intended to provide guidance on </w:t>
      </w:r>
      <w:proofErr w:type="gramStart"/>
      <w:r>
        <w:rPr>
          <w:rFonts w:cs="HelveticaNeueLT Std Lt"/>
          <w:color w:val="000000"/>
          <w:sz w:val="22"/>
          <w:szCs w:val="22"/>
        </w:rPr>
        <w:t>particular healthcare</w:t>
      </w:r>
      <w:proofErr w:type="gramEnd"/>
      <w:r>
        <w:rPr>
          <w:rFonts w:cs="HelveticaNeueLT Std Lt"/>
          <w:color w:val="000000"/>
          <w:sz w:val="22"/>
          <w:szCs w:val="22"/>
        </w:rPr>
        <w:t xml:space="preserve"> choices. You should contact your healthcare provider for advice on </w:t>
      </w:r>
      <w:proofErr w:type="gramStart"/>
      <w:r>
        <w:rPr>
          <w:rFonts w:cs="HelveticaNeueLT Std Lt"/>
          <w:color w:val="000000"/>
          <w:sz w:val="22"/>
          <w:szCs w:val="22"/>
        </w:rPr>
        <w:t>particular healthcare</w:t>
      </w:r>
      <w:proofErr w:type="gramEnd"/>
      <w:r>
        <w:rPr>
          <w:rFonts w:cs="HelveticaNeueLT Std Lt"/>
          <w:color w:val="000000"/>
          <w:sz w:val="22"/>
          <w:szCs w:val="22"/>
        </w:rPr>
        <w:t xml:space="preserve"> choices. </w:t>
      </w:r>
    </w:p>
    <w:p w14:paraId="6E6FC97F" w14:textId="77777777" w:rsidR="00100F6D" w:rsidRPr="00A50459" w:rsidRDefault="00A50459" w:rsidP="00A50459">
      <w:pPr>
        <w:pStyle w:val="Heading1"/>
        <w:rPr>
          <w:b w:val="0"/>
          <w:bCs w:val="0"/>
        </w:rPr>
      </w:pPr>
      <w:r w:rsidRPr="00A50459">
        <w:rPr>
          <w:rFonts w:cs="HelveticaNeueLT Std Lt"/>
          <w:b w:val="0"/>
          <w:bCs w:val="0"/>
          <w:color w:val="000000"/>
          <w:sz w:val="22"/>
          <w:szCs w:val="22"/>
        </w:rPr>
        <w:t xml:space="preserve">This document includes the views or recommendations of its authors and third parties. Royal Melbourne Hospital, the National Centre for Antimicrobial Stewardship and the Department of Health and Aged Care do not accept any legal liability for any injury, loss or damage incurred </w:t>
      </w:r>
      <w:proofErr w:type="gramStart"/>
      <w:r w:rsidRPr="00A50459">
        <w:rPr>
          <w:rFonts w:cs="HelveticaNeueLT Std Lt"/>
          <w:b w:val="0"/>
          <w:bCs w:val="0"/>
          <w:color w:val="000000"/>
          <w:sz w:val="22"/>
          <w:szCs w:val="22"/>
        </w:rPr>
        <w:t>by the use of</w:t>
      </w:r>
      <w:proofErr w:type="gramEnd"/>
      <w:r w:rsidRPr="00A50459">
        <w:rPr>
          <w:rFonts w:cs="HelveticaNeueLT Std Lt"/>
          <w:b w:val="0"/>
          <w:bCs w:val="0"/>
          <w:color w:val="000000"/>
          <w:sz w:val="22"/>
          <w:szCs w:val="22"/>
        </w:rPr>
        <w:t>, or reliance on, this document.</w:t>
      </w:r>
    </w:p>
    <w:p w14:paraId="51920133" w14:textId="77777777" w:rsidR="00100F6D" w:rsidRPr="00E842CE" w:rsidRDefault="00100F6D" w:rsidP="00100F6D"/>
    <w:p w14:paraId="6944E94D" w14:textId="77777777" w:rsidR="00100F6D" w:rsidRPr="00A50459" w:rsidRDefault="00100F6D" w:rsidP="00100F6D">
      <w:pPr>
        <w:sectPr w:rsidR="00100F6D" w:rsidRPr="00A50459" w:rsidSect="00A00E3A">
          <w:headerReference w:type="even" r:id="rId20"/>
          <w:headerReference w:type="default" r:id="rId21"/>
          <w:footerReference w:type="even" r:id="rId22"/>
          <w:footerReference w:type="default" r:id="rId23"/>
          <w:headerReference w:type="first" r:id="rId24"/>
          <w:footerReference w:type="first" r:id="rId25"/>
          <w:pgSz w:w="11906" w:h="16838"/>
          <w:pgMar w:top="1701" w:right="1418" w:bottom="1418" w:left="1418" w:header="709" w:footer="709" w:gutter="0"/>
          <w:cols w:space="708"/>
          <w:docGrid w:linePitch="360"/>
        </w:sectPr>
      </w:pPr>
    </w:p>
    <w:p w14:paraId="13B71EC5" w14:textId="77777777" w:rsidR="00A50459" w:rsidRDefault="00A50459" w:rsidP="00A50459">
      <w:pPr>
        <w:pStyle w:val="TOCHeading"/>
      </w:pPr>
      <w:r>
        <w:lastRenderedPageBreak/>
        <w:t>C</w:t>
      </w:r>
      <w:r w:rsidRPr="00CC60A7">
        <w:t>ontents</w:t>
      </w:r>
    </w:p>
    <w:p w14:paraId="73241F57" w14:textId="77777777" w:rsidR="00A50459" w:rsidRPr="00DB51E3" w:rsidRDefault="00A50459" w:rsidP="00DB51E3">
      <w:pPr>
        <w:rPr>
          <w:rFonts w:eastAsiaTheme="minorEastAsia"/>
        </w:rPr>
      </w:pPr>
      <w:r w:rsidRPr="00DB51E3">
        <w:rPr>
          <w:lang w:eastAsia="en-AU"/>
        </w:rPr>
        <w:fldChar w:fldCharType="begin"/>
      </w:r>
      <w:r w:rsidRPr="00DB51E3">
        <w:instrText xml:space="preserve"> TOC \o "1-2" \h \z \u </w:instrText>
      </w:r>
      <w:r w:rsidRPr="00DB51E3">
        <w:rPr>
          <w:lang w:eastAsia="en-AU"/>
        </w:rPr>
        <w:fldChar w:fldCharType="separate"/>
      </w:r>
      <w:hyperlink w:anchor="_Toc126607215" w:history="1">
        <w:r w:rsidRPr="00DB51E3">
          <w:rPr>
            <w:rStyle w:val="Hyperlink"/>
          </w:rPr>
          <w:t>Summary</w:t>
        </w:r>
        <w:r w:rsidRPr="00DB51E3">
          <w:rPr>
            <w:rStyle w:val="Hyperlink"/>
            <w:webHidden/>
          </w:rPr>
          <w:tab/>
        </w:r>
        <w:r w:rsidRPr="00DB51E3">
          <w:rPr>
            <w:rStyle w:val="Hyperlink"/>
            <w:webHidden/>
          </w:rPr>
          <w:fldChar w:fldCharType="begin"/>
        </w:r>
        <w:r w:rsidRPr="00DB51E3">
          <w:rPr>
            <w:rStyle w:val="Hyperlink"/>
            <w:webHidden/>
          </w:rPr>
          <w:instrText xml:space="preserve"> PAGEREF _Toc126607215 \h </w:instrText>
        </w:r>
        <w:r w:rsidRPr="00DB51E3">
          <w:rPr>
            <w:rStyle w:val="Hyperlink"/>
            <w:webHidden/>
          </w:rPr>
        </w:r>
        <w:r w:rsidRPr="00DB51E3">
          <w:rPr>
            <w:rStyle w:val="Hyperlink"/>
            <w:webHidden/>
          </w:rPr>
          <w:fldChar w:fldCharType="separate"/>
        </w:r>
        <w:r w:rsidR="000A5C5C" w:rsidRPr="00DB51E3">
          <w:rPr>
            <w:rStyle w:val="Hyperlink"/>
            <w:webHidden/>
          </w:rPr>
          <w:t>4</w:t>
        </w:r>
        <w:r w:rsidRPr="00DB51E3">
          <w:rPr>
            <w:rStyle w:val="Hyperlink"/>
            <w:webHidden/>
          </w:rPr>
          <w:fldChar w:fldCharType="end"/>
        </w:r>
      </w:hyperlink>
    </w:p>
    <w:p w14:paraId="4BD33A26" w14:textId="77777777" w:rsidR="00A50459" w:rsidRPr="00DB51E3" w:rsidRDefault="00307974" w:rsidP="00DB51E3">
      <w:pPr>
        <w:rPr>
          <w:rFonts w:eastAsiaTheme="minorEastAsia"/>
        </w:rPr>
      </w:pPr>
      <w:hyperlink w:anchor="_Toc126607216" w:history="1">
        <w:r w:rsidR="00A50459" w:rsidRPr="00DB51E3">
          <w:rPr>
            <w:rStyle w:val="Hyperlink"/>
          </w:rPr>
          <w:t>Key findings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_Toc126607216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4</w:t>
        </w:r>
        <w:r w:rsidR="00A50459" w:rsidRPr="00DB51E3">
          <w:rPr>
            <w:rStyle w:val="Hyperlink"/>
            <w:webHidden/>
          </w:rPr>
          <w:fldChar w:fldCharType="end"/>
        </w:r>
      </w:hyperlink>
    </w:p>
    <w:p w14:paraId="016AB33A" w14:textId="77777777" w:rsidR="00A50459" w:rsidRPr="00DB51E3" w:rsidRDefault="00307974" w:rsidP="00DB51E3">
      <w:pPr>
        <w:rPr>
          <w:rFonts w:eastAsiaTheme="minorEastAsia"/>
        </w:rPr>
      </w:pPr>
      <w:hyperlink w:anchor="_Toc126607217" w:history="1">
        <w:r w:rsidR="00A50459" w:rsidRPr="00DB51E3">
          <w:rPr>
            <w:rStyle w:val="Hyperlink"/>
          </w:rPr>
          <w:t>Implications for clinical practice</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_Toc126607217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5</w:t>
        </w:r>
        <w:r w:rsidR="00A50459" w:rsidRPr="00DB51E3">
          <w:rPr>
            <w:rStyle w:val="Hyperlink"/>
            <w:webHidden/>
          </w:rPr>
          <w:fldChar w:fldCharType="end"/>
        </w:r>
      </w:hyperlink>
    </w:p>
    <w:p w14:paraId="756A6F5D" w14:textId="77777777" w:rsidR="00A50459" w:rsidRPr="00DB51E3" w:rsidRDefault="00307974" w:rsidP="00DB51E3">
      <w:pPr>
        <w:rPr>
          <w:rFonts w:eastAsiaTheme="minorEastAsia"/>
        </w:rPr>
      </w:pPr>
      <w:hyperlink w:anchor="_Toc126607218" w:history="1">
        <w:r w:rsidR="00A50459" w:rsidRPr="00DB51E3">
          <w:rPr>
            <w:rStyle w:val="Hyperlink"/>
          </w:rPr>
          <w:t>1</w:t>
        </w:r>
        <w:r w:rsidR="00A50459" w:rsidRPr="00DB51E3">
          <w:rPr>
            <w:rStyle w:val="Hyperlink"/>
            <w:rFonts w:eastAsiaTheme="minorEastAsia"/>
          </w:rPr>
          <w:tab/>
        </w:r>
        <w:r w:rsidR="00A50459" w:rsidRPr="00DB51E3">
          <w:rPr>
            <w:rStyle w:val="Hyperlink"/>
          </w:rPr>
          <w:t>Introduction</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_Toc126607218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6</w:t>
        </w:r>
        <w:r w:rsidR="00A50459" w:rsidRPr="00DB51E3">
          <w:rPr>
            <w:rStyle w:val="Hyperlink"/>
            <w:webHidden/>
          </w:rPr>
          <w:fldChar w:fldCharType="end"/>
        </w:r>
      </w:hyperlink>
    </w:p>
    <w:p w14:paraId="0F3F44F1" w14:textId="77777777" w:rsidR="00A50459" w:rsidRPr="00DB51E3" w:rsidRDefault="00307974" w:rsidP="00DB51E3">
      <w:pPr>
        <w:rPr>
          <w:rFonts w:eastAsiaTheme="minorEastAsia"/>
        </w:rPr>
      </w:pPr>
      <w:hyperlink w:anchor="_Toc126607219" w:history="1">
        <w:r w:rsidR="00A50459" w:rsidRPr="00DB51E3">
          <w:rPr>
            <w:rStyle w:val="Hyperlink"/>
          </w:rPr>
          <w:t>2</w:t>
        </w:r>
        <w:r w:rsidR="00A50459" w:rsidRPr="00DB51E3">
          <w:rPr>
            <w:rStyle w:val="Hyperlink"/>
            <w:rFonts w:eastAsiaTheme="minorEastAsia"/>
          </w:rPr>
          <w:tab/>
        </w:r>
        <w:r w:rsidR="00A50459" w:rsidRPr="00DB51E3">
          <w:rPr>
            <w:rStyle w:val="Hyperlink"/>
          </w:rPr>
          <w:t>Methodology</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_Toc126607219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8</w:t>
        </w:r>
        <w:r w:rsidR="00A50459" w:rsidRPr="00DB51E3">
          <w:rPr>
            <w:rStyle w:val="Hyperlink"/>
            <w:webHidden/>
          </w:rPr>
          <w:fldChar w:fldCharType="end"/>
        </w:r>
      </w:hyperlink>
    </w:p>
    <w:p w14:paraId="09447DD6" w14:textId="77777777" w:rsidR="00A50459" w:rsidRPr="00DB51E3" w:rsidRDefault="00307974" w:rsidP="00DB51E3">
      <w:pPr>
        <w:rPr>
          <w:rFonts w:eastAsiaTheme="minorEastAsia"/>
        </w:rPr>
      </w:pPr>
      <w:hyperlink w:anchor="_Toc126607220" w:history="1">
        <w:r w:rsidR="00A50459" w:rsidRPr="00DB51E3">
          <w:rPr>
            <w:rStyle w:val="Hyperlink"/>
          </w:rPr>
          <w:t>2.1</w:t>
        </w:r>
        <w:r w:rsidR="00A50459" w:rsidRPr="00DB51E3">
          <w:rPr>
            <w:rStyle w:val="Hyperlink"/>
            <w:rFonts w:eastAsiaTheme="minorEastAsia"/>
          </w:rPr>
          <w:tab/>
        </w:r>
        <w:r w:rsidR="00A50459" w:rsidRPr="00DB51E3">
          <w:rPr>
            <w:rStyle w:val="Hyperlink"/>
          </w:rPr>
          <w:t>Methods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_Toc126607220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8</w:t>
        </w:r>
        <w:r w:rsidR="00A50459" w:rsidRPr="00DB51E3">
          <w:rPr>
            <w:rStyle w:val="Hyperlink"/>
            <w:webHidden/>
          </w:rPr>
          <w:fldChar w:fldCharType="end"/>
        </w:r>
      </w:hyperlink>
    </w:p>
    <w:p w14:paraId="239C3BA2" w14:textId="77777777" w:rsidR="00A50459" w:rsidRPr="00DB51E3" w:rsidRDefault="00307974" w:rsidP="00DB51E3">
      <w:pPr>
        <w:rPr>
          <w:rFonts w:eastAsiaTheme="minorEastAsia"/>
        </w:rPr>
      </w:pPr>
      <w:hyperlink w:anchor="_Toc126607221" w:history="1">
        <w:r w:rsidR="00A50459" w:rsidRPr="00DB51E3">
          <w:rPr>
            <w:rStyle w:val="Hyperlink"/>
          </w:rPr>
          <w:t>2.2</w:t>
        </w:r>
        <w:r w:rsidR="00A50459" w:rsidRPr="00DB51E3">
          <w:rPr>
            <w:rStyle w:val="Hyperlink"/>
            <w:rFonts w:eastAsiaTheme="minorEastAsia"/>
          </w:rPr>
          <w:tab/>
        </w:r>
        <w:r w:rsidR="00A50459" w:rsidRPr="00DB51E3">
          <w:rPr>
            <w:rStyle w:val="Hyperlink"/>
          </w:rPr>
          <w:t>Analyses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_Toc126607221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10</w:t>
        </w:r>
        <w:r w:rsidR="00A50459" w:rsidRPr="00DB51E3">
          <w:rPr>
            <w:rStyle w:val="Hyperlink"/>
            <w:webHidden/>
          </w:rPr>
          <w:fldChar w:fldCharType="end"/>
        </w:r>
      </w:hyperlink>
    </w:p>
    <w:p w14:paraId="3BA874DE" w14:textId="77777777" w:rsidR="00A50459" w:rsidRPr="00DB51E3" w:rsidRDefault="00307974" w:rsidP="00DB51E3">
      <w:pPr>
        <w:rPr>
          <w:rFonts w:eastAsiaTheme="minorEastAsia"/>
        </w:rPr>
      </w:pPr>
      <w:hyperlink w:anchor="_Toc126607223" w:history="1">
        <w:r w:rsidR="00A50459" w:rsidRPr="00DB51E3">
          <w:rPr>
            <w:rStyle w:val="Hyperlink"/>
          </w:rPr>
          <w:t>3</w:t>
        </w:r>
        <w:r w:rsidR="00A50459" w:rsidRPr="00DB51E3">
          <w:rPr>
            <w:rStyle w:val="Hyperlink"/>
            <w:rFonts w:eastAsiaTheme="minorEastAsia"/>
          </w:rPr>
          <w:tab/>
        </w:r>
        <w:r w:rsidR="00A50459" w:rsidRPr="00DB51E3">
          <w:rPr>
            <w:rStyle w:val="Hyperlink"/>
          </w:rPr>
          <w:t>Key results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_Toc126607223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11</w:t>
        </w:r>
        <w:r w:rsidR="00A50459" w:rsidRPr="00DB51E3">
          <w:rPr>
            <w:rStyle w:val="Hyperlink"/>
            <w:webHidden/>
          </w:rPr>
          <w:fldChar w:fldCharType="end"/>
        </w:r>
      </w:hyperlink>
    </w:p>
    <w:p w14:paraId="48983945" w14:textId="77777777" w:rsidR="00A50459" w:rsidRPr="00DB51E3" w:rsidRDefault="00307974" w:rsidP="00DB51E3">
      <w:pPr>
        <w:rPr>
          <w:rFonts w:eastAsiaTheme="minorEastAsia"/>
        </w:rPr>
      </w:pPr>
      <w:hyperlink w:anchor="_Toc126607224" w:history="1">
        <w:r w:rsidR="00A50459" w:rsidRPr="00DB51E3">
          <w:rPr>
            <w:rStyle w:val="Hyperlink"/>
          </w:rPr>
          <w:t>3.1</w:t>
        </w:r>
        <w:r w:rsidR="00A50459" w:rsidRPr="00DB51E3">
          <w:rPr>
            <w:rStyle w:val="Hyperlink"/>
            <w:rFonts w:eastAsiaTheme="minorEastAsia"/>
          </w:rPr>
          <w:tab/>
        </w:r>
        <w:r w:rsidR="00A50459" w:rsidRPr="00DB51E3">
          <w:rPr>
            <w:rStyle w:val="Hyperlink"/>
          </w:rPr>
          <w:t>Considerations for data interpretation</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_Toc126607224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11</w:t>
        </w:r>
        <w:r w:rsidR="00A50459" w:rsidRPr="00DB51E3">
          <w:rPr>
            <w:rStyle w:val="Hyperlink"/>
            <w:webHidden/>
          </w:rPr>
          <w:fldChar w:fldCharType="end"/>
        </w:r>
      </w:hyperlink>
    </w:p>
    <w:p w14:paraId="12D9F6FE" w14:textId="77777777" w:rsidR="00A50459" w:rsidRPr="00DB51E3" w:rsidRDefault="00307974" w:rsidP="00DB51E3">
      <w:pPr>
        <w:rPr>
          <w:rFonts w:eastAsiaTheme="minorEastAsia"/>
        </w:rPr>
      </w:pPr>
      <w:hyperlink w:anchor="_Toc126607225" w:history="1">
        <w:r w:rsidR="00A50459" w:rsidRPr="00DB51E3">
          <w:rPr>
            <w:rStyle w:val="Hyperlink"/>
          </w:rPr>
          <w:t>3.2</w:t>
        </w:r>
        <w:r w:rsidR="00A50459" w:rsidRPr="00DB51E3">
          <w:rPr>
            <w:rStyle w:val="Hyperlink"/>
            <w:rFonts w:eastAsiaTheme="minorEastAsia"/>
          </w:rPr>
          <w:tab/>
        </w:r>
        <w:r w:rsidR="00A50459" w:rsidRPr="00DB51E3">
          <w:rPr>
            <w:rStyle w:val="Hyperlink"/>
          </w:rPr>
          <w:t>Participation</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_Toc126607225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12</w:t>
        </w:r>
        <w:r w:rsidR="00A50459" w:rsidRPr="00DB51E3">
          <w:rPr>
            <w:rStyle w:val="Hyperlink"/>
            <w:webHidden/>
          </w:rPr>
          <w:fldChar w:fldCharType="end"/>
        </w:r>
      </w:hyperlink>
    </w:p>
    <w:p w14:paraId="4EE52977" w14:textId="77777777" w:rsidR="00A50459" w:rsidRPr="00DB51E3" w:rsidRDefault="00307974" w:rsidP="00DB51E3">
      <w:pPr>
        <w:rPr>
          <w:rFonts w:eastAsiaTheme="minorEastAsia"/>
        </w:rPr>
      </w:pPr>
      <w:hyperlink w:anchor="_Toc126607228" w:history="1">
        <w:r w:rsidR="00A50459" w:rsidRPr="00DB51E3">
          <w:rPr>
            <w:rStyle w:val="Hyperlink"/>
          </w:rPr>
          <w:t>3.3</w:t>
        </w:r>
        <w:r w:rsidR="00A50459" w:rsidRPr="00DB51E3">
          <w:rPr>
            <w:rStyle w:val="Hyperlink"/>
            <w:rFonts w:eastAsiaTheme="minorEastAsia"/>
          </w:rPr>
          <w:tab/>
        </w:r>
        <w:r w:rsidR="00A50459" w:rsidRPr="00DB51E3">
          <w:rPr>
            <w:rStyle w:val="Hyperlink"/>
          </w:rPr>
          <w:t>Key performance indicators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_Toc126607228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15</w:t>
        </w:r>
        <w:r w:rsidR="00A50459" w:rsidRPr="00DB51E3">
          <w:rPr>
            <w:rStyle w:val="Hyperlink"/>
            <w:webHidden/>
          </w:rPr>
          <w:fldChar w:fldCharType="end"/>
        </w:r>
      </w:hyperlink>
    </w:p>
    <w:p w14:paraId="4874A71A" w14:textId="77777777" w:rsidR="00A50459" w:rsidRPr="00DB51E3" w:rsidRDefault="00307974" w:rsidP="00DB51E3">
      <w:pPr>
        <w:rPr>
          <w:rFonts w:eastAsiaTheme="minorEastAsia"/>
        </w:rPr>
      </w:pPr>
      <w:hyperlink w:anchor="_Toc126607229" w:history="1">
        <w:r w:rsidR="00A50459" w:rsidRPr="00DB51E3">
          <w:rPr>
            <w:rStyle w:val="Hyperlink"/>
          </w:rPr>
          <w:t>3.4</w:t>
        </w:r>
        <w:r w:rsidR="00A50459" w:rsidRPr="00DB51E3">
          <w:rPr>
            <w:rStyle w:val="Hyperlink"/>
            <w:rFonts w:eastAsiaTheme="minorEastAsia"/>
          </w:rPr>
          <w:tab/>
        </w:r>
        <w:r w:rsidR="00A50459" w:rsidRPr="00DB51E3">
          <w:rPr>
            <w:rStyle w:val="Hyperlink"/>
          </w:rPr>
          <w:t>Compliance with guidelines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_Toc126607229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17</w:t>
        </w:r>
        <w:r w:rsidR="00A50459" w:rsidRPr="00DB51E3">
          <w:rPr>
            <w:rStyle w:val="Hyperlink"/>
            <w:webHidden/>
          </w:rPr>
          <w:fldChar w:fldCharType="end"/>
        </w:r>
      </w:hyperlink>
    </w:p>
    <w:p w14:paraId="3E3B675D" w14:textId="77777777" w:rsidR="00A50459" w:rsidRPr="00DB51E3" w:rsidRDefault="00307974" w:rsidP="00DB51E3">
      <w:pPr>
        <w:rPr>
          <w:rFonts w:eastAsiaTheme="minorEastAsia"/>
        </w:rPr>
      </w:pPr>
      <w:hyperlink w:anchor="_Toc126607231" w:history="1">
        <w:r w:rsidR="00A50459" w:rsidRPr="00DB51E3">
          <w:rPr>
            <w:rStyle w:val="Hyperlink"/>
          </w:rPr>
          <w:t>3.5</w:t>
        </w:r>
        <w:r w:rsidR="00A50459" w:rsidRPr="00DB51E3">
          <w:rPr>
            <w:rStyle w:val="Hyperlink"/>
            <w:rFonts w:eastAsiaTheme="minorEastAsia"/>
          </w:rPr>
          <w:tab/>
        </w:r>
        <w:r w:rsidR="00A50459" w:rsidRPr="00DB51E3">
          <w:rPr>
            <w:rStyle w:val="Hyperlink"/>
          </w:rPr>
          <w:t>Appropriateness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_Toc126607231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18</w:t>
        </w:r>
        <w:r w:rsidR="00A50459" w:rsidRPr="00DB51E3">
          <w:rPr>
            <w:rStyle w:val="Hyperlink"/>
            <w:webHidden/>
          </w:rPr>
          <w:fldChar w:fldCharType="end"/>
        </w:r>
      </w:hyperlink>
    </w:p>
    <w:p w14:paraId="07F9293D" w14:textId="77777777" w:rsidR="00A50459" w:rsidRPr="00DB51E3" w:rsidRDefault="00307974" w:rsidP="00DB51E3">
      <w:pPr>
        <w:rPr>
          <w:rFonts w:eastAsiaTheme="minorEastAsia"/>
        </w:rPr>
      </w:pPr>
      <w:hyperlink w:anchor="_Toc126607232" w:history="1">
        <w:r w:rsidR="00A50459" w:rsidRPr="00DB51E3">
          <w:rPr>
            <w:rStyle w:val="Hyperlink"/>
          </w:rPr>
          <w:t>3.6</w:t>
        </w:r>
        <w:r w:rsidR="00A50459" w:rsidRPr="00DB51E3">
          <w:rPr>
            <w:rStyle w:val="Hyperlink"/>
            <w:rFonts w:eastAsiaTheme="minorEastAsia"/>
          </w:rPr>
          <w:tab/>
        </w:r>
        <w:r w:rsidR="00A50459" w:rsidRPr="00DB51E3">
          <w:rPr>
            <w:rStyle w:val="Hyperlink"/>
          </w:rPr>
          <w:t>Most commonly prescribed antimicrobials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_Toc126607232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23</w:t>
        </w:r>
        <w:r w:rsidR="00A50459" w:rsidRPr="00DB51E3">
          <w:rPr>
            <w:rStyle w:val="Hyperlink"/>
            <w:webHidden/>
          </w:rPr>
          <w:fldChar w:fldCharType="end"/>
        </w:r>
      </w:hyperlink>
    </w:p>
    <w:p w14:paraId="7CAFC373" w14:textId="77777777" w:rsidR="00A50459" w:rsidRPr="00DB51E3" w:rsidRDefault="00307974" w:rsidP="00DB51E3">
      <w:pPr>
        <w:rPr>
          <w:rFonts w:eastAsiaTheme="minorEastAsia"/>
        </w:rPr>
      </w:pPr>
      <w:hyperlink w:anchor="_Toc126607234" w:history="1">
        <w:r w:rsidR="00A50459" w:rsidRPr="00DB51E3">
          <w:rPr>
            <w:rStyle w:val="Hyperlink"/>
          </w:rPr>
          <w:t>3.7</w:t>
        </w:r>
        <w:r w:rsidR="00A50459" w:rsidRPr="00DB51E3">
          <w:rPr>
            <w:rStyle w:val="Hyperlink"/>
            <w:rFonts w:eastAsiaTheme="minorEastAsia"/>
          </w:rPr>
          <w:tab/>
        </w:r>
        <w:r w:rsidR="00A50459" w:rsidRPr="00DB51E3">
          <w:rPr>
            <w:rStyle w:val="Hyperlink"/>
          </w:rPr>
          <w:t>Most common indications for antimicrobial prescribing</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_Toc126607234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28</w:t>
        </w:r>
        <w:r w:rsidR="00A50459" w:rsidRPr="00DB51E3">
          <w:rPr>
            <w:rStyle w:val="Hyperlink"/>
            <w:webHidden/>
          </w:rPr>
          <w:fldChar w:fldCharType="end"/>
        </w:r>
      </w:hyperlink>
    </w:p>
    <w:p w14:paraId="7DEA1F1D" w14:textId="77777777" w:rsidR="00A50459" w:rsidRPr="00DB51E3" w:rsidRDefault="00307974" w:rsidP="00DB51E3">
      <w:pPr>
        <w:rPr>
          <w:rFonts w:eastAsiaTheme="minorEastAsia"/>
        </w:rPr>
      </w:pPr>
      <w:hyperlink w:anchor="_Toc126607235" w:history="1">
        <w:r w:rsidR="00A50459" w:rsidRPr="00DB51E3">
          <w:rPr>
            <w:rStyle w:val="Hyperlink"/>
          </w:rPr>
          <w:t>3.8</w:t>
        </w:r>
        <w:r w:rsidR="00A50459" w:rsidRPr="00DB51E3">
          <w:rPr>
            <w:rStyle w:val="Hyperlink"/>
            <w:rFonts w:eastAsiaTheme="minorEastAsia"/>
          </w:rPr>
          <w:tab/>
        </w:r>
        <w:r w:rsidR="00A50459" w:rsidRPr="00DB51E3">
          <w:rPr>
            <w:rStyle w:val="Hyperlink"/>
          </w:rPr>
          <w:t>Impact of COVID-19 on the 2021 Hospital NAPS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_Toc126607235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34</w:t>
        </w:r>
        <w:r w:rsidR="00A50459" w:rsidRPr="00DB51E3">
          <w:rPr>
            <w:rStyle w:val="Hyperlink"/>
            <w:webHidden/>
          </w:rPr>
          <w:fldChar w:fldCharType="end"/>
        </w:r>
      </w:hyperlink>
    </w:p>
    <w:p w14:paraId="19B8A3FB" w14:textId="77777777" w:rsidR="00A50459" w:rsidRPr="00DB51E3" w:rsidRDefault="00307974" w:rsidP="00DB51E3">
      <w:pPr>
        <w:rPr>
          <w:rFonts w:eastAsiaTheme="minorEastAsia"/>
        </w:rPr>
      </w:pPr>
      <w:hyperlink w:anchor="_Toc126607245" w:history="1">
        <w:r w:rsidR="00A50459" w:rsidRPr="00DB51E3">
          <w:rPr>
            <w:rStyle w:val="Hyperlink"/>
          </w:rPr>
          <w:t>4</w:t>
        </w:r>
        <w:r w:rsidR="00A50459" w:rsidRPr="00DB51E3">
          <w:rPr>
            <w:rStyle w:val="Hyperlink"/>
            <w:rFonts w:eastAsiaTheme="minorEastAsia"/>
          </w:rPr>
          <w:tab/>
        </w:r>
        <w:r w:rsidR="00A50459" w:rsidRPr="00DB51E3">
          <w:rPr>
            <w:rStyle w:val="Hyperlink"/>
          </w:rPr>
          <w:t>Implications for clinical practice</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_Toc126607245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35</w:t>
        </w:r>
        <w:r w:rsidR="00A50459" w:rsidRPr="00DB51E3">
          <w:rPr>
            <w:rStyle w:val="Hyperlink"/>
            <w:webHidden/>
          </w:rPr>
          <w:fldChar w:fldCharType="end"/>
        </w:r>
      </w:hyperlink>
    </w:p>
    <w:p w14:paraId="5B77A52E" w14:textId="77777777" w:rsidR="00A50459" w:rsidRPr="00DB51E3" w:rsidRDefault="00307974" w:rsidP="00DB51E3">
      <w:pPr>
        <w:rPr>
          <w:rFonts w:eastAsiaTheme="minorEastAsia"/>
        </w:rPr>
      </w:pPr>
      <w:hyperlink w:anchor="_Toc126607247" w:history="1">
        <w:r w:rsidR="00A50459" w:rsidRPr="00DB51E3">
          <w:rPr>
            <w:rStyle w:val="Hyperlink"/>
          </w:rPr>
          <w:t>4.1</w:t>
        </w:r>
        <w:r w:rsidR="00A50459" w:rsidRPr="00DB51E3">
          <w:rPr>
            <w:rStyle w:val="Hyperlink"/>
            <w:rFonts w:eastAsiaTheme="minorEastAsia"/>
          </w:rPr>
          <w:tab/>
        </w:r>
        <w:r w:rsidR="00A50459" w:rsidRPr="00DB51E3">
          <w:rPr>
            <w:rStyle w:val="Hyperlink"/>
          </w:rPr>
          <w:t>Documentation</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_Toc126607247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35</w:t>
        </w:r>
        <w:r w:rsidR="00A50459" w:rsidRPr="00DB51E3">
          <w:rPr>
            <w:rStyle w:val="Hyperlink"/>
            <w:webHidden/>
          </w:rPr>
          <w:fldChar w:fldCharType="end"/>
        </w:r>
      </w:hyperlink>
    </w:p>
    <w:p w14:paraId="1808BD1D" w14:textId="77777777" w:rsidR="00A50459" w:rsidRPr="00DB51E3" w:rsidRDefault="00307974" w:rsidP="00DB51E3">
      <w:pPr>
        <w:rPr>
          <w:rFonts w:eastAsiaTheme="minorEastAsia"/>
        </w:rPr>
      </w:pPr>
      <w:hyperlink w:anchor="_Toc126607250" w:history="1">
        <w:r w:rsidR="00A50459" w:rsidRPr="00DB51E3">
          <w:rPr>
            <w:rStyle w:val="Hyperlink"/>
          </w:rPr>
          <w:t>4.2</w:t>
        </w:r>
        <w:r w:rsidR="00A50459" w:rsidRPr="00DB51E3">
          <w:rPr>
            <w:rStyle w:val="Hyperlink"/>
            <w:rFonts w:eastAsiaTheme="minorEastAsia"/>
          </w:rPr>
          <w:tab/>
        </w:r>
        <w:r w:rsidR="00A50459" w:rsidRPr="00DB51E3">
          <w:rPr>
            <w:rStyle w:val="Hyperlink"/>
          </w:rPr>
          <w:t>Clinical areas for improvement</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_Toc126607250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35</w:t>
        </w:r>
        <w:r w:rsidR="00A50459" w:rsidRPr="00DB51E3">
          <w:rPr>
            <w:rStyle w:val="Hyperlink"/>
            <w:webHidden/>
          </w:rPr>
          <w:fldChar w:fldCharType="end"/>
        </w:r>
      </w:hyperlink>
    </w:p>
    <w:p w14:paraId="224BCE7D" w14:textId="77777777" w:rsidR="00A50459" w:rsidRPr="00DB51E3" w:rsidRDefault="00307974" w:rsidP="00DB51E3">
      <w:pPr>
        <w:rPr>
          <w:rFonts w:eastAsiaTheme="minorEastAsia"/>
        </w:rPr>
      </w:pPr>
      <w:hyperlink w:anchor="_Toc126607252" w:history="1">
        <w:r w:rsidR="00A50459" w:rsidRPr="00DB51E3">
          <w:rPr>
            <w:rStyle w:val="Hyperlink"/>
          </w:rPr>
          <w:t>4.3</w:t>
        </w:r>
        <w:r w:rsidR="00A50459" w:rsidRPr="00DB51E3">
          <w:rPr>
            <w:rStyle w:val="Hyperlink"/>
            <w:rFonts w:eastAsiaTheme="minorEastAsia"/>
          </w:rPr>
          <w:tab/>
        </w:r>
        <w:r w:rsidR="00A50459" w:rsidRPr="00DB51E3">
          <w:rPr>
            <w:rStyle w:val="Hyperlink"/>
          </w:rPr>
          <w:t>Updated clinical care standards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_Toc126607252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35</w:t>
        </w:r>
        <w:r w:rsidR="00A50459" w:rsidRPr="00DB51E3">
          <w:rPr>
            <w:rStyle w:val="Hyperlink"/>
            <w:webHidden/>
          </w:rPr>
          <w:fldChar w:fldCharType="end"/>
        </w:r>
      </w:hyperlink>
    </w:p>
    <w:p w14:paraId="513D59CA" w14:textId="77777777" w:rsidR="00A50459" w:rsidRPr="00DB51E3" w:rsidRDefault="00307974" w:rsidP="00DB51E3">
      <w:pPr>
        <w:rPr>
          <w:rFonts w:eastAsiaTheme="minorEastAsia"/>
        </w:rPr>
      </w:pPr>
      <w:hyperlink w:anchor="_Toc126607254" w:history="1">
        <w:r w:rsidR="00A50459" w:rsidRPr="00DB51E3">
          <w:rPr>
            <w:rStyle w:val="Hyperlink"/>
          </w:rPr>
          <w:t>5</w:t>
        </w:r>
        <w:r w:rsidR="00A50459" w:rsidRPr="00DB51E3">
          <w:rPr>
            <w:rStyle w:val="Hyperlink"/>
            <w:rFonts w:eastAsiaTheme="minorEastAsia"/>
          </w:rPr>
          <w:tab/>
        </w:r>
        <w:r w:rsidR="00A50459" w:rsidRPr="00DB51E3">
          <w:rPr>
            <w:rStyle w:val="Hyperlink"/>
          </w:rPr>
          <w:t>Conclusion</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_Toc126607254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36</w:t>
        </w:r>
        <w:r w:rsidR="00A50459" w:rsidRPr="00DB51E3">
          <w:rPr>
            <w:rStyle w:val="Hyperlink"/>
            <w:webHidden/>
          </w:rPr>
          <w:fldChar w:fldCharType="end"/>
        </w:r>
      </w:hyperlink>
    </w:p>
    <w:p w14:paraId="39AA860E" w14:textId="77777777" w:rsidR="00A50459" w:rsidRPr="00DB51E3" w:rsidRDefault="00307974" w:rsidP="00DB51E3">
      <w:pPr>
        <w:rPr>
          <w:rFonts w:eastAsiaTheme="minorEastAsia"/>
        </w:rPr>
      </w:pPr>
      <w:hyperlink w:anchor="_Toc126607255" w:history="1">
        <w:r w:rsidR="00A50459" w:rsidRPr="00DB51E3">
          <w:rPr>
            <w:rStyle w:val="Hyperlink"/>
          </w:rPr>
          <w:t>Appendix 1: Results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_Toc126607255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37</w:t>
        </w:r>
        <w:r w:rsidR="00A50459" w:rsidRPr="00DB51E3">
          <w:rPr>
            <w:rStyle w:val="Hyperlink"/>
            <w:webHidden/>
          </w:rPr>
          <w:fldChar w:fldCharType="end"/>
        </w:r>
      </w:hyperlink>
    </w:p>
    <w:p w14:paraId="5DE5A199" w14:textId="77777777" w:rsidR="00A50459" w:rsidRPr="00DB51E3" w:rsidRDefault="00307974" w:rsidP="00DB51E3">
      <w:pPr>
        <w:rPr>
          <w:rFonts w:eastAsiaTheme="minorEastAsia"/>
        </w:rPr>
      </w:pPr>
      <w:hyperlink w:anchor="_Toc126607256" w:history="1">
        <w:r w:rsidR="00A50459" w:rsidRPr="00DB51E3">
          <w:rPr>
            <w:rStyle w:val="Hyperlink"/>
          </w:rPr>
          <w:t>Appendix 2: Data collection form</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_Toc126607256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47</w:t>
        </w:r>
        <w:r w:rsidR="00A50459" w:rsidRPr="00DB51E3">
          <w:rPr>
            <w:rStyle w:val="Hyperlink"/>
            <w:webHidden/>
          </w:rPr>
          <w:fldChar w:fldCharType="end"/>
        </w:r>
      </w:hyperlink>
    </w:p>
    <w:p w14:paraId="4D75549B" w14:textId="77777777" w:rsidR="00A50459" w:rsidRPr="00DB51E3" w:rsidRDefault="00307974" w:rsidP="00DB51E3">
      <w:pPr>
        <w:rPr>
          <w:rFonts w:eastAsiaTheme="minorEastAsia"/>
        </w:rPr>
      </w:pPr>
      <w:hyperlink w:anchor="_Toc126607257" w:history="1">
        <w:r w:rsidR="00A50459" w:rsidRPr="00DB51E3">
          <w:rPr>
            <w:rStyle w:val="Hyperlink"/>
          </w:rPr>
          <w:t>Appendix 3: Hospital NAPS appropriateness definitions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_Toc126607257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48</w:t>
        </w:r>
        <w:r w:rsidR="00A50459" w:rsidRPr="00DB51E3">
          <w:rPr>
            <w:rStyle w:val="Hyperlink"/>
            <w:webHidden/>
          </w:rPr>
          <w:fldChar w:fldCharType="end"/>
        </w:r>
      </w:hyperlink>
    </w:p>
    <w:p w14:paraId="293B98F9" w14:textId="77777777" w:rsidR="00A50459" w:rsidRPr="00DB51E3" w:rsidRDefault="00307974" w:rsidP="00DB51E3">
      <w:pPr>
        <w:rPr>
          <w:rFonts w:eastAsiaTheme="minorEastAsia"/>
        </w:rPr>
      </w:pPr>
      <w:hyperlink w:anchor="_Toc126607258" w:history="1">
        <w:r w:rsidR="00A50459" w:rsidRPr="00DB51E3">
          <w:rPr>
            <w:rStyle w:val="Hyperlink"/>
          </w:rPr>
          <w:t>Appendix 4: Compliance with guidelines assessment criteria</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_Toc126607258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49</w:t>
        </w:r>
        <w:r w:rsidR="00A50459" w:rsidRPr="00DB51E3">
          <w:rPr>
            <w:rStyle w:val="Hyperlink"/>
            <w:webHidden/>
          </w:rPr>
          <w:fldChar w:fldCharType="end"/>
        </w:r>
      </w:hyperlink>
    </w:p>
    <w:p w14:paraId="6E685A0D" w14:textId="77777777" w:rsidR="00A50459" w:rsidRPr="00DB51E3" w:rsidRDefault="00307974" w:rsidP="00DB51E3">
      <w:pPr>
        <w:rPr>
          <w:rFonts w:eastAsiaTheme="minorEastAsia"/>
        </w:rPr>
      </w:pPr>
      <w:hyperlink w:anchor="_Toc126607259" w:history="1">
        <w:r w:rsidR="00A50459" w:rsidRPr="00DB51E3">
          <w:rPr>
            <w:rStyle w:val="Hyperlink"/>
          </w:rPr>
          <w:t>Appendix 5: Access, Review, Curb and Contain (ARCC) classification system</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_Toc126607259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50</w:t>
        </w:r>
        <w:r w:rsidR="00A50459" w:rsidRPr="00DB51E3">
          <w:rPr>
            <w:rStyle w:val="Hyperlink"/>
            <w:webHidden/>
          </w:rPr>
          <w:fldChar w:fldCharType="end"/>
        </w:r>
      </w:hyperlink>
    </w:p>
    <w:p w14:paraId="34539D82" w14:textId="77777777" w:rsidR="00A50459" w:rsidRPr="00DB51E3" w:rsidRDefault="00307974" w:rsidP="00DB51E3">
      <w:pPr>
        <w:rPr>
          <w:rFonts w:eastAsiaTheme="minorEastAsia"/>
        </w:rPr>
      </w:pPr>
      <w:hyperlink w:anchor="_Toc126607260" w:history="1">
        <w:r w:rsidR="00A50459" w:rsidRPr="00DB51E3">
          <w:rPr>
            <w:rStyle w:val="Hyperlink"/>
          </w:rPr>
          <w:t>Appendix 6: List of abbreviations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_Toc126607260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51</w:t>
        </w:r>
        <w:r w:rsidR="00A50459" w:rsidRPr="00DB51E3">
          <w:rPr>
            <w:rStyle w:val="Hyperlink"/>
            <w:webHidden/>
          </w:rPr>
          <w:fldChar w:fldCharType="end"/>
        </w:r>
      </w:hyperlink>
    </w:p>
    <w:p w14:paraId="06CE5694" w14:textId="77777777" w:rsidR="00A50459" w:rsidRPr="00DB51E3" w:rsidRDefault="00307974" w:rsidP="00DB51E3">
      <w:pPr>
        <w:rPr>
          <w:rFonts w:eastAsiaTheme="minorEastAsia"/>
        </w:rPr>
      </w:pPr>
      <w:hyperlink w:anchor="_Toc126607261" w:history="1">
        <w:r w:rsidR="00A50459" w:rsidRPr="00DB51E3">
          <w:rPr>
            <w:rStyle w:val="Hyperlink"/>
          </w:rPr>
          <w:t>Acknowledgements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_Toc126607261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52</w:t>
        </w:r>
        <w:r w:rsidR="00A50459" w:rsidRPr="00DB51E3">
          <w:rPr>
            <w:rStyle w:val="Hyperlink"/>
            <w:webHidden/>
          </w:rPr>
          <w:fldChar w:fldCharType="end"/>
        </w:r>
      </w:hyperlink>
    </w:p>
    <w:p w14:paraId="34DC10C8" w14:textId="77777777" w:rsidR="00A50459" w:rsidRPr="00DB51E3" w:rsidRDefault="00307974" w:rsidP="00DB51E3">
      <w:pPr>
        <w:rPr>
          <w:rFonts w:eastAsiaTheme="minorEastAsia"/>
        </w:rPr>
      </w:pPr>
      <w:hyperlink w:anchor="_Toc126607262" w:history="1">
        <w:r w:rsidR="00A50459" w:rsidRPr="00DB51E3">
          <w:rPr>
            <w:rStyle w:val="Hyperlink"/>
          </w:rPr>
          <w:t>References</w:t>
        </w:r>
        <w:r w:rsidR="00A50459" w:rsidRPr="00DB51E3">
          <w:rPr>
            <w:rStyle w:val="Hyperlink"/>
            <w:webHidden/>
          </w:rPr>
          <w:tab/>
        </w:r>
        <w:r w:rsidR="00A50459" w:rsidRPr="00DB51E3">
          <w:rPr>
            <w:rStyle w:val="Hyperlink"/>
            <w:webHidden/>
          </w:rPr>
          <w:fldChar w:fldCharType="begin"/>
        </w:r>
        <w:r w:rsidR="00A50459" w:rsidRPr="00DB51E3">
          <w:rPr>
            <w:rStyle w:val="Hyperlink"/>
            <w:webHidden/>
          </w:rPr>
          <w:instrText xml:space="preserve"> PAGEREF _Toc126607262 \h </w:instrText>
        </w:r>
        <w:r w:rsidR="00A50459" w:rsidRPr="00DB51E3">
          <w:rPr>
            <w:rStyle w:val="Hyperlink"/>
            <w:webHidden/>
          </w:rPr>
        </w:r>
        <w:r w:rsidR="00A50459" w:rsidRPr="00DB51E3">
          <w:rPr>
            <w:rStyle w:val="Hyperlink"/>
            <w:webHidden/>
          </w:rPr>
          <w:fldChar w:fldCharType="separate"/>
        </w:r>
        <w:r w:rsidR="000A5C5C" w:rsidRPr="00DB51E3">
          <w:rPr>
            <w:rStyle w:val="Hyperlink"/>
            <w:webHidden/>
          </w:rPr>
          <w:t>53</w:t>
        </w:r>
        <w:r w:rsidR="00A50459" w:rsidRPr="00DB51E3">
          <w:rPr>
            <w:rStyle w:val="Hyperlink"/>
            <w:webHidden/>
          </w:rPr>
          <w:fldChar w:fldCharType="end"/>
        </w:r>
      </w:hyperlink>
    </w:p>
    <w:p w14:paraId="797C9827" w14:textId="77777777" w:rsidR="00100F6D" w:rsidRPr="00DB51E3" w:rsidRDefault="00A50459" w:rsidP="00DB51E3">
      <w:r w:rsidRPr="00DB51E3">
        <w:fldChar w:fldCharType="end"/>
      </w:r>
    </w:p>
    <w:p w14:paraId="3BE605A8" w14:textId="77777777" w:rsidR="00100F6D" w:rsidRPr="00DB51E3" w:rsidRDefault="00100F6D" w:rsidP="00DB51E3">
      <w:pPr>
        <w:sectPr w:rsidR="00100F6D" w:rsidRPr="00DB51E3" w:rsidSect="00A00E3A">
          <w:pgSz w:w="11906" w:h="16838"/>
          <w:pgMar w:top="1701" w:right="1418" w:bottom="1418" w:left="1418" w:header="709" w:footer="709" w:gutter="0"/>
          <w:cols w:space="708"/>
          <w:docGrid w:linePitch="360"/>
        </w:sectPr>
      </w:pPr>
    </w:p>
    <w:p w14:paraId="0273D0AE" w14:textId="77777777" w:rsidR="003D48C4" w:rsidRPr="009424A5" w:rsidRDefault="003D48C4" w:rsidP="003D48C4">
      <w:pPr>
        <w:pStyle w:val="Heading1"/>
        <w:ind w:left="432" w:hanging="432"/>
        <w:jc w:val="both"/>
      </w:pPr>
      <w:bookmarkStart w:id="0" w:name="_Toc126607215"/>
      <w:r>
        <w:lastRenderedPageBreak/>
        <w:t>Summary</w:t>
      </w:r>
      <w:bookmarkEnd w:id="0"/>
    </w:p>
    <w:p w14:paraId="3019641A" w14:textId="77777777" w:rsidR="003D48C4" w:rsidRDefault="003D48C4" w:rsidP="003D48C4">
      <w:r>
        <w:t>Since it was first introduced 9 years ago, the Hospital National Antimicrobial Prescribing Survey (Hospital NAPS) has grown to be a widely adopted and valued tool to assess the quality of antimicrobial prescribing across Australian hospitals. It is a key contributor to Australia’s National Antimicrobial Resistance Strategy</w:t>
      </w:r>
      <w:r>
        <w:rPr>
          <w:rStyle w:val="EndnoteReference"/>
        </w:rPr>
        <w:endnoteReference w:id="2"/>
      </w:r>
      <w:r>
        <w:t xml:space="preserve"> and the Antimicrobial Use and Resistance in Australia (AURA) program,</w:t>
      </w:r>
      <w:r>
        <w:rPr>
          <w:rStyle w:val="EndnoteReference"/>
        </w:rPr>
        <w:endnoteReference w:id="3"/>
      </w:r>
      <w:r>
        <w:t xml:space="preserve"> and also addresses</w:t>
      </w:r>
      <w:r w:rsidRPr="002600A7">
        <w:t xml:space="preserve"> many of the key indicators</w:t>
      </w:r>
      <w:r>
        <w:t xml:space="preserve"> in the Antimicrobial Stewardship Clinical Care Standard.</w:t>
      </w:r>
      <w:r>
        <w:rPr>
          <w:rStyle w:val="EndnoteReference"/>
        </w:rPr>
        <w:endnoteReference w:id="4"/>
      </w:r>
      <w:r>
        <w:t xml:space="preserve"> Its focus on providing meaningful data for action with clear data visualisation for contributing hospitals has led to continued high participation from all Australian hospitals, funding types, peer groups and remoteness classifications.</w:t>
      </w:r>
    </w:p>
    <w:p w14:paraId="5921F876" w14:textId="77777777" w:rsidR="003D48C4" w:rsidRDefault="003D48C4" w:rsidP="003D48C4">
      <w:r w:rsidRPr="00D75203">
        <w:t>During</w:t>
      </w:r>
      <w:r>
        <w:t xml:space="preserve"> 2021, 407</w:t>
      </w:r>
      <w:r w:rsidRPr="0025428E">
        <w:t xml:space="preserve"> hospitals (</w:t>
      </w:r>
      <w:r>
        <w:t>291</w:t>
      </w:r>
      <w:r w:rsidRPr="0025428E">
        <w:t xml:space="preserve"> public and </w:t>
      </w:r>
      <w:r>
        <w:t xml:space="preserve">116 </w:t>
      </w:r>
      <w:r w:rsidRPr="0025428E">
        <w:t xml:space="preserve">private) </w:t>
      </w:r>
      <w:r>
        <w:t>submitted data on 29,305</w:t>
      </w:r>
      <w:r w:rsidRPr="0025428E">
        <w:t xml:space="preserve"> prescriptions </w:t>
      </w:r>
      <w:r>
        <w:t>to the Hospital NAPS database. A</w:t>
      </w:r>
      <w:r w:rsidRPr="00AB1E75">
        <w:t xml:space="preserve">nalyses </w:t>
      </w:r>
      <w:r>
        <w:t xml:space="preserve">are also presented </w:t>
      </w:r>
      <w:r w:rsidRPr="00AB1E75">
        <w:t xml:space="preserve">of </w:t>
      </w:r>
      <w:r>
        <w:t xml:space="preserve">trends </w:t>
      </w:r>
      <w:r w:rsidRPr="00C11B90">
        <w:t>from 2015 to 20</w:t>
      </w:r>
      <w:r>
        <w:t>21.</w:t>
      </w:r>
    </w:p>
    <w:p w14:paraId="0745AE7F" w14:textId="77777777" w:rsidR="003D48C4" w:rsidRDefault="003D48C4" w:rsidP="003D48C4">
      <w:pPr>
        <w:pStyle w:val="Heading2"/>
        <w:ind w:left="576" w:hanging="576"/>
      </w:pPr>
      <w:bookmarkStart w:id="1" w:name="_Toc126607216"/>
      <w:r w:rsidRPr="00792C5A">
        <w:t>Ke</w:t>
      </w:r>
      <w:r>
        <w:t>y findings</w:t>
      </w:r>
      <w:bookmarkEnd w:id="1"/>
      <w:r w:rsidR="002946CA">
        <w:t xml:space="preserve"> of the 2021 Hospital NAPS</w:t>
      </w:r>
    </w:p>
    <w:p w14:paraId="1743F9A2" w14:textId="77777777" w:rsidR="003D48C4" w:rsidRDefault="003D48C4" w:rsidP="003D48C4">
      <w:r>
        <w:t>There have been long-term improvements in 3 key indicators of appropriateness of antimicrobial prescribing monitored by the Hospital NAPS:</w:t>
      </w:r>
    </w:p>
    <w:p w14:paraId="25CC77DF" w14:textId="77777777" w:rsidR="003D48C4" w:rsidRPr="00D75203" w:rsidRDefault="003D48C4" w:rsidP="003D48C4">
      <w:pPr>
        <w:pStyle w:val="Bulletlist"/>
      </w:pPr>
      <w:r w:rsidRPr="00D75203">
        <w:t>Documentation of indication increased to 85.7% in 2021 compared with 72.0% in 2015.</w:t>
      </w:r>
    </w:p>
    <w:p w14:paraId="301F6C72" w14:textId="77777777" w:rsidR="003D48C4" w:rsidRPr="00D75203" w:rsidRDefault="003D48C4" w:rsidP="003D48C4">
      <w:pPr>
        <w:pStyle w:val="Bulletlist"/>
      </w:pPr>
      <w:r w:rsidRPr="00D75203">
        <w:t>Documentation of review or stop date was 50.8% in 2021, compared with 34.8% in 2015. This is still unacceptably low and should be a key focus for antimicrobial stewardship</w:t>
      </w:r>
      <w:r>
        <w:t xml:space="preserve"> (AMS)</w:t>
      </w:r>
      <w:r w:rsidRPr="00D75203">
        <w:t xml:space="preserve"> programs into the future.</w:t>
      </w:r>
    </w:p>
    <w:p w14:paraId="4090215D" w14:textId="77777777" w:rsidR="003D48C4" w:rsidRPr="00D75203" w:rsidRDefault="003D48C4" w:rsidP="003D48C4">
      <w:pPr>
        <w:pStyle w:val="Bulletlist"/>
      </w:pPr>
      <w:r w:rsidRPr="00D75203">
        <w:t>Overall non-compliance with guidelines was 26.3%</w:t>
      </w:r>
      <w:r>
        <w:t>,</w:t>
      </w:r>
      <w:r w:rsidRPr="00D75203">
        <w:t xml:space="preserve"> which, despite some minor fluctuations, has remained stable for several years</w:t>
      </w:r>
      <w:r>
        <w:t>.</w:t>
      </w:r>
    </w:p>
    <w:p w14:paraId="745CBF5A" w14:textId="77777777" w:rsidR="003D48C4" w:rsidRPr="00D75203" w:rsidRDefault="003D48C4" w:rsidP="003D48C4">
      <w:pPr>
        <w:pStyle w:val="Bulletlist"/>
      </w:pPr>
      <w:r w:rsidRPr="00D75203">
        <w:t>Overall inappropriateness was 22.0%</w:t>
      </w:r>
      <w:r>
        <w:t>,</w:t>
      </w:r>
      <w:r w:rsidRPr="00D75203">
        <w:t xml:space="preserve"> which has also remained relatively unchanged over the years. However, the trend by peer group for public hospitals has shown an improvement in appropriateness as AMS programs mature and AMS principles become further embedded into routine practice.</w:t>
      </w:r>
    </w:p>
    <w:p w14:paraId="2525E658" w14:textId="77777777" w:rsidR="003D48C4" w:rsidRDefault="003D48C4" w:rsidP="003D48C4">
      <w:r>
        <w:t>Whilst these improvements are encouraging, concerning patterns regarding other aspects of antimicrobial prescribing appropriateness over time were seen:</w:t>
      </w:r>
    </w:p>
    <w:p w14:paraId="3A02812E" w14:textId="77777777" w:rsidR="003D48C4" w:rsidRPr="00D75203" w:rsidRDefault="003D48C4" w:rsidP="003D48C4">
      <w:pPr>
        <w:pStyle w:val="Bulletlist"/>
      </w:pPr>
      <w:r w:rsidRPr="00D75203">
        <w:t xml:space="preserve">Compliance with </w:t>
      </w:r>
      <w:r>
        <w:t xml:space="preserve">the </w:t>
      </w:r>
      <w:r w:rsidRPr="00BD6A46">
        <w:t>Therapeutic Guidelines</w:t>
      </w:r>
      <w:r w:rsidRPr="00BD6A46">
        <w:rPr>
          <w:rStyle w:val="EndnoteReference"/>
        </w:rPr>
        <w:endnoteReference w:id="5"/>
      </w:r>
      <w:r w:rsidRPr="00D75203">
        <w:t xml:space="preserve"> or local guidelines has not improved over time</w:t>
      </w:r>
      <w:r>
        <w:t xml:space="preserve">; in </w:t>
      </w:r>
      <w:proofErr w:type="gramStart"/>
      <w:r>
        <w:t>fact</w:t>
      </w:r>
      <w:proofErr w:type="gramEnd"/>
      <w:r>
        <w:t xml:space="preserve"> </w:t>
      </w:r>
      <w:r w:rsidRPr="00D75203">
        <w:t xml:space="preserve">there </w:t>
      </w:r>
      <w:r>
        <w:t>was</w:t>
      </w:r>
      <w:r w:rsidRPr="00D75203">
        <w:t xml:space="preserve"> a decline from 70.0% in 2015 to 67.5% in 2021.</w:t>
      </w:r>
    </w:p>
    <w:p w14:paraId="0D2298EE" w14:textId="77777777" w:rsidR="003D48C4" w:rsidRPr="00D75203" w:rsidRDefault="003D48C4" w:rsidP="003D48C4">
      <w:pPr>
        <w:pStyle w:val="Bulletlist"/>
      </w:pPr>
      <w:r>
        <w:t>R</w:t>
      </w:r>
      <w:r w:rsidRPr="00D75203">
        <w:t>ates of non-compliance with guidelines and inappropriateness for specific indications</w:t>
      </w:r>
      <w:r>
        <w:t xml:space="preserve"> remained high</w:t>
      </w:r>
      <w:r w:rsidRPr="00D75203">
        <w:t>, particularly</w:t>
      </w:r>
      <w:r>
        <w:t xml:space="preserve"> for</w:t>
      </w:r>
      <w:r w:rsidRPr="00D75203">
        <w:t xml:space="preserve"> chronic obstructive pulmonary disease (COPD) and surgical prophylaxis. </w:t>
      </w:r>
    </w:p>
    <w:p w14:paraId="0351A66D" w14:textId="77777777" w:rsidR="003D48C4" w:rsidRPr="00D75203" w:rsidRDefault="003D48C4" w:rsidP="003D48C4">
      <w:pPr>
        <w:pStyle w:val="Bulletlist"/>
      </w:pPr>
      <w:r>
        <w:t>There continued to be i</w:t>
      </w:r>
      <w:r w:rsidRPr="00D75203">
        <w:t>nappropriate prescribing of broad-spectrum, high</w:t>
      </w:r>
      <w:r>
        <w:t>-</w:t>
      </w:r>
      <w:r w:rsidRPr="00D75203">
        <w:t>use antimicrobials, particularly cefalexin, amoxicillin–clavulanic acid and ceftriaxone.</w:t>
      </w:r>
    </w:p>
    <w:p w14:paraId="6E6A4D68" w14:textId="77777777" w:rsidR="003D48C4" w:rsidRPr="00D75203" w:rsidRDefault="003D48C4" w:rsidP="003D48C4">
      <w:pPr>
        <w:pStyle w:val="Bulletlist"/>
      </w:pPr>
      <w:r w:rsidRPr="00D75203">
        <w:t>Although the overall appropriateness of prescribing has essentially remained static since 2015, a deep dive into the data revealed that the quality of prescribing is improving across all public hospital peer groups. Conversely, appropriateness is decreasing across private hospital peer groups</w:t>
      </w:r>
      <w:r>
        <w:t>;</w:t>
      </w:r>
      <w:r w:rsidRPr="00D75203">
        <w:t xml:space="preserve"> however</w:t>
      </w:r>
      <w:r>
        <w:t>,</w:t>
      </w:r>
      <w:r w:rsidRPr="00D75203">
        <w:t xml:space="preserve"> this is likely due to increasing private hospital participation each year and the tendency that prescribing quality is often lower in the first years of conducting the Hospital NAPS audit.</w:t>
      </w:r>
    </w:p>
    <w:p w14:paraId="7F287642" w14:textId="77777777" w:rsidR="003D48C4" w:rsidRPr="00D75203" w:rsidRDefault="003D48C4" w:rsidP="003D48C4">
      <w:pPr>
        <w:pStyle w:val="Bulletlist"/>
      </w:pPr>
      <w:r w:rsidRPr="00D75203">
        <w:lastRenderedPageBreak/>
        <w:t xml:space="preserve">There were substantially higher rates of inappropriateness for antimicrobials in the </w:t>
      </w:r>
      <w:r>
        <w:t>Priority Antibacterial List for Antimicrobial Resistance Containment</w:t>
      </w:r>
      <w:r w:rsidR="002946CA" w:rsidRPr="002946CA">
        <w:rPr>
          <w:vertAlign w:val="superscript"/>
        </w:rPr>
        <w:t>9</w:t>
      </w:r>
      <w:r>
        <w:t xml:space="preserve"> </w:t>
      </w:r>
      <w:r w:rsidRPr="00DE3F8E">
        <w:t>Curb category</w:t>
      </w:r>
      <w:r w:rsidRPr="00D75203">
        <w:t xml:space="preserve"> (26.8% inappropriate) compared with the lower risk Access category (19.2%) and high</w:t>
      </w:r>
      <w:r>
        <w:t>-</w:t>
      </w:r>
      <w:r w:rsidRPr="00D75203">
        <w:t>risk Contain category (12.1%). Antimicrobials in the Curb category are commonly prescribed with high rates of inappropriateness for indications such as surgical prophylaxis and respiratory illnesses.</w:t>
      </w:r>
      <w:r>
        <w:t xml:space="preserve"> </w:t>
      </w:r>
    </w:p>
    <w:p w14:paraId="4E4DACE6" w14:textId="77777777" w:rsidR="003D48C4" w:rsidRPr="00FB47DA" w:rsidRDefault="003D48C4" w:rsidP="003D48C4">
      <w:pPr>
        <w:pStyle w:val="Heading2"/>
        <w:ind w:left="576" w:hanging="576"/>
      </w:pPr>
      <w:bookmarkStart w:id="2" w:name="_Toc126607217"/>
      <w:r w:rsidRPr="00D75203">
        <w:t>Implications</w:t>
      </w:r>
      <w:r w:rsidRPr="00FB47DA">
        <w:t xml:space="preserve"> for clinical practice</w:t>
      </w:r>
      <w:bookmarkEnd w:id="2"/>
    </w:p>
    <w:p w14:paraId="14EED530" w14:textId="77777777" w:rsidR="003D48C4" w:rsidRDefault="003D48C4" w:rsidP="003D48C4">
      <w:r>
        <w:t xml:space="preserve">There are </w:t>
      </w:r>
      <w:proofErr w:type="gramStart"/>
      <w:r>
        <w:t>a number of</w:t>
      </w:r>
      <w:proofErr w:type="gramEnd"/>
      <w:r>
        <w:t xml:space="preserve"> opportunities for improvement of practice:</w:t>
      </w:r>
    </w:p>
    <w:p w14:paraId="29755FEA" w14:textId="77777777" w:rsidR="003D48C4" w:rsidRPr="00D75203" w:rsidRDefault="003D48C4" w:rsidP="003D48C4">
      <w:pPr>
        <w:pStyle w:val="Bulletlist"/>
      </w:pPr>
      <w:r w:rsidRPr="00D75203">
        <w:t xml:space="preserve">Continued improvement of documentation of indication and </w:t>
      </w:r>
      <w:r>
        <w:t xml:space="preserve">of </w:t>
      </w:r>
      <w:r w:rsidRPr="00D75203">
        <w:t>review and stop date</w:t>
      </w:r>
      <w:r>
        <w:t>s is required</w:t>
      </w:r>
      <w:r w:rsidRPr="00D75203">
        <w:t xml:space="preserve"> to reach the best practice target of greater than 95%. This is expected to continue to improve as more hospitals implement electronic medication management systems.</w:t>
      </w:r>
    </w:p>
    <w:p w14:paraId="16ED66CE" w14:textId="77777777" w:rsidR="003D48C4" w:rsidRPr="00D75203" w:rsidRDefault="003D48C4" w:rsidP="003D48C4">
      <w:pPr>
        <w:pStyle w:val="Bulletlist"/>
      </w:pPr>
      <w:r w:rsidRPr="00D75203">
        <w:t>The</w:t>
      </w:r>
      <w:r>
        <w:t>re is a</w:t>
      </w:r>
      <w:r w:rsidRPr="00D75203">
        <w:t xml:space="preserve"> need for improved prescribing and guideline adherence in the areas of surgical prophylaxis (particularly </w:t>
      </w:r>
      <w:proofErr w:type="gramStart"/>
      <w:r w:rsidRPr="00D75203">
        <w:t>with regard to</w:t>
      </w:r>
      <w:proofErr w:type="gramEnd"/>
      <w:r w:rsidRPr="00D75203">
        <w:t xml:space="preserve"> extended duration of prophylaxis), respiratory tract infections such as COPD and community</w:t>
      </w:r>
      <w:r>
        <w:t>-</w:t>
      </w:r>
      <w:r w:rsidRPr="00D75203">
        <w:t xml:space="preserve">acquired pneumonia, acute cholecystitis and the management of wound infections. The 2019 update of the </w:t>
      </w:r>
      <w:r w:rsidRPr="00BD6A46">
        <w:t>Therapeutic Guidelines</w:t>
      </w:r>
      <w:r w:rsidRPr="00D75203">
        <w:t xml:space="preserve"> expanded and clarified recommendations in these areas</w:t>
      </w:r>
      <w:r>
        <w:t>,</w:t>
      </w:r>
      <w:r w:rsidRPr="00D75203">
        <w:t xml:space="preserve"> and future Hospital NAPS will be analysed to see whether improvements have occurred.</w:t>
      </w:r>
    </w:p>
    <w:p w14:paraId="2C8DBBA9" w14:textId="77777777" w:rsidR="003D48C4" w:rsidRPr="00D75203" w:rsidRDefault="003D48C4" w:rsidP="003D48C4">
      <w:pPr>
        <w:pStyle w:val="Bulletlist"/>
      </w:pPr>
      <w:r w:rsidRPr="00D75203">
        <w:t xml:space="preserve">The 2020 update of the </w:t>
      </w:r>
      <w:r>
        <w:t>Antimicrobial Stewardship</w:t>
      </w:r>
      <w:r w:rsidRPr="00C9007B">
        <w:t xml:space="preserve"> Clinical Care Standard</w:t>
      </w:r>
      <w:r w:rsidRPr="00D75203">
        <w:t xml:space="preserve"> expanded indicators in the areas of documentation of indication and review or stop date, surgical prophylaxis, adverse drug reactions and antimicrobial review. The Hospital NAPS will be updated in the future to specifically incorporate these indicators as data collection fields.</w:t>
      </w:r>
    </w:p>
    <w:p w14:paraId="54651F88" w14:textId="77777777" w:rsidR="003D48C4" w:rsidRDefault="003D48C4" w:rsidP="003D48C4">
      <w:r>
        <w:br w:type="page"/>
      </w:r>
    </w:p>
    <w:p w14:paraId="467775C7" w14:textId="77777777" w:rsidR="003D48C4" w:rsidRPr="00101477" w:rsidRDefault="003D48C4" w:rsidP="006E3206">
      <w:pPr>
        <w:pStyle w:val="Heading1"/>
        <w:numPr>
          <w:ilvl w:val="0"/>
          <w:numId w:val="7"/>
        </w:numPr>
        <w:ind w:left="0" w:firstLine="0"/>
      </w:pPr>
      <w:bookmarkStart w:id="3" w:name="_Toc126607218"/>
      <w:r w:rsidRPr="00BB1F3C">
        <w:lastRenderedPageBreak/>
        <w:t>Introduction</w:t>
      </w:r>
      <w:bookmarkEnd w:id="3"/>
    </w:p>
    <w:p w14:paraId="6FEE372B" w14:textId="77777777" w:rsidR="003D48C4" w:rsidRPr="005031DD" w:rsidRDefault="003D48C4" w:rsidP="003D48C4">
      <w:pPr>
        <w:rPr>
          <w:lang w:val="en-US"/>
        </w:rPr>
      </w:pPr>
      <w:r>
        <w:rPr>
          <w:lang w:val="en-US"/>
        </w:rPr>
        <w:t xml:space="preserve">The judicious use of antimicrobials is a key component of good patient care across all health settings. </w:t>
      </w:r>
      <w:r w:rsidRPr="008A75B1">
        <w:rPr>
          <w:iCs/>
          <w:lang w:val="en-US"/>
        </w:rPr>
        <w:t>Australia’s National Antimicrobial Resistance Strateg</w:t>
      </w:r>
      <w:r>
        <w:rPr>
          <w:iCs/>
          <w:lang w:val="en-US"/>
        </w:rPr>
        <w:t>y</w:t>
      </w:r>
      <w:r w:rsidRPr="007F762B">
        <w:rPr>
          <w:iCs/>
          <w:vertAlign w:val="superscript"/>
          <w:lang w:val="en-US"/>
        </w:rPr>
        <w:t>1</w:t>
      </w:r>
      <w:r w:rsidRPr="005031DD">
        <w:rPr>
          <w:lang w:val="en-US"/>
        </w:rPr>
        <w:t xml:space="preserve"> </w:t>
      </w:r>
      <w:r>
        <w:rPr>
          <w:lang w:val="en-US"/>
        </w:rPr>
        <w:t xml:space="preserve">has </w:t>
      </w:r>
      <w:r w:rsidRPr="005031DD">
        <w:rPr>
          <w:lang w:val="en-US"/>
        </w:rPr>
        <w:t>recommended the adoption of antimicrobial stewardship (AMS) programs, with the aim of enhancing patient healthcare outcomes whil</w:t>
      </w:r>
      <w:r>
        <w:rPr>
          <w:lang w:val="en-US"/>
        </w:rPr>
        <w:t>st</w:t>
      </w:r>
      <w:r w:rsidRPr="005031DD">
        <w:rPr>
          <w:lang w:val="en-US"/>
        </w:rPr>
        <w:t xml:space="preserve"> reducing the emergence and spread of </w:t>
      </w:r>
      <w:r>
        <w:rPr>
          <w:lang w:val="en-US"/>
        </w:rPr>
        <w:t>antimicrobial resistance</w:t>
      </w:r>
      <w:r w:rsidRPr="005031DD">
        <w:rPr>
          <w:lang w:val="en-US"/>
        </w:rPr>
        <w:t>.</w:t>
      </w:r>
    </w:p>
    <w:p w14:paraId="20C771B2" w14:textId="77777777" w:rsidR="003D48C4" w:rsidRDefault="003D48C4" w:rsidP="003D48C4">
      <w:pPr>
        <w:rPr>
          <w:lang w:val="en-US"/>
        </w:rPr>
      </w:pPr>
      <w:r>
        <w:rPr>
          <w:lang w:val="en-US"/>
        </w:rPr>
        <w:t>The National Antimicrobial Prescribing Survey (</w:t>
      </w:r>
      <w:r w:rsidRPr="00BA3BD4">
        <w:rPr>
          <w:lang w:val="en-US"/>
        </w:rPr>
        <w:t>NAPS</w:t>
      </w:r>
      <w:r>
        <w:rPr>
          <w:lang w:val="en-US"/>
        </w:rPr>
        <w:t xml:space="preserve">) </w:t>
      </w:r>
      <w:r w:rsidRPr="00BA3BD4">
        <w:rPr>
          <w:lang w:val="en-US"/>
        </w:rPr>
        <w:t xml:space="preserve">has been adopted as </w:t>
      </w:r>
      <w:r>
        <w:rPr>
          <w:lang w:val="en-US"/>
        </w:rPr>
        <w:t>an important platform</w:t>
      </w:r>
      <w:r w:rsidRPr="00BA3BD4">
        <w:rPr>
          <w:lang w:val="en-US"/>
        </w:rPr>
        <w:t xml:space="preserve"> to support </w:t>
      </w:r>
      <w:r>
        <w:rPr>
          <w:lang w:val="en-US"/>
        </w:rPr>
        <w:t>AMS</w:t>
      </w:r>
      <w:r w:rsidRPr="00BA3BD4">
        <w:rPr>
          <w:lang w:val="en-US"/>
        </w:rPr>
        <w:t xml:space="preserve"> programs in hospitals and residential aged care homes, and to provide data for the </w:t>
      </w:r>
      <w:r w:rsidRPr="008D2491">
        <w:rPr>
          <w:lang w:val="en-US"/>
        </w:rPr>
        <w:t>Antimicrobial Use and Resistance in Australia</w:t>
      </w:r>
      <w:r>
        <w:rPr>
          <w:lang w:val="en-US"/>
        </w:rPr>
        <w:t xml:space="preserve"> (AURA)</w:t>
      </w:r>
      <w:r w:rsidRPr="008D2491">
        <w:rPr>
          <w:lang w:val="en-US"/>
        </w:rPr>
        <w:t xml:space="preserve"> Surveillance System.</w:t>
      </w:r>
      <w:r w:rsidRPr="008A75B1">
        <w:rPr>
          <w:vertAlign w:val="superscript"/>
          <w:lang w:val="en-US"/>
        </w:rPr>
        <w:t>2</w:t>
      </w:r>
      <w:r w:rsidRPr="00BD6A46">
        <w:rPr>
          <w:lang w:val="en-US"/>
        </w:rPr>
        <w:t xml:space="preserve"> </w:t>
      </w:r>
      <w:r>
        <w:rPr>
          <w:lang w:val="en-US"/>
        </w:rPr>
        <w:t>The NAPS program has been through a process of c</w:t>
      </w:r>
      <w:r w:rsidRPr="00BA3BD4">
        <w:rPr>
          <w:lang w:val="en-US"/>
        </w:rPr>
        <w:t xml:space="preserve">ontinuous improvement since </w:t>
      </w:r>
      <w:r>
        <w:rPr>
          <w:lang w:val="en-US"/>
        </w:rPr>
        <w:t xml:space="preserve">its inception in </w:t>
      </w:r>
      <w:r w:rsidRPr="00BA3BD4">
        <w:rPr>
          <w:lang w:val="en-US"/>
        </w:rPr>
        <w:t xml:space="preserve">2013 and now comprises </w:t>
      </w:r>
      <w:r>
        <w:rPr>
          <w:lang w:val="en-US"/>
        </w:rPr>
        <w:t>4</w:t>
      </w:r>
      <w:r w:rsidRPr="00BA3BD4">
        <w:rPr>
          <w:lang w:val="en-US"/>
        </w:rPr>
        <w:t xml:space="preserve"> modules: the Hospital NAPS</w:t>
      </w:r>
      <w:r>
        <w:rPr>
          <w:lang w:val="en-US"/>
        </w:rPr>
        <w:t>,</w:t>
      </w:r>
      <w:r w:rsidRPr="00BA3BD4">
        <w:rPr>
          <w:lang w:val="en-US"/>
        </w:rPr>
        <w:t xml:space="preserve"> </w:t>
      </w:r>
      <w:r>
        <w:rPr>
          <w:lang w:val="en-US"/>
        </w:rPr>
        <w:t xml:space="preserve">the </w:t>
      </w:r>
      <w:r w:rsidRPr="00BA3BD4">
        <w:rPr>
          <w:lang w:val="en-US"/>
        </w:rPr>
        <w:t xml:space="preserve">Surgical NAPS, </w:t>
      </w:r>
      <w:r>
        <w:rPr>
          <w:lang w:val="en-US"/>
        </w:rPr>
        <w:t xml:space="preserve">the </w:t>
      </w:r>
      <w:r w:rsidRPr="00BA3BD4">
        <w:rPr>
          <w:lang w:val="en-US"/>
        </w:rPr>
        <w:t xml:space="preserve">Aged Care NAPS and </w:t>
      </w:r>
      <w:r>
        <w:rPr>
          <w:lang w:val="en-US"/>
        </w:rPr>
        <w:t>the Quality Improvement NAPS.</w:t>
      </w:r>
    </w:p>
    <w:p w14:paraId="1E6183EC" w14:textId="77777777" w:rsidR="003D48C4" w:rsidRDefault="003D48C4" w:rsidP="003D48C4">
      <w:pPr>
        <w:rPr>
          <w:lang w:val="en-US"/>
        </w:rPr>
      </w:pPr>
      <w:r w:rsidRPr="00BA3BD4">
        <w:rPr>
          <w:lang w:val="en-US"/>
        </w:rPr>
        <w:t>Despite the voluntary nature of the survey activities, participation has continued to increase across public and private institutions</w:t>
      </w:r>
      <w:r>
        <w:rPr>
          <w:lang w:val="en-US"/>
        </w:rPr>
        <w:t xml:space="preserve">. Globally, it is still the only national audit platform that measures, </w:t>
      </w:r>
      <w:proofErr w:type="gramStart"/>
      <w:r>
        <w:rPr>
          <w:lang w:val="en-US"/>
        </w:rPr>
        <w:t>reports</w:t>
      </w:r>
      <w:proofErr w:type="gramEnd"/>
      <w:r>
        <w:rPr>
          <w:lang w:val="en-US"/>
        </w:rPr>
        <w:t xml:space="preserve"> and benchmarks the quality of use of antimicrobials in facilities of all sizes and classifications across the hospital and aged care sectors. Its methodology </w:t>
      </w:r>
      <w:r w:rsidRPr="00BA3BD4">
        <w:rPr>
          <w:lang w:val="en-US"/>
        </w:rPr>
        <w:t xml:space="preserve">has </w:t>
      </w:r>
      <w:r>
        <w:rPr>
          <w:lang w:val="en-US"/>
        </w:rPr>
        <w:t xml:space="preserve">been </w:t>
      </w:r>
      <w:r w:rsidRPr="00BA3BD4">
        <w:rPr>
          <w:lang w:val="en-US"/>
        </w:rPr>
        <w:t xml:space="preserve">demonstrated </w:t>
      </w:r>
      <w:r>
        <w:rPr>
          <w:lang w:val="en-US"/>
        </w:rPr>
        <w:t>to be both</w:t>
      </w:r>
      <w:r w:rsidRPr="00BA3BD4">
        <w:rPr>
          <w:lang w:val="en-US"/>
        </w:rPr>
        <w:t xml:space="preserve"> feasib</w:t>
      </w:r>
      <w:r>
        <w:rPr>
          <w:lang w:val="en-US"/>
        </w:rPr>
        <w:t>le</w:t>
      </w:r>
      <w:r w:rsidRPr="00BA3BD4">
        <w:rPr>
          <w:lang w:val="en-US"/>
        </w:rPr>
        <w:t xml:space="preserve"> and </w:t>
      </w:r>
      <w:proofErr w:type="gramStart"/>
      <w:r w:rsidRPr="00BA3BD4">
        <w:rPr>
          <w:lang w:val="en-US"/>
        </w:rPr>
        <w:t>acceptab</w:t>
      </w:r>
      <w:r>
        <w:rPr>
          <w:lang w:val="en-US"/>
        </w:rPr>
        <w:t>le</w:t>
      </w:r>
      <w:r w:rsidRPr="00BA3BD4">
        <w:rPr>
          <w:lang w:val="en-US"/>
        </w:rPr>
        <w:t xml:space="preserve">, </w:t>
      </w:r>
      <w:r>
        <w:rPr>
          <w:lang w:val="en-US"/>
        </w:rPr>
        <w:t>and</w:t>
      </w:r>
      <w:proofErr w:type="gramEnd"/>
      <w:r>
        <w:rPr>
          <w:lang w:val="en-US"/>
        </w:rPr>
        <w:t xml:space="preserve"> supports data collection of all</w:t>
      </w:r>
      <w:r w:rsidRPr="00BA3BD4">
        <w:rPr>
          <w:lang w:val="en-US"/>
        </w:rPr>
        <w:t xml:space="preserve"> antimicrobials </w:t>
      </w:r>
      <w:r>
        <w:rPr>
          <w:lang w:val="en-US"/>
        </w:rPr>
        <w:t>including topical agents, antivirals and antifungals</w:t>
      </w:r>
      <w:r w:rsidRPr="00BA3BD4">
        <w:rPr>
          <w:lang w:val="en-US"/>
        </w:rPr>
        <w:t xml:space="preserve">. </w:t>
      </w:r>
    </w:p>
    <w:p w14:paraId="1E0EA870" w14:textId="3C81B688" w:rsidR="003D48C4" w:rsidRDefault="003D48C4" w:rsidP="003D48C4">
      <w:r>
        <w:t xml:space="preserve">The Hospital NAPS directly supports Australian health service organisations, </w:t>
      </w:r>
      <w:r w:rsidRPr="009F7B04">
        <w:t>state and territor</w:t>
      </w:r>
      <w:r>
        <w:t>y health departments</w:t>
      </w:r>
      <w:r w:rsidR="00917983">
        <w:t xml:space="preserve"> </w:t>
      </w:r>
      <w:r>
        <w:t>and private health service provider organisations to develop and conduct AMS programs by:</w:t>
      </w:r>
    </w:p>
    <w:p w14:paraId="336090E7" w14:textId="77777777" w:rsidR="003D48C4" w:rsidRDefault="003D48C4" w:rsidP="006E3206">
      <w:pPr>
        <w:pStyle w:val="Bulletlist"/>
        <w:numPr>
          <w:ilvl w:val="0"/>
          <w:numId w:val="14"/>
        </w:numPr>
      </w:pPr>
      <w:r>
        <w:t>facilitating effective audit and review of antimicrobial use, including compliance with prescribing guidelines and prescribing appropriateness</w:t>
      </w:r>
    </w:p>
    <w:p w14:paraId="1AA3BAF2" w14:textId="77777777" w:rsidR="003D48C4" w:rsidRDefault="003D48C4" w:rsidP="006E3206">
      <w:pPr>
        <w:pStyle w:val="Bulletlist"/>
        <w:numPr>
          <w:ilvl w:val="0"/>
          <w:numId w:val="14"/>
        </w:numPr>
      </w:pPr>
      <w:r>
        <w:t>facilitating effective communication regarding antimicrobial use and identifying key targets for interventions</w:t>
      </w:r>
    </w:p>
    <w:p w14:paraId="1647A544" w14:textId="77777777" w:rsidR="003D48C4" w:rsidRDefault="003D48C4" w:rsidP="006E3206">
      <w:pPr>
        <w:pStyle w:val="Bulletlist"/>
        <w:numPr>
          <w:ilvl w:val="0"/>
          <w:numId w:val="14"/>
        </w:numPr>
      </w:pPr>
      <w:r>
        <w:t>supporting workforce education and training</w:t>
      </w:r>
    </w:p>
    <w:p w14:paraId="559BE2E4" w14:textId="77777777" w:rsidR="003D48C4" w:rsidRDefault="003D48C4" w:rsidP="006E3206">
      <w:pPr>
        <w:pStyle w:val="Bulletlist"/>
        <w:numPr>
          <w:ilvl w:val="0"/>
          <w:numId w:val="14"/>
        </w:numPr>
      </w:pPr>
      <w:r>
        <w:t>supporting the implementation of AMS practices across all hospitals – public, private, major city, regional and remote</w:t>
      </w:r>
    </w:p>
    <w:p w14:paraId="585C1FB7" w14:textId="77777777" w:rsidR="003D48C4" w:rsidRDefault="003D48C4" w:rsidP="006E3206">
      <w:pPr>
        <w:pStyle w:val="Bulletlist"/>
        <w:numPr>
          <w:ilvl w:val="0"/>
          <w:numId w:val="14"/>
        </w:numPr>
      </w:pPr>
      <w:r>
        <w:t xml:space="preserve">providing flexible and useful benchmarking within hospitals, across units and wards, and between hospitals and jurisdictions. </w:t>
      </w:r>
    </w:p>
    <w:p w14:paraId="613995FB" w14:textId="77777777" w:rsidR="003D48C4" w:rsidRPr="00FB5F65" w:rsidRDefault="003D48C4" w:rsidP="003D48C4">
      <w:r>
        <w:t xml:space="preserve">Participation in the Hospital NAPS assists health service organisations to demonstrate that they </w:t>
      </w:r>
      <w:r w:rsidRPr="009F7B04">
        <w:t>meet the AMS action</w:t>
      </w:r>
      <w:r>
        <w:t xml:space="preserve"> requirements of the </w:t>
      </w:r>
      <w:r w:rsidRPr="008A75B1">
        <w:t>National Safety and Quality Health Service (NSQHS) Standards</w:t>
      </w:r>
      <w:r w:rsidRPr="00BD6A46">
        <w:rPr>
          <w:rStyle w:val="EndnoteReference"/>
          <w:iCs/>
        </w:rPr>
        <w:endnoteReference w:id="6"/>
      </w:r>
      <w:r w:rsidRPr="00C9007B">
        <w:rPr>
          <w:iCs/>
        </w:rPr>
        <w:t xml:space="preserve"> </w:t>
      </w:r>
      <w:r>
        <w:t xml:space="preserve">and the recently expanded </w:t>
      </w:r>
      <w:r w:rsidRPr="008A75B1">
        <w:t>Antimicrobial Stewardship Clinical Care Standard</w:t>
      </w:r>
      <w:r>
        <w:t>,</w:t>
      </w:r>
      <w:r w:rsidR="0084695D" w:rsidRPr="0084695D">
        <w:rPr>
          <w:vertAlign w:val="superscript"/>
        </w:rPr>
        <w:t>3</w:t>
      </w:r>
      <w:r>
        <w:t xml:space="preserve"> specifically:</w:t>
      </w:r>
    </w:p>
    <w:p w14:paraId="793BAA9A" w14:textId="77777777" w:rsidR="003D48C4" w:rsidRPr="00D75203" w:rsidRDefault="003D48C4" w:rsidP="003D48C4">
      <w:pPr>
        <w:pStyle w:val="Bulletlist"/>
      </w:pPr>
      <w:r w:rsidRPr="00D75203">
        <w:t xml:space="preserve">Indicator 2a: the proportion of antimicrobial prescriptions that are in accordance with the current </w:t>
      </w:r>
      <w:r w:rsidRPr="00BD6A46">
        <w:t>Therapeutic Guidelines</w:t>
      </w:r>
      <w:r w:rsidRPr="00D75203">
        <w:t xml:space="preserve"> or evidence-based, locally endorsed </w:t>
      </w:r>
      <w:proofErr w:type="gramStart"/>
      <w:r w:rsidRPr="00D75203">
        <w:t>guidelines</w:t>
      </w:r>
      <w:proofErr w:type="gramEnd"/>
    </w:p>
    <w:p w14:paraId="010CCFC8" w14:textId="77777777" w:rsidR="003D48C4" w:rsidRPr="00D75203" w:rsidRDefault="003D48C4" w:rsidP="003D48C4">
      <w:pPr>
        <w:pStyle w:val="Bulletlist"/>
      </w:pPr>
      <w:r w:rsidRPr="00D75203">
        <w:t xml:space="preserve">Indicator 2b: the proportion of prescriptions for restricted antimicrobials that are in accordance with the locally endorsed approval </w:t>
      </w:r>
      <w:proofErr w:type="gramStart"/>
      <w:r w:rsidRPr="00D75203">
        <w:t>policy</w:t>
      </w:r>
      <w:proofErr w:type="gramEnd"/>
    </w:p>
    <w:p w14:paraId="638BEC9E" w14:textId="77777777" w:rsidR="003D48C4" w:rsidRPr="00D75203" w:rsidRDefault="003D48C4" w:rsidP="003D48C4">
      <w:pPr>
        <w:pStyle w:val="Bulletlist"/>
      </w:pPr>
      <w:r w:rsidRPr="00D75203">
        <w:t xml:space="preserve">Indicator 6a: the proportion of prescriptions for which the indication for prescribing the antimicrobial is </w:t>
      </w:r>
      <w:proofErr w:type="gramStart"/>
      <w:r w:rsidRPr="00D75203">
        <w:t>documented</w:t>
      </w:r>
      <w:proofErr w:type="gramEnd"/>
    </w:p>
    <w:p w14:paraId="0A0155C0" w14:textId="77777777" w:rsidR="003D48C4" w:rsidRPr="00D75203" w:rsidRDefault="003D48C4" w:rsidP="003D48C4">
      <w:pPr>
        <w:pStyle w:val="Bulletlist"/>
      </w:pPr>
      <w:r w:rsidRPr="00D75203">
        <w:t xml:space="preserve">Indicator 6b: the proportion of prescriptions for which the duration, stop date or review date for prescribing the antimicrobial is </w:t>
      </w:r>
      <w:proofErr w:type="gramStart"/>
      <w:r w:rsidRPr="00D75203">
        <w:t>documented</w:t>
      </w:r>
      <w:proofErr w:type="gramEnd"/>
    </w:p>
    <w:p w14:paraId="7043585A" w14:textId="77777777" w:rsidR="003D48C4" w:rsidRPr="00D75203" w:rsidRDefault="003D48C4" w:rsidP="003D48C4">
      <w:pPr>
        <w:pStyle w:val="Bulletlist"/>
      </w:pPr>
      <w:r w:rsidRPr="00D75203">
        <w:lastRenderedPageBreak/>
        <w:t xml:space="preserve">Indicator 8a: the proportion of patients for whom the perioperative prophylactic antimicrobial is prescribed in accordance with the current Therapeutic Guidelines or evidence-based, locally endorsed </w:t>
      </w:r>
      <w:proofErr w:type="gramStart"/>
      <w:r w:rsidRPr="00D75203">
        <w:t>guidelines</w:t>
      </w:r>
      <w:proofErr w:type="gramEnd"/>
    </w:p>
    <w:p w14:paraId="62A157F9" w14:textId="77777777" w:rsidR="003D48C4" w:rsidRDefault="003D48C4" w:rsidP="003D48C4">
      <w:pPr>
        <w:pStyle w:val="Bulletlist"/>
      </w:pPr>
      <w:r>
        <w:t xml:space="preserve">Indicator 8b: the proportion of patients for whom the perioperative prophylactic antimicrobial dose is prescribed in accordance with the current </w:t>
      </w:r>
      <w:r w:rsidRPr="00BD6A46">
        <w:rPr>
          <w:iCs/>
        </w:rPr>
        <w:t>Therapeutic Guidelines</w:t>
      </w:r>
      <w:r>
        <w:t xml:space="preserve"> or evidence-based, locally endorsed </w:t>
      </w:r>
      <w:proofErr w:type="gramStart"/>
      <w:r w:rsidRPr="00D75203">
        <w:t>guidelines</w:t>
      </w:r>
      <w:proofErr w:type="gramEnd"/>
    </w:p>
    <w:p w14:paraId="62B8DF38" w14:textId="77777777" w:rsidR="003D48C4" w:rsidRDefault="003D48C4" w:rsidP="003D48C4">
      <w:pPr>
        <w:pStyle w:val="Bulletlist"/>
      </w:pPr>
      <w:r>
        <w:t xml:space="preserve">Indicator 8d: the proportion of patients who were prescribed prolonged antimicrobials following a surgery or procedure that is discordant with the current </w:t>
      </w:r>
      <w:r w:rsidRPr="00BD6A46">
        <w:rPr>
          <w:iCs/>
        </w:rPr>
        <w:t>Therapeutic Guidelines</w:t>
      </w:r>
      <w:r>
        <w:t xml:space="preserve"> or evidence-based, locally endorsed guidelines.</w:t>
      </w:r>
    </w:p>
    <w:p w14:paraId="69585988" w14:textId="77777777" w:rsidR="003D48C4" w:rsidRDefault="003D48C4" w:rsidP="003D48C4">
      <w:r>
        <w:t>The Australian Government Department of Health and Aged Care</w:t>
      </w:r>
      <w:r w:rsidDel="005C02CF">
        <w:t xml:space="preserve"> </w:t>
      </w:r>
      <w:r>
        <w:t>provides funding for the National Centre for Antimicrobial Stewardship (NCAS) to conduct the Hospital NAPS and contribute data to the AURA Surveillance System.</w:t>
      </w:r>
      <w:r w:rsidRPr="00A71956">
        <w:rPr>
          <w:vertAlign w:val="superscript"/>
        </w:rPr>
        <w:t>2</w:t>
      </w:r>
    </w:p>
    <w:p w14:paraId="7D6FAFB6" w14:textId="77777777" w:rsidR="003D48C4" w:rsidRDefault="003D48C4" w:rsidP="006E3206">
      <w:pPr>
        <w:pStyle w:val="Heading1"/>
        <w:numPr>
          <w:ilvl w:val="0"/>
          <w:numId w:val="7"/>
        </w:numPr>
        <w:ind w:left="0" w:firstLine="0"/>
      </w:pPr>
      <w:r>
        <w:br w:type="page"/>
      </w:r>
      <w:bookmarkStart w:id="4" w:name="_Toc126607219"/>
      <w:r w:rsidRPr="00D75203">
        <w:lastRenderedPageBreak/>
        <w:t>Methodology</w:t>
      </w:r>
      <w:bookmarkEnd w:id="4"/>
    </w:p>
    <w:p w14:paraId="40B4DC3E" w14:textId="77777777" w:rsidR="003D48C4" w:rsidRDefault="000A5C5C" w:rsidP="000A5C5C">
      <w:pPr>
        <w:pStyle w:val="Heading2"/>
      </w:pPr>
      <w:bookmarkStart w:id="5" w:name="_Toc126607220"/>
      <w:r>
        <w:t>2.1</w:t>
      </w:r>
      <w:r>
        <w:tab/>
      </w:r>
      <w:r w:rsidR="003D48C4" w:rsidRPr="00D75203">
        <w:t>Methods</w:t>
      </w:r>
      <w:bookmarkEnd w:id="5"/>
    </w:p>
    <w:p w14:paraId="75720B90" w14:textId="77777777" w:rsidR="003D48C4" w:rsidRPr="00116BC3" w:rsidRDefault="003D48C4" w:rsidP="003D48C4">
      <w:r>
        <w:t>The NAPS is a standardised auditing tool available to Australian health service organisations to assess the quality of their antimicrobial prescribing.</w:t>
      </w:r>
    </w:p>
    <w:p w14:paraId="333299BC" w14:textId="77777777" w:rsidR="003D48C4" w:rsidRDefault="000A5C5C" w:rsidP="000A5C5C">
      <w:pPr>
        <w:pStyle w:val="Heading3"/>
      </w:pPr>
      <w:proofErr w:type="gramStart"/>
      <w:r>
        <w:t xml:space="preserve">2.1.1  </w:t>
      </w:r>
      <w:r w:rsidR="003D48C4">
        <w:t>Timing</w:t>
      </w:r>
      <w:proofErr w:type="gramEnd"/>
    </w:p>
    <w:p w14:paraId="3740960B" w14:textId="77777777" w:rsidR="003D48C4" w:rsidRPr="007F71E3" w:rsidRDefault="003D48C4" w:rsidP="003D48C4">
      <w:pPr>
        <w:rPr>
          <w:rFonts w:eastAsia="SimHei"/>
        </w:rPr>
      </w:pPr>
      <w:r w:rsidRPr="00BB1F3C">
        <w:rPr>
          <w:rStyle w:val="normaltextrun"/>
          <w:rFonts w:eastAsia="SimHei" w:cs="Arial"/>
        </w:rPr>
        <w:t>The Hospital NAPS module is open for data entry and reporting all year round</w:t>
      </w:r>
      <w:r>
        <w:rPr>
          <w:rStyle w:val="normaltextrun"/>
          <w:rFonts w:eastAsia="SimHei" w:cs="Arial"/>
        </w:rPr>
        <w:t xml:space="preserve">; for the 2021 audit, participants could enter data from 1 January to 31 December 2021. This </w:t>
      </w:r>
      <w:r w:rsidRPr="00BB1F3C">
        <w:rPr>
          <w:rStyle w:val="normaltextrun"/>
          <w:rFonts w:eastAsia="SimHei" w:cs="Arial"/>
        </w:rPr>
        <w:t>allow</w:t>
      </w:r>
      <w:r>
        <w:rPr>
          <w:rStyle w:val="normaltextrun"/>
          <w:rFonts w:eastAsia="SimHei" w:cs="Arial"/>
        </w:rPr>
        <w:t>s</w:t>
      </w:r>
      <w:r w:rsidRPr="00BB1F3C">
        <w:rPr>
          <w:rStyle w:val="normaltextrun"/>
          <w:rFonts w:eastAsia="SimHei" w:cs="Arial"/>
        </w:rPr>
        <w:t xml:space="preserve"> hospitals to complete the survey whenever time and staffing levels permit. </w:t>
      </w:r>
      <w:r w:rsidRPr="00C25439">
        <w:t xml:space="preserve">All finalised data </w:t>
      </w:r>
      <w:r>
        <w:t>that were audited</w:t>
      </w:r>
      <w:r w:rsidRPr="00C25439">
        <w:t xml:space="preserve"> in </w:t>
      </w:r>
      <w:r>
        <w:t>2021</w:t>
      </w:r>
      <w:r w:rsidRPr="00C25439">
        <w:t xml:space="preserve"> </w:t>
      </w:r>
      <w:r>
        <w:t>have</w:t>
      </w:r>
      <w:r w:rsidRPr="00C25439">
        <w:t xml:space="preserve"> been included for analysis in this report.</w:t>
      </w:r>
    </w:p>
    <w:p w14:paraId="43C8E82E" w14:textId="77777777" w:rsidR="003D48C4" w:rsidRDefault="000A5C5C" w:rsidP="000A5C5C">
      <w:pPr>
        <w:pStyle w:val="Heading3"/>
      </w:pPr>
      <w:proofErr w:type="gramStart"/>
      <w:r>
        <w:t xml:space="preserve">2.1.2  </w:t>
      </w:r>
      <w:r w:rsidR="003D48C4">
        <w:t>Recruitment</w:t>
      </w:r>
      <w:proofErr w:type="gramEnd"/>
      <w:r w:rsidR="003D48C4">
        <w:t xml:space="preserve"> and eligibility</w:t>
      </w:r>
    </w:p>
    <w:p w14:paraId="0D8011CB" w14:textId="77777777" w:rsidR="003D48C4" w:rsidRDefault="003D48C4" w:rsidP="003D48C4">
      <w:r>
        <w:t xml:space="preserve">Using the NAPS registration database, individuals from more than 900 hospitals were invited via email to participate in the 2021 Hospital NAPS. Further promotion by NCAS occurred throughout the year via its website, </w:t>
      </w:r>
      <w:proofErr w:type="gramStart"/>
      <w:r>
        <w:t>Twitter</w:t>
      </w:r>
      <w:proofErr w:type="gramEnd"/>
      <w:r>
        <w:t xml:space="preserve"> and the NAPS newsletter.</w:t>
      </w:r>
    </w:p>
    <w:p w14:paraId="05374D80" w14:textId="77777777" w:rsidR="003D48C4" w:rsidRDefault="003D48C4" w:rsidP="003D48C4">
      <w:r>
        <w:t>All hospitals offering overnight stays can participate in the Hospital NAPS. Facilities such as same-day services, sleep clinics and other private specialty clinics without overnight stay are ineligible.</w:t>
      </w:r>
    </w:p>
    <w:p w14:paraId="35A4D62E" w14:textId="77777777" w:rsidR="003D48C4" w:rsidRDefault="000A5C5C" w:rsidP="000A5C5C">
      <w:pPr>
        <w:pStyle w:val="Heading3"/>
      </w:pPr>
      <w:proofErr w:type="gramStart"/>
      <w:r>
        <w:t xml:space="preserve">2.1.3  </w:t>
      </w:r>
      <w:r w:rsidR="003D48C4">
        <w:t>Undertaking</w:t>
      </w:r>
      <w:proofErr w:type="gramEnd"/>
      <w:r w:rsidR="003D48C4">
        <w:t xml:space="preserve"> the survey</w:t>
      </w:r>
    </w:p>
    <w:p w14:paraId="0FB982C6" w14:textId="77777777" w:rsidR="003D48C4" w:rsidRDefault="003D48C4" w:rsidP="003D48C4">
      <w:r>
        <w:t>The Hospital NAPS is a web-based survey. Participants who register are granted access to the NAPS portal where they can submit their data. Data can be entered directly into the database or collected on a paper-based data collection form first (</w:t>
      </w:r>
      <w:hyperlink w:anchor="_Appendix_2_:" w:history="1">
        <w:r w:rsidRPr="00E9050D">
          <w:rPr>
            <w:rStyle w:val="Hyperlink"/>
          </w:rPr>
          <w:t>Appendix 2</w:t>
        </w:r>
      </w:hyperlink>
      <w:r>
        <w:t xml:space="preserve">). </w:t>
      </w:r>
    </w:p>
    <w:p w14:paraId="5ADA9429" w14:textId="77777777" w:rsidR="003D48C4" w:rsidRDefault="003D48C4" w:rsidP="003D48C4">
      <w:r>
        <w:t>Participants are advised that the assessments of guideline compliance and appropriateness should ideally be performed by multidisciplinary teams. The membership of the auditing team is determined by each participating facility, depending on its staffing resources, and can consist of any combination of infectious diseases physicians, clinical microbiologists, other interested physicians, pharmacists, infection prevention and control practitioners, or nurses. It is recommended that at least 2 members provide assessments whenever possible, as this facilitates discussion about more challenging assessments. Preferably, members providing assessments should have a sound clinical knowledge of antimicrobial prescribing and any local prescribing guidelines. If an on-site assessment team is not available, participants are encouraged to seek support from other appropriately experienced clinicians available within their hospital network. The NAPS support team is also available to provide additional clinical advice for facilities without infectious diseases expertise.</w:t>
      </w:r>
    </w:p>
    <w:p w14:paraId="0E72C582" w14:textId="77777777" w:rsidR="003D48C4" w:rsidRDefault="000A5C5C" w:rsidP="000A5C5C">
      <w:pPr>
        <w:pStyle w:val="Heading3"/>
        <w:jc w:val="both"/>
      </w:pPr>
      <w:proofErr w:type="gramStart"/>
      <w:r>
        <w:t xml:space="preserve">2.1.4  </w:t>
      </w:r>
      <w:r w:rsidR="003D48C4">
        <w:t>Data</w:t>
      </w:r>
      <w:proofErr w:type="gramEnd"/>
      <w:r w:rsidR="003D48C4">
        <w:t xml:space="preserve"> collection methodology</w:t>
      </w:r>
    </w:p>
    <w:p w14:paraId="640FD32F" w14:textId="77777777" w:rsidR="003D48C4" w:rsidRDefault="003D48C4" w:rsidP="003D48C4">
      <w:r>
        <w:t xml:space="preserve">Depending on the hospital size and the staffing resources available, participants can choose to conduct their survey using one of the following methodologies. </w:t>
      </w:r>
    </w:p>
    <w:p w14:paraId="4E258C70" w14:textId="77777777" w:rsidR="003D48C4" w:rsidRPr="004773DC" w:rsidRDefault="003D48C4" w:rsidP="003D48C4">
      <w:pPr>
        <w:rPr>
          <w:b/>
          <w:bCs/>
        </w:rPr>
      </w:pPr>
      <w:r w:rsidRPr="004773DC">
        <w:rPr>
          <w:b/>
          <w:bCs/>
        </w:rPr>
        <w:t xml:space="preserve">Option 1: Hospital-wide point prevalence survey (preferred) </w:t>
      </w:r>
    </w:p>
    <w:p w14:paraId="118980C7" w14:textId="77777777" w:rsidR="003D48C4" w:rsidRDefault="003D48C4" w:rsidP="003D48C4">
      <w:r>
        <w:t xml:space="preserve">This methodology requires all inpatients to be assessed so that prevalence of antimicrobial use can be calculated. Data are collected on both the number of inpatients on antimicrobials </w:t>
      </w:r>
      <w:r>
        <w:lastRenderedPageBreak/>
        <w:t xml:space="preserve">(numerator) and the total number of inpatients (denominator). It is recommended that the </w:t>
      </w:r>
      <w:r w:rsidRPr="003238A1">
        <w:t>data collection be completed</w:t>
      </w:r>
      <w:r>
        <w:t xml:space="preserve"> on a single calendar day; however, if this is not possible, wards can be surveyed on separate days provided that all patients are surveyed once only. </w:t>
      </w:r>
    </w:p>
    <w:p w14:paraId="631E0ED5" w14:textId="77777777" w:rsidR="003D48C4" w:rsidRPr="00423681" w:rsidRDefault="003D48C4" w:rsidP="003D48C4">
      <w:pPr>
        <w:rPr>
          <w:b/>
          <w:bCs/>
        </w:rPr>
      </w:pPr>
      <w:r w:rsidRPr="00423681">
        <w:rPr>
          <w:b/>
          <w:bCs/>
        </w:rPr>
        <w:t xml:space="preserve">Option 2: Repeat point prevalence surveys (for smaller hospitals) </w:t>
      </w:r>
    </w:p>
    <w:p w14:paraId="132BF898" w14:textId="77777777" w:rsidR="003D48C4" w:rsidRDefault="003D48C4" w:rsidP="003D48C4">
      <w:r>
        <w:t xml:space="preserve">For small hospitals (those with fewer than 100 acute beds), Option 1 may not allow enough data to be collected to meaningfully reflect prescribing practices. Therefore, small hospitals can conduct repeat point prevalence surveys whereby a whole-hospital survey is conducted multiple times, with surveys at least one week apart, until at least 30 antimicrobial prescriptions have been collected. All inpatients should be included in the repeat surveys, including those who have been surveyed previously, as the appropriateness of their respective antimicrobial prescriptions may change over time. </w:t>
      </w:r>
    </w:p>
    <w:p w14:paraId="18EC9253" w14:textId="77777777" w:rsidR="003D48C4" w:rsidRDefault="003D48C4" w:rsidP="003D48C4">
      <w:pPr>
        <w:jc w:val="both"/>
      </w:pPr>
      <w:r w:rsidRPr="0075330E">
        <w:rPr>
          <w:b/>
          <w:bCs/>
        </w:rPr>
        <w:t>Option 3: Random sampling point prevalence survey (for hospitals with ≥100 acute beds)</w:t>
      </w:r>
      <w:r>
        <w:t xml:space="preserve"> </w:t>
      </w:r>
    </w:p>
    <w:p w14:paraId="46B628FC" w14:textId="77777777" w:rsidR="003D48C4" w:rsidRDefault="003D48C4" w:rsidP="003D48C4">
      <w:r>
        <w:t>For large hospitals where a whole-hospital point prevalence survey cannot be undertaken due to resource limitations, data can be collected from a random sample of inpatients provided the following guidelines are adhered to:</w:t>
      </w:r>
    </w:p>
    <w:p w14:paraId="554F132D" w14:textId="77777777" w:rsidR="003D48C4" w:rsidRDefault="003D48C4" w:rsidP="003D48C4">
      <w:pPr>
        <w:pStyle w:val="Bulletlist"/>
      </w:pPr>
      <w:r>
        <w:t>A random sampling method should only be used in hospitals with ≥100 acute beds.</w:t>
      </w:r>
    </w:p>
    <w:p w14:paraId="559F9810" w14:textId="77777777" w:rsidR="003D48C4" w:rsidRDefault="003D48C4" w:rsidP="003D48C4">
      <w:pPr>
        <w:pStyle w:val="Bulletlist"/>
      </w:pPr>
      <w:r>
        <w:t>The random sampling should include patients from all wards in the hospital.</w:t>
      </w:r>
    </w:p>
    <w:p w14:paraId="66997B2C" w14:textId="77777777" w:rsidR="003D48C4" w:rsidRDefault="003D48C4" w:rsidP="003D48C4">
      <w:pPr>
        <w:pStyle w:val="Bulletlist"/>
      </w:pPr>
      <w:r>
        <w:t>The proportion of patients sampled must be at least 50% of the inpatient population.</w:t>
      </w:r>
    </w:p>
    <w:p w14:paraId="29172D43" w14:textId="77777777" w:rsidR="003D48C4" w:rsidRDefault="003D48C4" w:rsidP="003D48C4">
      <w:pPr>
        <w:pStyle w:val="Bulletlist"/>
      </w:pPr>
      <w:r>
        <w:t>The random sampling is based on inpatients, not antimicrobial prescriptions.</w:t>
      </w:r>
    </w:p>
    <w:p w14:paraId="79303ADA" w14:textId="77777777" w:rsidR="003D48C4" w:rsidRDefault="000A5C5C" w:rsidP="000A5C5C">
      <w:pPr>
        <w:pStyle w:val="Heading3"/>
      </w:pPr>
      <w:proofErr w:type="gramStart"/>
      <w:r>
        <w:t xml:space="preserve">2.1.5  </w:t>
      </w:r>
      <w:r w:rsidR="003D48C4" w:rsidRPr="00D75203">
        <w:t>Support</w:t>
      </w:r>
      <w:proofErr w:type="gramEnd"/>
      <w:r w:rsidR="003D48C4">
        <w:t xml:space="preserve"> for auditors</w:t>
      </w:r>
    </w:p>
    <w:p w14:paraId="4A4EC364" w14:textId="77777777" w:rsidR="003D48C4" w:rsidRDefault="003D48C4" w:rsidP="003D48C4">
      <w:r>
        <w:t xml:space="preserve">Auditors </w:t>
      </w:r>
      <w:proofErr w:type="gramStart"/>
      <w:r>
        <w:t>are able to</w:t>
      </w:r>
      <w:proofErr w:type="gramEnd"/>
      <w:r>
        <w:t xml:space="preserve"> access the following online resources to promote accurate data collection and prescription assessment and to assist with the reporting and feedback process:</w:t>
      </w:r>
    </w:p>
    <w:p w14:paraId="4AAAB974" w14:textId="77777777" w:rsidR="003D48C4" w:rsidRDefault="003D48C4" w:rsidP="003D48C4">
      <w:pPr>
        <w:pStyle w:val="Bulletlist"/>
      </w:pPr>
      <w:r>
        <w:t xml:space="preserve">a user </w:t>
      </w:r>
      <w:proofErr w:type="gramStart"/>
      <w:r>
        <w:t>guide</w:t>
      </w:r>
      <w:proofErr w:type="gramEnd"/>
    </w:p>
    <w:p w14:paraId="12998716" w14:textId="77777777" w:rsidR="003D48C4" w:rsidRDefault="003D48C4" w:rsidP="003D48C4">
      <w:pPr>
        <w:pStyle w:val="Bulletlist"/>
      </w:pPr>
      <w:r>
        <w:t>appropriateness definitions (</w:t>
      </w:r>
      <w:hyperlink w:anchor="_Appendix_3_:" w:history="1">
        <w:r w:rsidRPr="00E9050D">
          <w:rPr>
            <w:rStyle w:val="Hyperlink"/>
          </w:rPr>
          <w:t>Appendix 3</w:t>
        </w:r>
      </w:hyperlink>
      <w:r>
        <w:t>)</w:t>
      </w:r>
    </w:p>
    <w:p w14:paraId="26E018B5" w14:textId="77777777" w:rsidR="003D48C4" w:rsidRDefault="003D48C4" w:rsidP="003D48C4">
      <w:pPr>
        <w:pStyle w:val="Bulletlist"/>
      </w:pPr>
      <w:r>
        <w:t>case examples</w:t>
      </w:r>
    </w:p>
    <w:p w14:paraId="7E2096B1" w14:textId="77777777" w:rsidR="003D48C4" w:rsidRDefault="003D48C4" w:rsidP="003D48C4">
      <w:pPr>
        <w:pStyle w:val="Bulletlist"/>
      </w:pPr>
      <w:r>
        <w:t>an eLearning module</w:t>
      </w:r>
    </w:p>
    <w:p w14:paraId="4341F452" w14:textId="77777777" w:rsidR="003D48C4" w:rsidRDefault="003D48C4" w:rsidP="003D48C4">
      <w:pPr>
        <w:pStyle w:val="Bulletlist"/>
      </w:pPr>
      <w:r>
        <w:t xml:space="preserve">reporting templates to help hospitals communicate survey results </w:t>
      </w:r>
      <w:proofErr w:type="gramStart"/>
      <w:r>
        <w:t>locally</w:t>
      </w:r>
      <w:proofErr w:type="gramEnd"/>
    </w:p>
    <w:p w14:paraId="5446B68B" w14:textId="77777777" w:rsidR="003D48C4" w:rsidRDefault="003D48C4" w:rsidP="003D48C4">
      <w:pPr>
        <w:pStyle w:val="Bulletlist"/>
      </w:pPr>
      <w:r>
        <w:t xml:space="preserve">links to useful AMS-related presentations and posters. </w:t>
      </w:r>
    </w:p>
    <w:p w14:paraId="37D5DAA6" w14:textId="77777777" w:rsidR="003D48C4" w:rsidRDefault="003D48C4" w:rsidP="003D48C4">
      <w:r>
        <w:t>The NAPS support team also provides direct support throughout the data collection period in the form of:</w:t>
      </w:r>
    </w:p>
    <w:p w14:paraId="2231D837" w14:textId="77777777" w:rsidR="003D48C4" w:rsidRDefault="003D48C4" w:rsidP="003D48C4">
      <w:pPr>
        <w:pStyle w:val="Bulletlist"/>
      </w:pPr>
      <w:r>
        <w:t>webinar training sessions</w:t>
      </w:r>
    </w:p>
    <w:p w14:paraId="6D407B83" w14:textId="77777777" w:rsidR="003D48C4" w:rsidRDefault="003D48C4" w:rsidP="003D48C4">
      <w:pPr>
        <w:pStyle w:val="Bulletlist"/>
      </w:pPr>
      <w:r>
        <w:t>helpdesk support via phone and email</w:t>
      </w:r>
    </w:p>
    <w:p w14:paraId="5DCF4002" w14:textId="77777777" w:rsidR="003D48C4" w:rsidRDefault="003D48C4" w:rsidP="003D48C4">
      <w:pPr>
        <w:pStyle w:val="Bulletlist"/>
      </w:pPr>
      <w:r>
        <w:t>a remote expert assessment service</w:t>
      </w:r>
    </w:p>
    <w:p w14:paraId="72D76A76" w14:textId="77777777" w:rsidR="003D48C4" w:rsidRDefault="003D48C4" w:rsidP="003D48C4">
      <w:pPr>
        <w:pStyle w:val="Bulletlist"/>
      </w:pPr>
      <w:r>
        <w:t>assistance with the assessment of guideline compliance and prescription appropriateness for hospitals without access to infectious diseases or AMS specialists.</w:t>
      </w:r>
    </w:p>
    <w:p w14:paraId="4D1C139F" w14:textId="77777777" w:rsidR="003D48C4" w:rsidRDefault="000A5C5C" w:rsidP="000A5C5C">
      <w:pPr>
        <w:pStyle w:val="Heading3"/>
      </w:pPr>
      <w:proofErr w:type="gramStart"/>
      <w:r>
        <w:lastRenderedPageBreak/>
        <w:t xml:space="preserve">2.1.6  </w:t>
      </w:r>
      <w:r w:rsidR="003D48C4" w:rsidRPr="00D75203">
        <w:t>eLearning</w:t>
      </w:r>
      <w:proofErr w:type="gramEnd"/>
      <w:r w:rsidR="003D48C4">
        <w:t xml:space="preserve"> module</w:t>
      </w:r>
    </w:p>
    <w:p w14:paraId="4929A430" w14:textId="77777777" w:rsidR="003D48C4" w:rsidRDefault="003D48C4" w:rsidP="003D48C4">
      <w:r>
        <w:t xml:space="preserve">The Hospital NAPS online eLearning program is available on the NAPS website at any time. The package provides users with information regarding setting up the survey, data collection, and assessments of compliance with guidelines and appropriateness. </w:t>
      </w:r>
    </w:p>
    <w:p w14:paraId="5D8C8EB7" w14:textId="77777777" w:rsidR="003D48C4" w:rsidRPr="00116BC3" w:rsidRDefault="003D48C4" w:rsidP="003D48C4">
      <w:pPr>
        <w:rPr>
          <w:rStyle w:val="eop"/>
          <w:rFonts w:cs="Arial"/>
        </w:rPr>
      </w:pPr>
      <w:r w:rsidRPr="00BB1F3C">
        <w:rPr>
          <w:rStyle w:val="normaltextrun"/>
          <w:rFonts w:eastAsia="SimHei" w:cs="Arial"/>
        </w:rPr>
        <w:t xml:space="preserve">Hospital NAPS participants </w:t>
      </w:r>
      <w:r>
        <w:rPr>
          <w:rStyle w:val="normaltextrun"/>
          <w:rFonts w:eastAsia="SimHei" w:cs="Arial"/>
        </w:rPr>
        <w:t xml:space="preserve">must </w:t>
      </w:r>
      <w:r w:rsidRPr="00BB1F3C">
        <w:rPr>
          <w:rStyle w:val="normaltextrun"/>
          <w:rFonts w:eastAsia="SimHei" w:cs="Arial"/>
        </w:rPr>
        <w:t xml:space="preserve">achieve a pass mark of 80% or more before they </w:t>
      </w:r>
      <w:r>
        <w:rPr>
          <w:rStyle w:val="normaltextrun"/>
          <w:rFonts w:eastAsia="SimHei" w:cs="Arial"/>
        </w:rPr>
        <w:t>can</w:t>
      </w:r>
      <w:r w:rsidRPr="00BB1F3C">
        <w:rPr>
          <w:rStyle w:val="normaltextrun"/>
          <w:rFonts w:eastAsia="SimHei" w:cs="Arial"/>
        </w:rPr>
        <w:t xml:space="preserve"> finalise pati</w:t>
      </w:r>
      <w:r>
        <w:rPr>
          <w:rStyle w:val="normaltextrun"/>
          <w:rFonts w:eastAsia="SimHei" w:cs="Arial"/>
        </w:rPr>
        <w:t>ent data and generate reports</w:t>
      </w:r>
      <w:r w:rsidRPr="00BB1F3C">
        <w:rPr>
          <w:rStyle w:val="normaltextrun"/>
          <w:rFonts w:eastAsia="SimHei" w:cs="Arial"/>
        </w:rPr>
        <w:t>.</w:t>
      </w:r>
      <w:r w:rsidRPr="00116BC3">
        <w:rPr>
          <w:rStyle w:val="eop"/>
          <w:rFonts w:cs="Arial"/>
        </w:rPr>
        <w:t> </w:t>
      </w:r>
      <w:r w:rsidRPr="00BB1F3C">
        <w:rPr>
          <w:rStyle w:val="normaltextrun"/>
          <w:rFonts w:eastAsia="SimHei" w:cs="Arial"/>
        </w:rPr>
        <w:t>The pass mark is kept high to promote consistency among</w:t>
      </w:r>
      <w:r>
        <w:rPr>
          <w:rStyle w:val="normaltextrun"/>
          <w:rFonts w:eastAsia="SimHei" w:cs="Arial"/>
        </w:rPr>
        <w:t>st</w:t>
      </w:r>
      <w:r w:rsidRPr="00BB1F3C">
        <w:rPr>
          <w:rStyle w:val="normaltextrun"/>
          <w:rFonts w:eastAsia="SimHei" w:cs="Arial"/>
        </w:rPr>
        <w:t xml:space="preserve"> auditors when performing their data collection and prescription assessments. Users who fail to pass the eLearning </w:t>
      </w:r>
      <w:r>
        <w:rPr>
          <w:rStyle w:val="normaltextrun"/>
          <w:rFonts w:eastAsia="SimHei" w:cs="Arial"/>
        </w:rPr>
        <w:t xml:space="preserve">program </w:t>
      </w:r>
      <w:r w:rsidRPr="00BB1F3C">
        <w:rPr>
          <w:rStyle w:val="normaltextrun"/>
          <w:rFonts w:eastAsia="SimHei" w:cs="Arial"/>
        </w:rPr>
        <w:t xml:space="preserve">within </w:t>
      </w:r>
      <w:r>
        <w:rPr>
          <w:rStyle w:val="normaltextrun"/>
          <w:rFonts w:eastAsia="SimHei" w:cs="Arial"/>
        </w:rPr>
        <w:t>3</w:t>
      </w:r>
      <w:r w:rsidRPr="00BB1F3C">
        <w:rPr>
          <w:rStyle w:val="normaltextrun"/>
          <w:rFonts w:eastAsia="SimHei" w:cs="Arial"/>
        </w:rPr>
        <w:t xml:space="preserve"> attempts are encouraged to contact the NAPS support helpdesk to discuss any difficulties they may be experiencing.</w:t>
      </w:r>
    </w:p>
    <w:p w14:paraId="744BF50B" w14:textId="77777777" w:rsidR="003D48C4" w:rsidRDefault="000A5C5C" w:rsidP="000A5C5C">
      <w:pPr>
        <w:pStyle w:val="Heading2"/>
      </w:pPr>
      <w:bookmarkStart w:id="6" w:name="_Toc126607221"/>
      <w:r>
        <w:t>2.2</w:t>
      </w:r>
      <w:r>
        <w:tab/>
      </w:r>
      <w:r w:rsidR="003D48C4">
        <w:t>Analyses</w:t>
      </w:r>
      <w:bookmarkEnd w:id="6"/>
    </w:p>
    <w:p w14:paraId="21049CC9" w14:textId="77777777" w:rsidR="003D48C4" w:rsidRDefault="003D48C4" w:rsidP="003D48C4">
      <w:r>
        <w:t xml:space="preserve">Hospitals that conducted whole-hospital audits, including single point prevalence surveys, repeat point prevalence surveys and randomised sample surveys, were included in the analyses. To avoid issues with systematic bias, all other Hospital NAPS survey methodologies, including directed surveys of selected antimicrobials, indications, </w:t>
      </w:r>
      <w:proofErr w:type="gramStart"/>
      <w:r>
        <w:t>specialties</w:t>
      </w:r>
      <w:proofErr w:type="gramEnd"/>
      <w:r>
        <w:t xml:space="preserve"> or wards, were excluded. </w:t>
      </w:r>
    </w:p>
    <w:p w14:paraId="48FF932D" w14:textId="77777777" w:rsidR="003D48C4" w:rsidRDefault="003D48C4" w:rsidP="003D48C4">
      <w:r>
        <w:t xml:space="preserve">De-identified hospital data are analysed by funding type (public or private), state or territory, the </w:t>
      </w:r>
      <w:r w:rsidRPr="0075426E">
        <w:t>Australian Bureau of Statistics</w:t>
      </w:r>
      <w:r>
        <w:t xml:space="preserve"> remoteness classifications</w:t>
      </w:r>
      <w:r>
        <w:rPr>
          <w:vertAlign w:val="superscript"/>
        </w:rPr>
        <w:t xml:space="preserve"> </w:t>
      </w:r>
      <w:r>
        <w:t>and the Australian Institute of Health and Welfare (AIHW) peer group classifications.</w:t>
      </w:r>
      <w:r>
        <w:rPr>
          <w:rStyle w:val="EndnoteReference"/>
        </w:rPr>
        <w:endnoteReference w:id="7"/>
      </w:r>
      <w:r w:rsidRPr="00A666FF">
        <w:rPr>
          <w:vertAlign w:val="superscript"/>
        </w:rPr>
        <w:t>,</w:t>
      </w:r>
      <w:r>
        <w:rPr>
          <w:rStyle w:val="EndnoteReference"/>
        </w:rPr>
        <w:endnoteReference w:id="8"/>
      </w:r>
      <w:r>
        <w:t xml:space="preserve"> </w:t>
      </w:r>
      <w:r w:rsidRPr="00A923B4">
        <w:t>Key</w:t>
      </w:r>
      <w:r>
        <w:t xml:space="preserve"> performance indicators are analysed and reported for these categories.</w:t>
      </w:r>
    </w:p>
    <w:p w14:paraId="0FBDFC1E" w14:textId="77777777" w:rsidR="003D48C4" w:rsidRDefault="003D48C4" w:rsidP="003D48C4">
      <w:pPr>
        <w:rPr>
          <w:color w:val="212121"/>
          <w:shd w:val="clear" w:color="auto" w:fill="FFFFFF"/>
        </w:rPr>
      </w:pPr>
      <w:r w:rsidRPr="00A666FF">
        <w:rPr>
          <w:color w:val="212121"/>
          <w:shd w:val="clear" w:color="auto" w:fill="FFFFFF"/>
        </w:rPr>
        <w:t>The Hospital NAPS database is live</w:t>
      </w:r>
      <w:r>
        <w:rPr>
          <w:color w:val="212121"/>
          <w:shd w:val="clear" w:color="auto" w:fill="FFFFFF"/>
        </w:rPr>
        <w:t>,</w:t>
      </w:r>
      <w:r w:rsidRPr="00A666FF">
        <w:rPr>
          <w:color w:val="212121"/>
          <w:shd w:val="clear" w:color="auto" w:fill="FFFFFF"/>
        </w:rPr>
        <w:t xml:space="preserve"> and participating hospitals are free to amend, add or remove their data at any time. </w:t>
      </w:r>
      <w:r w:rsidRPr="00B31F97">
        <w:rPr>
          <w:shd w:val="clear" w:color="auto" w:fill="FFFFFF"/>
        </w:rPr>
        <w:t>For the delivery of the annual national reports, the database is accessed and analysed each year</w:t>
      </w:r>
      <w:r>
        <w:rPr>
          <w:shd w:val="clear" w:color="auto" w:fill="FFFFFF"/>
        </w:rPr>
        <w:t>;</w:t>
      </w:r>
      <w:r w:rsidRPr="00B31F97">
        <w:rPr>
          <w:shd w:val="clear" w:color="auto" w:fill="FFFFFF"/>
        </w:rPr>
        <w:t xml:space="preserve"> </w:t>
      </w:r>
      <w:proofErr w:type="gramStart"/>
      <w:r w:rsidRPr="00B31F97">
        <w:rPr>
          <w:shd w:val="clear" w:color="auto" w:fill="FFFFFF"/>
        </w:rPr>
        <w:t>therefore</w:t>
      </w:r>
      <w:proofErr w:type="gramEnd"/>
      <w:r w:rsidRPr="00B31F97">
        <w:rPr>
          <w:shd w:val="clear" w:color="auto" w:fill="FFFFFF"/>
        </w:rPr>
        <w:t> </w:t>
      </w:r>
      <w:r>
        <w:rPr>
          <w:shd w:val="clear" w:color="auto" w:fill="FFFFFF"/>
        </w:rPr>
        <w:t xml:space="preserve">this report may contain </w:t>
      </w:r>
      <w:r w:rsidRPr="00A666FF">
        <w:rPr>
          <w:color w:val="212121"/>
          <w:shd w:val="clear" w:color="auto" w:fill="FFFFFF"/>
        </w:rPr>
        <w:t xml:space="preserve">some small </w:t>
      </w:r>
      <w:r>
        <w:rPr>
          <w:color w:val="212121"/>
          <w:shd w:val="clear" w:color="auto" w:fill="FFFFFF"/>
        </w:rPr>
        <w:t>differences</w:t>
      </w:r>
      <w:r w:rsidRPr="00A666FF">
        <w:rPr>
          <w:color w:val="212121"/>
          <w:shd w:val="clear" w:color="auto" w:fill="FFFFFF"/>
        </w:rPr>
        <w:t xml:space="preserve"> in results compared with the pr</w:t>
      </w:r>
      <w:r>
        <w:rPr>
          <w:color w:val="212121"/>
          <w:shd w:val="clear" w:color="auto" w:fill="FFFFFF"/>
        </w:rPr>
        <w:t>eviously published NAPS reports.</w:t>
      </w:r>
    </w:p>
    <w:p w14:paraId="067DCB6A" w14:textId="77777777" w:rsidR="003D48C4" w:rsidRDefault="003D48C4" w:rsidP="000A5C5C">
      <w:pPr>
        <w:pStyle w:val="Heading1"/>
      </w:pPr>
      <w:bookmarkStart w:id="7" w:name="_Toc126604268"/>
      <w:bookmarkStart w:id="8" w:name="_Toc126604477"/>
      <w:bookmarkStart w:id="9" w:name="_Toc126607222"/>
      <w:bookmarkEnd w:id="7"/>
      <w:bookmarkEnd w:id="8"/>
      <w:bookmarkEnd w:id="9"/>
      <w:r>
        <w:br w:type="page"/>
      </w:r>
      <w:bookmarkStart w:id="10" w:name="_Toc126607223"/>
      <w:r w:rsidR="000A5C5C">
        <w:lastRenderedPageBreak/>
        <w:t>3</w:t>
      </w:r>
      <w:r w:rsidR="000A5C5C">
        <w:tab/>
      </w:r>
      <w:r>
        <w:t>Key r</w:t>
      </w:r>
      <w:r w:rsidRPr="00D75203">
        <w:t>esults</w:t>
      </w:r>
      <w:bookmarkEnd w:id="10"/>
    </w:p>
    <w:p w14:paraId="22F1640C" w14:textId="77777777" w:rsidR="003D48C4" w:rsidRPr="001B3BD8" w:rsidRDefault="000A5C5C" w:rsidP="000A5C5C">
      <w:pPr>
        <w:pStyle w:val="Heading2"/>
      </w:pPr>
      <w:bookmarkStart w:id="11" w:name="_Toc126607224"/>
      <w:r>
        <w:t>3.1</w:t>
      </w:r>
      <w:r>
        <w:tab/>
      </w:r>
      <w:r w:rsidR="003D48C4">
        <w:t xml:space="preserve">Considerations for </w:t>
      </w:r>
      <w:r w:rsidR="003D48C4" w:rsidRPr="00D75203">
        <w:t>data</w:t>
      </w:r>
      <w:r w:rsidR="003D48C4">
        <w:t xml:space="preserve"> interpretation</w:t>
      </w:r>
      <w:bookmarkEnd w:id="11"/>
    </w:p>
    <w:p w14:paraId="2197DF3A" w14:textId="77777777" w:rsidR="003D48C4" w:rsidRDefault="003D48C4" w:rsidP="003D48C4">
      <w:r>
        <w:t xml:space="preserve">The nature of the Hospital NAPS is such that only patients who are </w:t>
      </w:r>
      <w:r w:rsidRPr="00BD6A46">
        <w:rPr>
          <w:b/>
          <w:iCs/>
        </w:rPr>
        <w:t>prescribed</w:t>
      </w:r>
      <w:r>
        <w:t xml:space="preserve"> antimicrobials are included in the survey; therefore, patients who are </w:t>
      </w:r>
      <w:r w:rsidRPr="00BD6A46">
        <w:rPr>
          <w:b/>
          <w:iCs/>
        </w:rPr>
        <w:t>not</w:t>
      </w:r>
      <w:r w:rsidRPr="006F74E6">
        <w:rPr>
          <w:b/>
          <w:iCs/>
        </w:rPr>
        <w:t xml:space="preserve"> </w:t>
      </w:r>
      <w:r>
        <w:t xml:space="preserve">receiving antimicrobials are excluded. It is important to understand that the survey does not describe the prescribing behaviour for an indication in the context of a whole patient population. Therefore, for indications where the usual recommended therapy is for no antimicrobial treatment, only patients who are receiving antimicrobials are included; hence the reported results may appear worse than they </w:t>
      </w:r>
      <w:proofErr w:type="gramStart"/>
      <w:r>
        <w:t>actually are</w:t>
      </w:r>
      <w:proofErr w:type="gramEnd"/>
      <w:r>
        <w:t xml:space="preserve"> for a given indication. </w:t>
      </w:r>
    </w:p>
    <w:p w14:paraId="5A5B76C1" w14:textId="77777777" w:rsidR="003D48C4" w:rsidRDefault="003D48C4" w:rsidP="003D48C4">
      <w:r>
        <w:t xml:space="preserve">For example, patients undergoing surgical procedures who are </w:t>
      </w:r>
      <w:r w:rsidRPr="00A666FF">
        <w:t xml:space="preserve">receiving no surgical antimicrobial prophylaxis (high rate of appropriateness) are excluded from the survey. Therefore, the </w:t>
      </w:r>
      <w:r>
        <w:t xml:space="preserve">surgical prophylaxis greater than </w:t>
      </w:r>
      <w:r w:rsidRPr="00FC5DBE">
        <w:t>24</w:t>
      </w:r>
      <w:r>
        <w:t xml:space="preserve"> hours metric, together with </w:t>
      </w:r>
      <w:r w:rsidRPr="00A666FF">
        <w:t>appropriateness and guideline compliance for this indication</w:t>
      </w:r>
      <w:r>
        <w:t>,</w:t>
      </w:r>
      <w:r w:rsidRPr="00A666FF">
        <w:t xml:space="preserve"> </w:t>
      </w:r>
      <w:r>
        <w:t xml:space="preserve">may </w:t>
      </w:r>
      <w:r w:rsidRPr="00A666FF">
        <w:t xml:space="preserve">appear </w:t>
      </w:r>
      <w:r>
        <w:t>higher</w:t>
      </w:r>
      <w:r w:rsidRPr="00A666FF">
        <w:t xml:space="preserve"> than</w:t>
      </w:r>
      <w:r>
        <w:t xml:space="preserve"> if all patients undergoing a surgical procedure were included</w:t>
      </w:r>
      <w:r w:rsidRPr="00A666FF">
        <w:t>.</w:t>
      </w:r>
    </w:p>
    <w:p w14:paraId="01E7BD48" w14:textId="77777777" w:rsidR="003D48C4" w:rsidRPr="00A666FF" w:rsidRDefault="003D48C4" w:rsidP="003D48C4">
      <w:r>
        <w:t>The Surgical NAPS module is specifically designed for assessing the quality of surgical antimicrobial prophylaxis and includes all patients undergoing a procedure, not just procedures where antimicrobial prophylaxis was administered. For more representative in-depth analysis, please refer to the Surgical NAPS report 2021.</w:t>
      </w:r>
      <w:r>
        <w:rPr>
          <w:rStyle w:val="EndnoteReference"/>
        </w:rPr>
        <w:endnoteReference w:id="9"/>
      </w:r>
    </w:p>
    <w:p w14:paraId="32552D9A" w14:textId="77777777" w:rsidR="003D48C4" w:rsidRPr="006E009C" w:rsidRDefault="000A5C5C" w:rsidP="000A5C5C">
      <w:pPr>
        <w:pStyle w:val="Heading3"/>
        <w:rPr>
          <w:rStyle w:val="Strong"/>
        </w:rPr>
      </w:pPr>
      <w:r>
        <w:rPr>
          <w:rStyle w:val="Strong"/>
          <w:b/>
          <w:bCs/>
        </w:rPr>
        <w:t>3.1.1</w:t>
      </w:r>
      <w:proofErr w:type="gramStart"/>
      <w:r>
        <w:rPr>
          <w:rStyle w:val="Strong"/>
          <w:b/>
          <w:bCs/>
        </w:rPr>
        <w:tab/>
        <w:t xml:space="preserve">  </w:t>
      </w:r>
      <w:r w:rsidR="003D48C4" w:rsidRPr="006E009C">
        <w:rPr>
          <w:rStyle w:val="Strong"/>
          <w:b/>
          <w:bCs/>
        </w:rPr>
        <w:t>Representativeness</w:t>
      </w:r>
      <w:proofErr w:type="gramEnd"/>
    </w:p>
    <w:p w14:paraId="08C33A81" w14:textId="77777777" w:rsidR="003D48C4" w:rsidRPr="00A666FF" w:rsidRDefault="003D48C4" w:rsidP="003D48C4">
      <w:r w:rsidRPr="00D01208">
        <w:t xml:space="preserve">Whilst participation in the Hospital NAPS is still voluntary, there is now a high degree of representativeness across many hospital peer groups, especially for </w:t>
      </w:r>
      <w:r>
        <w:t xml:space="preserve">large </w:t>
      </w:r>
      <w:r w:rsidRPr="00D01208">
        <w:t xml:space="preserve">public hospitals. </w:t>
      </w:r>
      <w:r w:rsidRPr="00403725">
        <w:t>Therefore, the results can be confidently presumed to be a true reflection of prescribing practices across most public hospitals.</w:t>
      </w:r>
    </w:p>
    <w:p w14:paraId="44A80AE7" w14:textId="77777777" w:rsidR="003D48C4" w:rsidRPr="006E009C" w:rsidRDefault="000A5C5C" w:rsidP="000A5C5C">
      <w:pPr>
        <w:pStyle w:val="Heading3"/>
        <w:rPr>
          <w:rStyle w:val="Strong"/>
        </w:rPr>
      </w:pPr>
      <w:proofErr w:type="gramStart"/>
      <w:r>
        <w:rPr>
          <w:rStyle w:val="Strong"/>
          <w:b/>
          <w:bCs/>
        </w:rPr>
        <w:t xml:space="preserve">3.1.2  </w:t>
      </w:r>
      <w:r w:rsidR="003D48C4" w:rsidRPr="006E009C">
        <w:rPr>
          <w:rStyle w:val="Strong"/>
          <w:b/>
          <w:bCs/>
        </w:rPr>
        <w:t>Comparison</w:t>
      </w:r>
      <w:proofErr w:type="gramEnd"/>
      <w:r w:rsidR="003D48C4" w:rsidRPr="006E009C">
        <w:rPr>
          <w:rStyle w:val="Strong"/>
          <w:b/>
          <w:bCs/>
        </w:rPr>
        <w:t xml:space="preserve"> with previous surveys </w:t>
      </w:r>
    </w:p>
    <w:p w14:paraId="7DB727EA" w14:textId="77777777" w:rsidR="003D48C4" w:rsidRPr="00A666FF" w:rsidRDefault="003D48C4" w:rsidP="003D48C4">
      <w:r w:rsidRPr="00A666FF">
        <w:t>In addit</w:t>
      </w:r>
      <w:r>
        <w:t>ion to the 2021</w:t>
      </w:r>
      <w:r w:rsidRPr="00A666FF">
        <w:t xml:space="preserve"> Hospital NAPS results, this report refe</w:t>
      </w:r>
      <w:r>
        <w:t>rences elements of the 2015–2020</w:t>
      </w:r>
      <w:r w:rsidRPr="00A666FF">
        <w:t xml:space="preserve"> surveys. The ability to directly compare results from year to year is limited </w:t>
      </w:r>
      <w:proofErr w:type="gramStart"/>
      <w:r w:rsidRPr="00A666FF">
        <w:t>as a result of</w:t>
      </w:r>
      <w:proofErr w:type="gramEnd"/>
      <w:r w:rsidRPr="00A666FF">
        <w:t xml:space="preserve"> changes over time to the inclusion criteria, methodology and distribution of participating hospitals.</w:t>
      </w:r>
    </w:p>
    <w:p w14:paraId="768340B4" w14:textId="77777777" w:rsidR="003D48C4" w:rsidRPr="00A666FF" w:rsidRDefault="003D48C4" w:rsidP="003D48C4">
      <w:r w:rsidRPr="00A666FF">
        <w:t xml:space="preserve">Data from 2013 and 2014 have been mostly removed from this report. The distribution of participating hospitals was substantially different in these early </w:t>
      </w:r>
      <w:proofErr w:type="gramStart"/>
      <w:r w:rsidRPr="00A666FF">
        <w:t>years</w:t>
      </w:r>
      <w:r>
        <w:t>,</w:t>
      </w:r>
      <w:r w:rsidRPr="00A666FF">
        <w:t xml:space="preserve"> whe</w:t>
      </w:r>
      <w:r>
        <w:t>n</w:t>
      </w:r>
      <w:proofErr w:type="gramEnd"/>
      <w:r w:rsidRPr="00A666FF">
        <w:t xml:space="preserve"> the hospital accreditation criteria for monitoring the quality of antimicrobial prescribing had not yet become widely enforced. Furthermore, </w:t>
      </w:r>
      <w:r>
        <w:t>substantial revisions to the data collection fields and methodology occurred in 2015.</w:t>
      </w:r>
    </w:p>
    <w:p w14:paraId="24562D9B" w14:textId="77777777" w:rsidR="003D48C4" w:rsidRPr="006E009C" w:rsidRDefault="000A5C5C" w:rsidP="000A5C5C">
      <w:pPr>
        <w:pStyle w:val="Heading3"/>
        <w:rPr>
          <w:rStyle w:val="Strong"/>
        </w:rPr>
      </w:pPr>
      <w:proofErr w:type="gramStart"/>
      <w:r>
        <w:rPr>
          <w:rStyle w:val="Strong"/>
          <w:b/>
          <w:bCs/>
        </w:rPr>
        <w:t xml:space="preserve">3.1.3  </w:t>
      </w:r>
      <w:r w:rsidR="003D48C4" w:rsidRPr="006E009C">
        <w:rPr>
          <w:rStyle w:val="Strong"/>
          <w:b/>
          <w:bCs/>
        </w:rPr>
        <w:t>Subjective</w:t>
      </w:r>
      <w:proofErr w:type="gramEnd"/>
      <w:r w:rsidR="003D48C4" w:rsidRPr="006E009C">
        <w:rPr>
          <w:rStyle w:val="Strong"/>
          <w:b/>
          <w:bCs/>
        </w:rPr>
        <w:t xml:space="preserve"> nature of assessments </w:t>
      </w:r>
    </w:p>
    <w:p w14:paraId="192062A9" w14:textId="77777777" w:rsidR="003D48C4" w:rsidRDefault="003D48C4" w:rsidP="003D48C4">
      <w:r>
        <w:t>The NAPS has a mandatory eLearning module, detailed user guides, standardised appropriateness definitions and remote expert support to assist facilities to conduct their assessments. Nevertheless, i</w:t>
      </w:r>
      <w:r w:rsidRPr="00A666FF">
        <w:t xml:space="preserve">ndividual auditors at each facility </w:t>
      </w:r>
      <w:r>
        <w:t>are</w:t>
      </w:r>
      <w:r w:rsidRPr="00A666FF">
        <w:t xml:space="preserve"> </w:t>
      </w:r>
      <w:r>
        <w:t xml:space="preserve">ultimately </w:t>
      </w:r>
      <w:r w:rsidRPr="00A666FF">
        <w:t>responsible for assessing antimicrobial prescribing appropriateness and compliance with guidelines</w:t>
      </w:r>
      <w:r>
        <w:t xml:space="preserve">, and there is some degree of interpretation involved. </w:t>
      </w:r>
    </w:p>
    <w:p w14:paraId="0A75AE96" w14:textId="77777777" w:rsidR="003D48C4" w:rsidRPr="006E009C" w:rsidRDefault="000A5C5C" w:rsidP="000A5C5C">
      <w:pPr>
        <w:pStyle w:val="Heading3"/>
        <w:rPr>
          <w:rStyle w:val="Strong"/>
        </w:rPr>
      </w:pPr>
      <w:proofErr w:type="gramStart"/>
      <w:r>
        <w:rPr>
          <w:rStyle w:val="Strong"/>
          <w:b/>
          <w:bCs/>
        </w:rPr>
        <w:lastRenderedPageBreak/>
        <w:t xml:space="preserve">3.1.4  </w:t>
      </w:r>
      <w:r w:rsidR="003D48C4" w:rsidRPr="006E009C">
        <w:rPr>
          <w:rStyle w:val="Strong"/>
          <w:b/>
          <w:bCs/>
        </w:rPr>
        <w:t>Use</w:t>
      </w:r>
      <w:proofErr w:type="gramEnd"/>
      <w:r w:rsidR="003D48C4" w:rsidRPr="006E009C">
        <w:rPr>
          <w:rStyle w:val="Strong"/>
          <w:b/>
          <w:bCs/>
        </w:rPr>
        <w:t xml:space="preserve"> of alternative audit tools </w:t>
      </w:r>
    </w:p>
    <w:p w14:paraId="5FB76504" w14:textId="77777777" w:rsidR="003D48C4" w:rsidRPr="00FE2FDF" w:rsidRDefault="003D48C4" w:rsidP="003D48C4">
      <w:r>
        <w:t xml:space="preserve">The NAPS program provides a suite of auditing tools to meet the needs of hospital AMS programs. </w:t>
      </w:r>
      <w:r w:rsidRPr="00A666FF">
        <w:t xml:space="preserve">Depending on local AMS issues, </w:t>
      </w:r>
      <w:r w:rsidRPr="00FC5DBE">
        <w:t>case mix</w:t>
      </w:r>
      <w:r w:rsidRPr="00A666FF">
        <w:t xml:space="preserve"> and resources, hospitals may have chosen to use other </w:t>
      </w:r>
      <w:r>
        <w:t>modules</w:t>
      </w:r>
      <w:r w:rsidRPr="00A666FF">
        <w:t xml:space="preserve">, such as the Surgical NAPS or Quality Improvement NAPS. This may have impacted on the number of hospitals that </w:t>
      </w:r>
      <w:r>
        <w:t>chose to participate in the 2021</w:t>
      </w:r>
      <w:r w:rsidRPr="00A666FF">
        <w:t xml:space="preserve"> Hospital NAPS.</w:t>
      </w:r>
    </w:p>
    <w:p w14:paraId="19AB30F5" w14:textId="77777777" w:rsidR="003D48C4" w:rsidRDefault="000A5C5C" w:rsidP="000A5C5C">
      <w:pPr>
        <w:pStyle w:val="Heading2"/>
      </w:pPr>
      <w:bookmarkStart w:id="12" w:name="_Toc126607225"/>
      <w:r>
        <w:t>3.2</w:t>
      </w:r>
      <w:r>
        <w:tab/>
      </w:r>
      <w:r w:rsidR="003D48C4" w:rsidRPr="00D75203">
        <w:t>Participation</w:t>
      </w:r>
      <w:bookmarkEnd w:id="12"/>
    </w:p>
    <w:p w14:paraId="5781ED10" w14:textId="77777777" w:rsidR="003D48C4" w:rsidRDefault="003D48C4" w:rsidP="003D48C4">
      <w:pPr>
        <w:rPr>
          <w:rStyle w:val="normaltextrun"/>
          <w:rFonts w:cs="Arial"/>
          <w:b/>
          <w:iCs/>
          <w:color w:val="000000"/>
          <w:kern w:val="28"/>
          <w:sz w:val="32"/>
          <w:szCs w:val="28"/>
          <w:shd w:val="clear" w:color="auto" w:fill="FFFFFF"/>
        </w:rPr>
      </w:pPr>
      <w:r>
        <w:rPr>
          <w:rStyle w:val="normaltextrun"/>
          <w:rFonts w:cs="Arial"/>
          <w:color w:val="000000"/>
          <w:shd w:val="clear" w:color="auto" w:fill="FFFFFF"/>
        </w:rPr>
        <w:t xml:space="preserve">This report analyses the data submitted by 407 hospitals (291 public and 116 private) that met the Hospital NAPS inclusion criteria. Compared with 2020, the number of public hospitals participating slightly </w:t>
      </w:r>
      <w:proofErr w:type="gramStart"/>
      <w:r>
        <w:rPr>
          <w:rStyle w:val="normaltextrun"/>
          <w:rFonts w:cs="Arial"/>
          <w:color w:val="000000"/>
          <w:shd w:val="clear" w:color="auto" w:fill="FFFFFF"/>
        </w:rPr>
        <w:t>increased</w:t>
      </w:r>
      <w:proofErr w:type="gramEnd"/>
      <w:r>
        <w:rPr>
          <w:rStyle w:val="normaltextrun"/>
          <w:rFonts w:cs="Arial"/>
          <w:color w:val="000000"/>
          <w:shd w:val="clear" w:color="auto" w:fill="FFFFFF"/>
        </w:rPr>
        <w:t xml:space="preserve"> and the number of private hospitals decreased (Figure 1).</w:t>
      </w:r>
    </w:p>
    <w:p w14:paraId="2E705249" w14:textId="77777777" w:rsidR="003D48C4" w:rsidRPr="00D75203" w:rsidRDefault="003D48C4" w:rsidP="003D48C4">
      <w:pPr>
        <w:pStyle w:val="Captions"/>
        <w:rPr>
          <w:rFonts w:eastAsia="SimHei"/>
        </w:rPr>
      </w:pPr>
      <w:r w:rsidRPr="00D75203">
        <w:t>Figure 1:</w:t>
      </w:r>
      <w:r w:rsidRPr="00D75203">
        <w:tab/>
        <w:t>Number of public</w:t>
      </w:r>
      <w:r>
        <w:t xml:space="preserve"> </w:t>
      </w:r>
      <w:r w:rsidRPr="00D75203">
        <w:t>and private hospitals that</w:t>
      </w:r>
      <w:r>
        <w:t xml:space="preserve"> </w:t>
      </w:r>
      <w:r w:rsidRPr="00D75203">
        <w:t>contributed</w:t>
      </w:r>
      <w:r>
        <w:t xml:space="preserve"> </w:t>
      </w:r>
      <w:r w:rsidRPr="00D75203">
        <w:t>to</w:t>
      </w:r>
      <w:r>
        <w:t xml:space="preserve"> </w:t>
      </w:r>
      <w:r w:rsidRPr="00D75203">
        <w:t xml:space="preserve">the Hospital </w:t>
      </w:r>
      <w:r>
        <w:t>NAPS</w:t>
      </w:r>
      <w:r w:rsidRPr="00D75203">
        <w:t>, 2015–2021</w:t>
      </w:r>
    </w:p>
    <w:p w14:paraId="26117B56" w14:textId="77777777" w:rsidR="003D48C4" w:rsidRPr="006F74E6" w:rsidRDefault="003D48C4" w:rsidP="003D48C4">
      <w:r>
        <w:rPr>
          <w:rStyle w:val="normaltextrun"/>
          <w:rFonts w:cs="Arial"/>
          <w:noProof/>
          <w:color w:val="000000"/>
          <w:shd w:val="clear" w:color="auto" w:fill="FFFFFF"/>
        </w:rPr>
        <w:drawing>
          <wp:inline distT="0" distB="0" distL="0" distR="0" wp14:anchorId="52BA6203" wp14:editId="08FAA29A">
            <wp:extent cx="5931673" cy="4531140"/>
            <wp:effectExtent l="0" t="0" r="0" b="3175"/>
            <wp:docPr id="66" name="Picture 66" descr="This is a bar graph showing the number of public and private hospitals that contributed to the Hospital NAP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is a bar graph showing the number of public and private hospitals that contributed to the Hospital NAPS, 2015–202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41666" cy="4538774"/>
                    </a:xfrm>
                    <a:prstGeom prst="rect">
                      <a:avLst/>
                    </a:prstGeom>
                    <a:noFill/>
                  </pic:spPr>
                </pic:pic>
              </a:graphicData>
            </a:graphic>
          </wp:inline>
        </w:drawing>
      </w:r>
    </w:p>
    <w:p w14:paraId="07B54A4B" w14:textId="77777777" w:rsidR="003D48C4" w:rsidRDefault="003D48C4" w:rsidP="003D48C4">
      <w:pPr>
        <w:rPr>
          <w:rStyle w:val="normaltextrun"/>
          <w:rFonts w:cs="Arial"/>
          <w:color w:val="000000"/>
          <w:shd w:val="clear" w:color="auto" w:fill="FFFFFF"/>
        </w:rPr>
      </w:pPr>
      <w:r>
        <w:rPr>
          <w:rStyle w:val="normaltextrun"/>
          <w:rFonts w:cs="Arial"/>
          <w:shd w:val="clear" w:color="auto" w:fill="FFFFFF"/>
        </w:rPr>
        <w:t xml:space="preserve">Overall, </w:t>
      </w:r>
      <w:r w:rsidRPr="000263FE">
        <w:rPr>
          <w:rStyle w:val="normaltextrun"/>
          <w:rFonts w:cs="Arial"/>
          <w:shd w:val="clear" w:color="auto" w:fill="FFFFFF"/>
        </w:rPr>
        <w:t>42.1% of all</w:t>
      </w:r>
      <w:r w:rsidRPr="00D84AA9">
        <w:rPr>
          <w:rStyle w:val="normaltextrun"/>
          <w:rFonts w:cs="Arial"/>
          <w:color w:val="000000"/>
          <w:shd w:val="clear" w:color="auto" w:fill="FFFFFF"/>
        </w:rPr>
        <w:t xml:space="preserve"> eligible hospitals participated</w:t>
      </w:r>
      <w:r>
        <w:rPr>
          <w:rStyle w:val="normaltextrun"/>
          <w:rFonts w:cs="Arial"/>
          <w:color w:val="000000"/>
          <w:shd w:val="clear" w:color="auto" w:fill="FFFFFF"/>
        </w:rPr>
        <w:t xml:space="preserve"> in the survey, with slightly higher participation from public hospitals (42.9%, 291 of 678) compared with private hospitals (40.3%, 116 of 288). All Australian states and territories were represented (Figure 2). </w:t>
      </w:r>
    </w:p>
    <w:p w14:paraId="50EFCDA0" w14:textId="77777777" w:rsidR="003D48C4" w:rsidRPr="000263FE" w:rsidRDefault="003D48C4" w:rsidP="003D48C4">
      <w:pPr>
        <w:rPr>
          <w:rFonts w:cs="Arial"/>
          <w:color w:val="000000"/>
          <w:shd w:val="clear" w:color="auto" w:fill="FFFFFF"/>
        </w:rPr>
      </w:pPr>
      <w:r w:rsidRPr="00BB1F3C">
        <w:rPr>
          <w:rStyle w:val="eop"/>
          <w:rFonts w:eastAsia="SimHei"/>
        </w:rPr>
        <w:t xml:space="preserve">The full analysis of hospital participation by funding type, state and territory, peer group and remoteness classification can be found in </w:t>
      </w:r>
      <w:hyperlink w:anchor="_Appendix_1:_results" w:history="1">
        <w:r w:rsidRPr="00FC5DBE">
          <w:rPr>
            <w:rStyle w:val="Hyperlink"/>
            <w:rFonts w:cs="Arial"/>
            <w:shd w:val="clear" w:color="auto" w:fill="FFFFFF"/>
          </w:rPr>
          <w:t>Appendix 1</w:t>
        </w:r>
      </w:hyperlink>
      <w:r w:rsidRPr="00FC5DBE">
        <w:rPr>
          <w:rStyle w:val="normaltextrun"/>
          <w:rFonts w:cs="Arial"/>
          <w:color w:val="000000"/>
          <w:shd w:val="clear" w:color="auto" w:fill="FFFFFF"/>
        </w:rPr>
        <w:t>: Figure 1A</w:t>
      </w:r>
      <w:r w:rsidRPr="006F74E6">
        <w:rPr>
          <w:rStyle w:val="normaltextrun"/>
          <w:rFonts w:cs="Arial"/>
          <w:color w:val="000000"/>
          <w:shd w:val="clear" w:color="auto" w:fill="FFFFFF"/>
        </w:rPr>
        <w:t xml:space="preserve"> and</w:t>
      </w:r>
      <w:r w:rsidRPr="00FC5DBE">
        <w:rPr>
          <w:rStyle w:val="normaltextrun"/>
          <w:rFonts w:cs="Arial"/>
          <w:color w:val="000000"/>
          <w:shd w:val="clear" w:color="auto" w:fill="FFFFFF"/>
        </w:rPr>
        <w:t xml:space="preserve"> Table</w:t>
      </w:r>
      <w:r w:rsidRPr="006F74E6">
        <w:rPr>
          <w:rStyle w:val="normaltextrun"/>
          <w:rFonts w:cs="Arial"/>
          <w:color w:val="000000"/>
          <w:shd w:val="clear" w:color="auto" w:fill="FFFFFF"/>
        </w:rPr>
        <w:t>s</w:t>
      </w:r>
      <w:r w:rsidRPr="00FC5DBE">
        <w:rPr>
          <w:rStyle w:val="normaltextrun"/>
          <w:rFonts w:cs="Arial"/>
          <w:color w:val="000000"/>
          <w:shd w:val="clear" w:color="auto" w:fill="FFFFFF"/>
        </w:rPr>
        <w:t xml:space="preserve"> 1A and 1B</w:t>
      </w:r>
      <w:r w:rsidRPr="002C69DA">
        <w:rPr>
          <w:rStyle w:val="normaltextrun"/>
          <w:rFonts w:cs="Arial"/>
          <w:color w:val="000000"/>
          <w:shd w:val="clear" w:color="auto" w:fill="FFFFFF"/>
        </w:rPr>
        <w:t>.</w:t>
      </w:r>
    </w:p>
    <w:p w14:paraId="1AB05DAD" w14:textId="7FEA9D31" w:rsidR="003D48C4" w:rsidRDefault="003D48C4" w:rsidP="00341479">
      <w:pPr>
        <w:pStyle w:val="Captions"/>
        <w:ind w:left="567"/>
      </w:pPr>
      <w:r>
        <w:lastRenderedPageBreak/>
        <w:t>Figure 2:</w:t>
      </w:r>
      <w:r>
        <w:tab/>
        <w:t>Percentage of public and private hospitals that contributed to the Hospital NAPS by state and territory, 2021*</w:t>
      </w:r>
      <w:r w:rsidR="00341479">
        <w:rPr>
          <w:noProof/>
        </w:rPr>
        <mc:AlternateContent>
          <mc:Choice Requires="wpg">
            <w:drawing>
              <wp:inline distT="0" distB="0" distL="0" distR="0" wp14:anchorId="669D6E1D" wp14:editId="1A173D17">
                <wp:extent cx="5810250" cy="5273040"/>
                <wp:effectExtent l="0" t="0" r="0" b="3810"/>
                <wp:docPr id="10" name="Group 67" descr="This s a map of Australia showing the number and percentage of both public and private hospitals in each state and territory that contributed to Hospital NAPS during 202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5273040"/>
                          <a:chOff x="663" y="2468"/>
                          <a:chExt cx="10470" cy="8304"/>
                        </a:xfrm>
                      </wpg:grpSpPr>
                      <pic:pic xmlns:pic="http://schemas.openxmlformats.org/drawingml/2006/picture">
                        <pic:nvPicPr>
                          <pic:cNvPr id="11" name="Picture 10" descr="A close up of a 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2245" t="1886" r="1601" b="1292"/>
                          <a:stretch>
                            <a:fillRect/>
                          </a:stretch>
                        </pic:blipFill>
                        <pic:spPr bwMode="auto">
                          <a:xfrm>
                            <a:off x="663" y="2468"/>
                            <a:ext cx="9270" cy="7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5"/>
                        <wps:cNvSpPr txBox="1">
                          <a:spLocks noChangeArrowheads="1"/>
                        </wps:cNvSpPr>
                        <wps:spPr bwMode="auto">
                          <a:xfrm>
                            <a:off x="4353" y="4604"/>
                            <a:ext cx="1890" cy="13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BB165B" w14:textId="77777777" w:rsidR="00341479" w:rsidRPr="00BB1F3C" w:rsidRDefault="00341479" w:rsidP="00341479">
                              <w:pPr>
                                <w:spacing w:after="60"/>
                                <w:jc w:val="center"/>
                                <w:rPr>
                                  <w:color w:val="2C5A6C"/>
                                  <w:sz w:val="20"/>
                                  <w:szCs w:val="20"/>
                                </w:rPr>
                              </w:pPr>
                              <w:r w:rsidRPr="00BB1F3C">
                                <w:rPr>
                                  <w:color w:val="2C5A6C"/>
                                  <w:sz w:val="20"/>
                                  <w:szCs w:val="20"/>
                                </w:rPr>
                                <w:t>NT</w:t>
                              </w:r>
                            </w:p>
                            <w:p w14:paraId="5D554A58" w14:textId="77777777" w:rsidR="00341479" w:rsidRPr="00BB1F3C" w:rsidRDefault="00341479" w:rsidP="00341479">
                              <w:pPr>
                                <w:spacing w:after="0"/>
                                <w:jc w:val="center"/>
                                <w:rPr>
                                  <w:color w:val="2C5A6C"/>
                                  <w:sz w:val="18"/>
                                  <w:szCs w:val="18"/>
                                </w:rPr>
                              </w:pPr>
                              <w:r w:rsidRPr="005B2A51">
                                <w:rPr>
                                  <w:sz w:val="18"/>
                                  <w:szCs w:val="18"/>
                                </w:rPr>
                                <w:t>Public</w:t>
                              </w:r>
                              <w:r>
                                <w:rPr>
                                  <w:b/>
                                  <w:bCs/>
                                  <w:sz w:val="18"/>
                                  <w:szCs w:val="18"/>
                                </w:rPr>
                                <w:t xml:space="preserve"> 80</w:t>
                              </w:r>
                              <w:r w:rsidRPr="00205469">
                                <w:rPr>
                                  <w:b/>
                                  <w:bCs/>
                                  <w:sz w:val="18"/>
                                  <w:szCs w:val="18"/>
                                </w:rPr>
                                <w:t>%</w:t>
                              </w:r>
                              <w:r>
                                <w:rPr>
                                  <w:b/>
                                  <w:bCs/>
                                  <w:sz w:val="18"/>
                                  <w:szCs w:val="18"/>
                                </w:rPr>
                                <w:t xml:space="preserve"> (n=4)</w:t>
                              </w: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100</w:t>
                              </w:r>
                              <w:r w:rsidRPr="00205469">
                                <w:rPr>
                                  <w:b/>
                                  <w:bCs/>
                                  <w:sz w:val="18"/>
                                  <w:szCs w:val="18"/>
                                </w:rPr>
                                <w:t>%</w:t>
                              </w:r>
                              <w:r>
                                <w:rPr>
                                  <w:b/>
                                  <w:bCs/>
                                  <w:sz w:val="18"/>
                                  <w:szCs w:val="18"/>
                                </w:rPr>
                                <w:t xml:space="preserve"> (n=1)</w:t>
                              </w:r>
                            </w:p>
                          </w:txbxContent>
                        </wps:txbx>
                        <wps:bodyPr rot="0" vert="horz" wrap="square" lIns="91440" tIns="45720" rIns="91440" bIns="45720" anchor="t" anchorCtr="0" upright="1">
                          <a:noAutofit/>
                        </wps:bodyPr>
                      </wps:wsp>
                      <wps:wsp>
                        <wps:cNvPr id="13" name="Text Box 18"/>
                        <wps:cNvSpPr txBox="1">
                          <a:spLocks noChangeArrowheads="1"/>
                        </wps:cNvSpPr>
                        <wps:spPr bwMode="auto">
                          <a:xfrm>
                            <a:off x="7053" y="5468"/>
                            <a:ext cx="1995" cy="1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11EF08" w14:textId="77777777" w:rsidR="00341479" w:rsidRPr="00BB1F3C" w:rsidRDefault="00341479" w:rsidP="00341479">
                              <w:pPr>
                                <w:spacing w:after="60"/>
                                <w:jc w:val="center"/>
                                <w:rPr>
                                  <w:color w:val="2C5A6C"/>
                                  <w:sz w:val="20"/>
                                  <w:szCs w:val="20"/>
                                </w:rPr>
                              </w:pPr>
                              <w:r w:rsidRPr="00BB1F3C">
                                <w:rPr>
                                  <w:color w:val="2C5A6C"/>
                                  <w:sz w:val="20"/>
                                  <w:szCs w:val="20"/>
                                </w:rPr>
                                <w:t>QLD</w:t>
                              </w:r>
                            </w:p>
                            <w:p w14:paraId="470BD04F" w14:textId="77777777" w:rsidR="00341479" w:rsidRDefault="00341479" w:rsidP="00746C26">
                              <w:pPr>
                                <w:spacing w:after="0"/>
                                <w:ind w:left="-142"/>
                                <w:contextualSpacing/>
                                <w:jc w:val="center"/>
                                <w:rPr>
                                  <w:b/>
                                  <w:bCs/>
                                  <w:sz w:val="18"/>
                                  <w:szCs w:val="18"/>
                                </w:rPr>
                              </w:pPr>
                              <w:r w:rsidRPr="005B2A51">
                                <w:rPr>
                                  <w:sz w:val="18"/>
                                  <w:szCs w:val="18"/>
                                </w:rPr>
                                <w:t>Public</w:t>
                              </w:r>
                              <w:r>
                                <w:rPr>
                                  <w:b/>
                                  <w:bCs/>
                                  <w:sz w:val="18"/>
                                  <w:szCs w:val="18"/>
                                </w:rPr>
                                <w:t xml:space="preserve"> 30</w:t>
                              </w:r>
                              <w:r w:rsidRPr="00205469">
                                <w:rPr>
                                  <w:b/>
                                  <w:bCs/>
                                  <w:sz w:val="18"/>
                                  <w:szCs w:val="18"/>
                                </w:rPr>
                                <w:t>%</w:t>
                              </w:r>
                              <w:r>
                                <w:rPr>
                                  <w:b/>
                                  <w:bCs/>
                                  <w:sz w:val="18"/>
                                  <w:szCs w:val="18"/>
                                </w:rPr>
                                <w:t xml:space="preserve"> (n=37)</w:t>
                              </w:r>
                            </w:p>
                            <w:p w14:paraId="2B434EB4" w14:textId="77777777" w:rsidR="00341479" w:rsidRPr="00BB1F3C" w:rsidRDefault="00341479" w:rsidP="00746C26">
                              <w:pPr>
                                <w:spacing w:after="0"/>
                                <w:ind w:left="-284"/>
                                <w:contextualSpacing/>
                                <w:jc w:val="center"/>
                                <w:rPr>
                                  <w:color w:val="2C5A6C"/>
                                  <w:sz w:val="18"/>
                                  <w:szCs w:val="18"/>
                                </w:rPr>
                              </w:pP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25% (n=15)</w:t>
                              </w:r>
                            </w:p>
                          </w:txbxContent>
                        </wps:txbx>
                        <wps:bodyPr rot="0" vert="horz" wrap="square" lIns="91440" tIns="45720" rIns="91440" bIns="45720" anchor="t" anchorCtr="0" upright="1">
                          <a:noAutofit/>
                        </wps:bodyPr>
                      </wps:wsp>
                      <wps:wsp>
                        <wps:cNvPr id="14" name="Text Box 23"/>
                        <wps:cNvSpPr txBox="1">
                          <a:spLocks noChangeArrowheads="1"/>
                        </wps:cNvSpPr>
                        <wps:spPr bwMode="auto">
                          <a:xfrm>
                            <a:off x="7185" y="6922"/>
                            <a:ext cx="1863" cy="9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2F075D" w14:textId="77777777" w:rsidR="00341479" w:rsidRPr="00BB1F3C" w:rsidRDefault="00341479" w:rsidP="00660E5A">
                              <w:pPr>
                                <w:spacing w:before="0" w:after="40" w:line="240" w:lineRule="auto"/>
                                <w:jc w:val="center"/>
                                <w:rPr>
                                  <w:color w:val="2C5A6C"/>
                                  <w:sz w:val="20"/>
                                  <w:szCs w:val="20"/>
                                </w:rPr>
                              </w:pPr>
                              <w:r w:rsidRPr="00BB1F3C">
                                <w:rPr>
                                  <w:color w:val="2C5A6C"/>
                                  <w:sz w:val="20"/>
                                  <w:szCs w:val="20"/>
                                </w:rPr>
                                <w:t>NSW</w:t>
                              </w:r>
                            </w:p>
                            <w:p w14:paraId="373A4890" w14:textId="0677C724" w:rsidR="00341479" w:rsidRPr="00660E5A" w:rsidRDefault="00341479" w:rsidP="00660E5A">
                              <w:pPr>
                                <w:tabs>
                                  <w:tab w:val="left" w:pos="0"/>
                                </w:tabs>
                                <w:spacing w:after="0"/>
                                <w:ind w:left="-170" w:right="-68"/>
                                <w:contextualSpacing/>
                                <w:rPr>
                                  <w:sz w:val="18"/>
                                  <w:szCs w:val="18"/>
                                </w:rPr>
                              </w:pPr>
                              <w:r w:rsidRPr="00341479">
                                <w:rPr>
                                  <w:sz w:val="18"/>
                                  <w:szCs w:val="18"/>
                                </w:rPr>
                                <w:t>Public</w:t>
                              </w:r>
                              <w:r w:rsidRPr="00660E5A">
                                <w:rPr>
                                  <w:sz w:val="18"/>
                                  <w:szCs w:val="18"/>
                                </w:rPr>
                                <w:t xml:space="preserve"> </w:t>
                              </w:r>
                              <w:r w:rsidRPr="00746C26">
                                <w:rPr>
                                  <w:b/>
                                  <w:bCs/>
                                  <w:sz w:val="18"/>
                                  <w:szCs w:val="18"/>
                                </w:rPr>
                                <w:t>54%</w:t>
                              </w:r>
                              <w:r w:rsidR="00660E5A" w:rsidRPr="00746C26">
                                <w:rPr>
                                  <w:b/>
                                  <w:bCs/>
                                  <w:sz w:val="18"/>
                                  <w:szCs w:val="18"/>
                                </w:rPr>
                                <w:t>(n</w:t>
                              </w:r>
                              <w:r w:rsidRPr="00746C26">
                                <w:rPr>
                                  <w:b/>
                                  <w:bCs/>
                                  <w:sz w:val="18"/>
                                  <w:szCs w:val="18"/>
                                </w:rPr>
                                <w:t>=116)</w:t>
                              </w:r>
                            </w:p>
                            <w:p w14:paraId="51FE849E" w14:textId="3A64FE84" w:rsidR="00341479" w:rsidRPr="00341479" w:rsidRDefault="00341479" w:rsidP="00660E5A">
                              <w:pPr>
                                <w:tabs>
                                  <w:tab w:val="left" w:pos="0"/>
                                </w:tabs>
                                <w:spacing w:after="0"/>
                                <w:ind w:left="-227" w:right="-68"/>
                                <w:contextualSpacing/>
                                <w:rPr>
                                  <w:color w:val="2C5A6C"/>
                                  <w:sz w:val="18"/>
                                  <w:szCs w:val="18"/>
                                </w:rPr>
                              </w:pPr>
                              <w:r w:rsidRPr="00660E5A">
                                <w:rPr>
                                  <w:sz w:val="18"/>
                                  <w:szCs w:val="18"/>
                                </w:rPr>
                                <w:t xml:space="preserve"> </w:t>
                              </w:r>
                              <w:r w:rsidRPr="00341479">
                                <w:rPr>
                                  <w:sz w:val="18"/>
                                  <w:szCs w:val="18"/>
                                </w:rPr>
                                <w:t xml:space="preserve">Private </w:t>
                              </w:r>
                              <w:r w:rsidRPr="00746C26">
                                <w:rPr>
                                  <w:b/>
                                  <w:bCs/>
                                  <w:sz w:val="18"/>
                                  <w:szCs w:val="18"/>
                                </w:rPr>
                                <w:t xml:space="preserve">40% </w:t>
                              </w:r>
                              <w:r w:rsidR="00660E5A" w:rsidRPr="00746C26">
                                <w:rPr>
                                  <w:b/>
                                  <w:bCs/>
                                  <w:sz w:val="18"/>
                                  <w:szCs w:val="18"/>
                                </w:rPr>
                                <w:t>(</w:t>
                              </w:r>
                              <w:r w:rsidRPr="00746C26">
                                <w:rPr>
                                  <w:b/>
                                  <w:bCs/>
                                  <w:sz w:val="18"/>
                                  <w:szCs w:val="18"/>
                                </w:rPr>
                                <w:t>n=37)</w:t>
                              </w:r>
                            </w:p>
                          </w:txbxContent>
                        </wps:txbx>
                        <wps:bodyPr rot="0" vert="horz" wrap="square" lIns="91440" tIns="45720" rIns="91440" bIns="45720" anchor="t" anchorCtr="0" upright="1">
                          <a:noAutofit/>
                        </wps:bodyPr>
                      </wps:wsp>
                      <wps:wsp>
                        <wps:cNvPr id="15" name="Straight Connector 684175783"/>
                        <wps:cNvCnPr>
                          <a:cxnSpLocks noChangeShapeType="1"/>
                        </wps:cNvCnPr>
                        <wps:spPr bwMode="auto">
                          <a:xfrm flipH="1" flipV="1">
                            <a:off x="8688" y="8318"/>
                            <a:ext cx="826" cy="210"/>
                          </a:xfrm>
                          <a:prstGeom prst="line">
                            <a:avLst/>
                          </a:prstGeom>
                          <a:noFill/>
                          <a:ln w="28575" algn="ctr">
                            <a:solidFill>
                              <a:srgbClr val="2C5A6C"/>
                            </a:solidFill>
                            <a:round/>
                            <a:headEnd/>
                            <a:tailEnd/>
                          </a:ln>
                          <a:extLst>
                            <a:ext uri="{909E8E84-426E-40DD-AFC4-6F175D3DCCD1}">
                              <a14:hiddenFill xmlns:a14="http://schemas.microsoft.com/office/drawing/2010/main">
                                <a:noFill/>
                              </a14:hiddenFill>
                            </a:ext>
                          </a:extLst>
                        </wps:spPr>
                        <wps:bodyPr/>
                      </wps:wsp>
                      <wps:wsp>
                        <wps:cNvPr id="16" name="Text Box 28"/>
                        <wps:cNvSpPr txBox="1">
                          <a:spLocks noChangeArrowheads="1"/>
                        </wps:cNvSpPr>
                        <wps:spPr bwMode="auto">
                          <a:xfrm>
                            <a:off x="8988" y="8588"/>
                            <a:ext cx="2145" cy="11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32861B" w14:textId="77777777" w:rsidR="00341479" w:rsidRPr="00BB1F3C" w:rsidRDefault="00341479" w:rsidP="00341479">
                              <w:pPr>
                                <w:spacing w:after="60"/>
                                <w:jc w:val="center"/>
                                <w:rPr>
                                  <w:color w:val="2C5A6C"/>
                                  <w:sz w:val="20"/>
                                  <w:szCs w:val="20"/>
                                </w:rPr>
                              </w:pPr>
                              <w:r w:rsidRPr="00BB1F3C">
                                <w:rPr>
                                  <w:color w:val="2C5A6C"/>
                                  <w:sz w:val="20"/>
                                  <w:szCs w:val="20"/>
                                </w:rPr>
                                <w:t>ACT</w:t>
                              </w:r>
                            </w:p>
                            <w:p w14:paraId="294F7215" w14:textId="77777777" w:rsidR="00341479" w:rsidRPr="00BB1F3C" w:rsidRDefault="00341479" w:rsidP="00341479">
                              <w:pPr>
                                <w:spacing w:after="0"/>
                                <w:jc w:val="center"/>
                                <w:rPr>
                                  <w:color w:val="2C5A6C"/>
                                  <w:sz w:val="18"/>
                                  <w:szCs w:val="18"/>
                                </w:rPr>
                              </w:pPr>
                              <w:r w:rsidRPr="005B2A51">
                                <w:rPr>
                                  <w:sz w:val="18"/>
                                  <w:szCs w:val="18"/>
                                </w:rPr>
                                <w:t>Public</w:t>
                              </w:r>
                              <w:r>
                                <w:rPr>
                                  <w:b/>
                                  <w:bCs/>
                                  <w:sz w:val="18"/>
                                  <w:szCs w:val="18"/>
                                </w:rPr>
                                <w:t xml:space="preserve"> 100</w:t>
                              </w:r>
                              <w:r w:rsidRPr="00205469">
                                <w:rPr>
                                  <w:b/>
                                  <w:bCs/>
                                  <w:sz w:val="18"/>
                                  <w:szCs w:val="18"/>
                                </w:rPr>
                                <w:t>%</w:t>
                              </w:r>
                              <w:r>
                                <w:rPr>
                                  <w:b/>
                                  <w:bCs/>
                                  <w:sz w:val="18"/>
                                  <w:szCs w:val="18"/>
                                </w:rPr>
                                <w:t xml:space="preserve"> (n=2)</w:t>
                              </w: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50</w:t>
                              </w:r>
                              <w:r w:rsidRPr="00205469">
                                <w:rPr>
                                  <w:b/>
                                  <w:bCs/>
                                  <w:sz w:val="18"/>
                                  <w:szCs w:val="18"/>
                                </w:rPr>
                                <w:t>%</w:t>
                              </w:r>
                              <w:r>
                                <w:rPr>
                                  <w:b/>
                                  <w:bCs/>
                                  <w:sz w:val="18"/>
                                  <w:szCs w:val="18"/>
                                </w:rPr>
                                <w:t xml:space="preserve"> (n=2)</w:t>
                              </w:r>
                            </w:p>
                          </w:txbxContent>
                        </wps:txbx>
                        <wps:bodyPr rot="0" vert="horz" wrap="square" lIns="91440" tIns="45720" rIns="91440" bIns="45720" anchor="t" anchorCtr="0" upright="1">
                          <a:noAutofit/>
                        </wps:bodyPr>
                      </wps:wsp>
                      <wps:wsp>
                        <wps:cNvPr id="21" name="Straight Connector 684175781"/>
                        <wps:cNvCnPr>
                          <a:cxnSpLocks noChangeShapeType="1"/>
                        </wps:cNvCnPr>
                        <wps:spPr bwMode="auto">
                          <a:xfrm flipH="1">
                            <a:off x="6774" y="8785"/>
                            <a:ext cx="870" cy="394"/>
                          </a:xfrm>
                          <a:prstGeom prst="line">
                            <a:avLst/>
                          </a:prstGeom>
                          <a:noFill/>
                          <a:ln w="28575" algn="ctr">
                            <a:solidFill>
                              <a:srgbClr val="2C5A6C"/>
                            </a:solidFill>
                            <a:round/>
                            <a:headEnd/>
                            <a:tailEnd/>
                          </a:ln>
                          <a:extLst>
                            <a:ext uri="{909E8E84-426E-40DD-AFC4-6F175D3DCCD1}">
                              <a14:hiddenFill xmlns:a14="http://schemas.microsoft.com/office/drawing/2010/main">
                                <a:noFill/>
                              </a14:hiddenFill>
                            </a:ext>
                          </a:extLst>
                        </wps:spPr>
                        <wps:bodyPr/>
                      </wps:wsp>
                      <wps:wsp>
                        <wps:cNvPr id="22" name="Text Box 684175780"/>
                        <wps:cNvSpPr>
                          <a:spLocks/>
                        </wps:cNvSpPr>
                        <wps:spPr bwMode="auto">
                          <a:xfrm>
                            <a:off x="5630" y="9179"/>
                            <a:ext cx="2132" cy="1209"/>
                          </a:xfrm>
                          <a:custGeom>
                            <a:avLst/>
                            <a:gdLst>
                              <a:gd name="T0" fmla="*/ 0 w 1061720"/>
                              <a:gd name="T1" fmla="*/ 0 h 566420"/>
                              <a:gd name="T2" fmla="*/ 909273 w 1061720"/>
                              <a:gd name="T3" fmla="*/ 55730 h 566420"/>
                              <a:gd name="T4" fmla="*/ 1343025 w 1061720"/>
                              <a:gd name="T5" fmla="*/ 609600 h 566420"/>
                              <a:gd name="T6" fmla="*/ 0 w 1061720"/>
                              <a:gd name="T7" fmla="*/ 609600 h 566420"/>
                              <a:gd name="T8" fmla="*/ 0 w 1061720"/>
                              <a:gd name="T9" fmla="*/ 0 h 566420"/>
                              <a:gd name="T10" fmla="*/ 0 60000 65536"/>
                              <a:gd name="T11" fmla="*/ 0 60000 65536"/>
                              <a:gd name="T12" fmla="*/ 0 60000 65536"/>
                              <a:gd name="T13" fmla="*/ 0 60000 65536"/>
                              <a:gd name="T14" fmla="*/ 0 60000 65536"/>
                              <a:gd name="T15" fmla="*/ 0 w 1061720"/>
                              <a:gd name="T16" fmla="*/ 0 h 566420"/>
                              <a:gd name="T17" fmla="*/ 1061720 w 1061720"/>
                              <a:gd name="T18" fmla="*/ 566420 h 566420"/>
                            </a:gdLst>
                            <a:ahLst/>
                            <a:cxnLst>
                              <a:cxn ang="T10">
                                <a:pos x="T0" y="T1"/>
                              </a:cxn>
                              <a:cxn ang="T11">
                                <a:pos x="T2" y="T3"/>
                              </a:cxn>
                              <a:cxn ang="T12">
                                <a:pos x="T4" y="T5"/>
                              </a:cxn>
                              <a:cxn ang="T13">
                                <a:pos x="T6" y="T7"/>
                              </a:cxn>
                              <a:cxn ang="T14">
                                <a:pos x="T8" y="T9"/>
                              </a:cxn>
                            </a:cxnLst>
                            <a:rect l="T15" t="T16" r="T17" b="T18"/>
                            <a:pathLst>
                              <a:path w="1061720" h="566420">
                                <a:moveTo>
                                  <a:pt x="0" y="0"/>
                                </a:moveTo>
                                <a:lnTo>
                                  <a:pt x="718820" y="51782"/>
                                </a:lnTo>
                                <a:lnTo>
                                  <a:pt x="1061720" y="566420"/>
                                </a:lnTo>
                                <a:lnTo>
                                  <a:pt x="0" y="566420"/>
                                </a:lnTo>
                                <a:lnTo>
                                  <a:pt x="0" y="0"/>
                                </a:lnTo>
                                <a:close/>
                              </a:path>
                            </a:pathLst>
                          </a:cu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D852EA" w14:textId="77777777" w:rsidR="00341479" w:rsidRPr="00BB1F3C" w:rsidRDefault="00341479" w:rsidP="00341479">
                              <w:pPr>
                                <w:spacing w:after="60"/>
                                <w:jc w:val="center"/>
                                <w:rPr>
                                  <w:color w:val="2C5A6C"/>
                                  <w:sz w:val="20"/>
                                  <w:szCs w:val="20"/>
                                </w:rPr>
                              </w:pPr>
                              <w:r w:rsidRPr="00BB1F3C">
                                <w:rPr>
                                  <w:color w:val="2C5A6C"/>
                                  <w:sz w:val="20"/>
                                  <w:szCs w:val="20"/>
                                </w:rPr>
                                <w:t>VIC</w:t>
                              </w:r>
                            </w:p>
                            <w:p w14:paraId="70F1B931" w14:textId="77777777" w:rsidR="00341479" w:rsidRPr="00BB1F3C" w:rsidRDefault="00341479" w:rsidP="00341479">
                              <w:pPr>
                                <w:spacing w:before="60" w:after="0"/>
                                <w:contextualSpacing/>
                                <w:jc w:val="center"/>
                                <w:rPr>
                                  <w:color w:val="2C5A6C"/>
                                  <w:sz w:val="18"/>
                                  <w:szCs w:val="18"/>
                                </w:rPr>
                              </w:pPr>
                              <w:r w:rsidRPr="005B2A51">
                                <w:rPr>
                                  <w:sz w:val="18"/>
                                  <w:szCs w:val="18"/>
                                </w:rPr>
                                <w:t>Public</w:t>
                              </w:r>
                              <w:r>
                                <w:rPr>
                                  <w:b/>
                                  <w:bCs/>
                                  <w:sz w:val="18"/>
                                  <w:szCs w:val="18"/>
                                </w:rPr>
                                <w:t xml:space="preserve"> 56</w:t>
                              </w:r>
                              <w:r w:rsidRPr="00205469">
                                <w:rPr>
                                  <w:b/>
                                  <w:bCs/>
                                  <w:sz w:val="18"/>
                                  <w:szCs w:val="18"/>
                                </w:rPr>
                                <w:t>%</w:t>
                              </w:r>
                              <w:r>
                                <w:rPr>
                                  <w:b/>
                                  <w:bCs/>
                                  <w:sz w:val="18"/>
                                  <w:szCs w:val="18"/>
                                </w:rPr>
                                <w:t xml:space="preserve"> (n=80)</w:t>
                              </w:r>
                              <w:r w:rsidRPr="00BB1F3C">
                                <w:rPr>
                                  <w:color w:val="2C5A6C"/>
                                  <w:sz w:val="18"/>
                                  <w:szCs w:val="18"/>
                                </w:rPr>
                                <w:t xml:space="preserve"> </w:t>
                              </w:r>
                            </w:p>
                            <w:p w14:paraId="045A7302" w14:textId="77777777" w:rsidR="00341479" w:rsidRPr="00BB1F3C" w:rsidRDefault="00341479" w:rsidP="00341479">
                              <w:pPr>
                                <w:spacing w:before="60" w:after="0"/>
                                <w:contextualSpacing/>
                                <w:jc w:val="center"/>
                                <w:rPr>
                                  <w:color w:val="2C5A6C"/>
                                  <w:sz w:val="18"/>
                                  <w:szCs w:val="18"/>
                                </w:rPr>
                              </w:pPr>
                              <w:r w:rsidRPr="005B2A51">
                                <w:rPr>
                                  <w:sz w:val="18"/>
                                  <w:szCs w:val="18"/>
                                </w:rPr>
                                <w:t>Private</w:t>
                              </w:r>
                              <w:r w:rsidRPr="00BB1F3C">
                                <w:rPr>
                                  <w:color w:val="2C5A6C"/>
                                  <w:sz w:val="18"/>
                                  <w:szCs w:val="18"/>
                                </w:rPr>
                                <w:t xml:space="preserve"> </w:t>
                              </w:r>
                              <w:r>
                                <w:rPr>
                                  <w:b/>
                                  <w:bCs/>
                                  <w:sz w:val="18"/>
                                  <w:szCs w:val="18"/>
                                </w:rPr>
                                <w:t>58% (n=44)</w:t>
                              </w:r>
                            </w:p>
                          </w:txbxContent>
                        </wps:txbx>
                        <wps:bodyPr rot="0" vert="horz" wrap="square" lIns="91440" tIns="45720" rIns="91440" bIns="45720" anchor="t" anchorCtr="0" upright="1">
                          <a:noAutofit/>
                        </wps:bodyPr>
                      </wps:wsp>
                      <wps:wsp>
                        <wps:cNvPr id="23" name="Straight Connector 684175782"/>
                        <wps:cNvCnPr>
                          <a:cxnSpLocks noChangeShapeType="1"/>
                        </wps:cNvCnPr>
                        <wps:spPr bwMode="auto">
                          <a:xfrm flipH="1" flipV="1">
                            <a:off x="8301" y="9782"/>
                            <a:ext cx="870" cy="212"/>
                          </a:xfrm>
                          <a:prstGeom prst="line">
                            <a:avLst/>
                          </a:prstGeom>
                          <a:noFill/>
                          <a:ln w="28575" algn="ctr">
                            <a:solidFill>
                              <a:srgbClr val="2C5A6C"/>
                            </a:solidFill>
                            <a:round/>
                            <a:headEnd/>
                            <a:tailEnd/>
                          </a:ln>
                          <a:extLst>
                            <a:ext uri="{909E8E84-426E-40DD-AFC4-6F175D3DCCD1}">
                              <a14:hiddenFill xmlns:a14="http://schemas.microsoft.com/office/drawing/2010/main">
                                <a:noFill/>
                              </a14:hiddenFill>
                            </a:ext>
                          </a:extLst>
                        </wps:spPr>
                        <wps:bodyPr/>
                      </wps:wsp>
                      <wps:wsp>
                        <wps:cNvPr id="25" name="Text Box 684175778"/>
                        <wps:cNvSpPr>
                          <a:spLocks/>
                        </wps:cNvSpPr>
                        <wps:spPr bwMode="auto">
                          <a:xfrm>
                            <a:off x="8724" y="9727"/>
                            <a:ext cx="2237" cy="1045"/>
                          </a:xfrm>
                          <a:custGeom>
                            <a:avLst/>
                            <a:gdLst>
                              <a:gd name="T0" fmla="*/ 305489 w 1061720"/>
                              <a:gd name="T1" fmla="*/ 55260 h 566420"/>
                              <a:gd name="T2" fmla="*/ 1238250 w 1061720"/>
                              <a:gd name="T3" fmla="*/ 0 h 566420"/>
                              <a:gd name="T4" fmla="*/ 1238250 w 1061720"/>
                              <a:gd name="T5" fmla="*/ 657225 h 566420"/>
                              <a:gd name="T6" fmla="*/ 0 w 1061720"/>
                              <a:gd name="T7" fmla="*/ 657225 h 566420"/>
                              <a:gd name="T8" fmla="*/ 305489 w 1061720"/>
                              <a:gd name="T9" fmla="*/ 55260 h 566420"/>
                              <a:gd name="T10" fmla="*/ 0 60000 65536"/>
                              <a:gd name="T11" fmla="*/ 0 60000 65536"/>
                              <a:gd name="T12" fmla="*/ 0 60000 65536"/>
                              <a:gd name="T13" fmla="*/ 0 60000 65536"/>
                              <a:gd name="T14" fmla="*/ 0 60000 65536"/>
                              <a:gd name="T15" fmla="*/ 0 w 1061720"/>
                              <a:gd name="T16" fmla="*/ 0 h 566420"/>
                              <a:gd name="T17" fmla="*/ 1061720 w 1061720"/>
                              <a:gd name="T18" fmla="*/ 566420 h 566420"/>
                            </a:gdLst>
                            <a:ahLst/>
                            <a:cxnLst>
                              <a:cxn ang="T10">
                                <a:pos x="T0" y="T1"/>
                              </a:cxn>
                              <a:cxn ang="T11">
                                <a:pos x="T2" y="T3"/>
                              </a:cxn>
                              <a:cxn ang="T12">
                                <a:pos x="T4" y="T5"/>
                              </a:cxn>
                              <a:cxn ang="T13">
                                <a:pos x="T6" y="T7"/>
                              </a:cxn>
                              <a:cxn ang="T14">
                                <a:pos x="T8" y="T9"/>
                              </a:cxn>
                            </a:cxnLst>
                            <a:rect l="T15" t="T16" r="T17" b="T18"/>
                            <a:pathLst>
                              <a:path w="1061720" h="566420">
                                <a:moveTo>
                                  <a:pt x="261937" y="47625"/>
                                </a:moveTo>
                                <a:lnTo>
                                  <a:pt x="1061720" y="0"/>
                                </a:lnTo>
                                <a:lnTo>
                                  <a:pt x="1061720" y="566420"/>
                                </a:lnTo>
                                <a:lnTo>
                                  <a:pt x="0" y="566420"/>
                                </a:lnTo>
                                <a:lnTo>
                                  <a:pt x="261937" y="47625"/>
                                </a:lnTo>
                                <a:close/>
                              </a:path>
                            </a:pathLst>
                          </a:cu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FABDEA" w14:textId="77777777" w:rsidR="00341479" w:rsidRPr="00BB1F3C" w:rsidRDefault="00341479" w:rsidP="00341479">
                              <w:pPr>
                                <w:spacing w:after="60"/>
                                <w:jc w:val="center"/>
                                <w:rPr>
                                  <w:color w:val="2C5A6C"/>
                                  <w:sz w:val="20"/>
                                  <w:szCs w:val="20"/>
                                </w:rPr>
                              </w:pPr>
                              <w:r w:rsidRPr="00BB1F3C">
                                <w:rPr>
                                  <w:color w:val="2C5A6C"/>
                                  <w:sz w:val="20"/>
                                  <w:szCs w:val="20"/>
                                </w:rPr>
                                <w:t>TAS</w:t>
                              </w:r>
                            </w:p>
                            <w:p w14:paraId="5A547799" w14:textId="77777777" w:rsidR="00341479" w:rsidRPr="000809EB" w:rsidRDefault="00341479" w:rsidP="00341479">
                              <w:pPr>
                                <w:spacing w:after="60"/>
                                <w:contextualSpacing/>
                                <w:jc w:val="center"/>
                                <w:rPr>
                                  <w:b/>
                                  <w:bCs/>
                                  <w:sz w:val="18"/>
                                  <w:szCs w:val="18"/>
                                </w:rPr>
                              </w:pPr>
                              <w:r w:rsidRPr="005B2A51">
                                <w:rPr>
                                  <w:sz w:val="18"/>
                                  <w:szCs w:val="18"/>
                                </w:rPr>
                                <w:t>Public</w:t>
                              </w:r>
                              <w:r>
                                <w:rPr>
                                  <w:b/>
                                  <w:bCs/>
                                  <w:sz w:val="18"/>
                                  <w:szCs w:val="18"/>
                                </w:rPr>
                                <w:t xml:space="preserve"> 17</w:t>
                              </w:r>
                              <w:r w:rsidRPr="00205469">
                                <w:rPr>
                                  <w:b/>
                                  <w:bCs/>
                                  <w:sz w:val="18"/>
                                  <w:szCs w:val="18"/>
                                </w:rPr>
                                <w:t>%</w:t>
                              </w:r>
                              <w:r>
                                <w:rPr>
                                  <w:b/>
                                  <w:bCs/>
                                  <w:sz w:val="18"/>
                                  <w:szCs w:val="18"/>
                                </w:rPr>
                                <w:t xml:space="preserve"> (n=4)</w:t>
                              </w: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33</w:t>
                              </w:r>
                              <w:r w:rsidRPr="00205469">
                                <w:rPr>
                                  <w:b/>
                                  <w:bCs/>
                                  <w:sz w:val="18"/>
                                  <w:szCs w:val="18"/>
                                </w:rPr>
                                <w:t>%</w:t>
                              </w:r>
                              <w:r>
                                <w:rPr>
                                  <w:b/>
                                  <w:bCs/>
                                  <w:sz w:val="18"/>
                                  <w:szCs w:val="18"/>
                                </w:rPr>
                                <w:t xml:space="preserve"> (n=2)</w:t>
                              </w:r>
                            </w:p>
                          </w:txbxContent>
                        </wps:txbx>
                        <wps:bodyPr rot="0" vert="horz" wrap="square" lIns="91440" tIns="45720" rIns="91440" bIns="45720" anchor="t" anchorCtr="0" upright="1">
                          <a:noAutofit/>
                        </wps:bodyPr>
                      </wps:wsp>
                      <wps:wsp>
                        <wps:cNvPr id="26" name="Text Box 17"/>
                        <wps:cNvSpPr txBox="1">
                          <a:spLocks noChangeArrowheads="1"/>
                        </wps:cNvSpPr>
                        <wps:spPr bwMode="auto">
                          <a:xfrm>
                            <a:off x="4561" y="6336"/>
                            <a:ext cx="2057" cy="10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7D0E42" w14:textId="77777777" w:rsidR="00341479" w:rsidRPr="00BB1F3C" w:rsidRDefault="00341479" w:rsidP="00341479">
                              <w:pPr>
                                <w:spacing w:after="60"/>
                                <w:jc w:val="center"/>
                                <w:rPr>
                                  <w:color w:val="2C5A6C"/>
                                  <w:sz w:val="20"/>
                                  <w:szCs w:val="20"/>
                                </w:rPr>
                              </w:pPr>
                              <w:r w:rsidRPr="00BB1F3C">
                                <w:rPr>
                                  <w:color w:val="2C5A6C"/>
                                  <w:sz w:val="20"/>
                                  <w:szCs w:val="20"/>
                                </w:rPr>
                                <w:t>SA</w:t>
                              </w:r>
                            </w:p>
                            <w:p w14:paraId="5998E679" w14:textId="77777777" w:rsidR="00341479" w:rsidRDefault="00341479" w:rsidP="00341479">
                              <w:pPr>
                                <w:spacing w:after="0"/>
                                <w:contextualSpacing/>
                                <w:jc w:val="center"/>
                                <w:rPr>
                                  <w:b/>
                                  <w:bCs/>
                                  <w:sz w:val="18"/>
                                  <w:szCs w:val="18"/>
                                </w:rPr>
                              </w:pPr>
                              <w:r w:rsidRPr="005B2A51">
                                <w:rPr>
                                  <w:sz w:val="18"/>
                                  <w:szCs w:val="18"/>
                                </w:rPr>
                                <w:t>Public</w:t>
                              </w:r>
                              <w:r>
                                <w:rPr>
                                  <w:b/>
                                  <w:bCs/>
                                  <w:sz w:val="18"/>
                                  <w:szCs w:val="18"/>
                                </w:rPr>
                                <w:t xml:space="preserve"> 34</w:t>
                              </w:r>
                              <w:r w:rsidRPr="00205469">
                                <w:rPr>
                                  <w:b/>
                                  <w:bCs/>
                                  <w:sz w:val="18"/>
                                  <w:szCs w:val="18"/>
                                </w:rPr>
                                <w:t>%</w:t>
                              </w:r>
                              <w:r>
                                <w:rPr>
                                  <w:b/>
                                  <w:bCs/>
                                  <w:sz w:val="18"/>
                                  <w:szCs w:val="18"/>
                                </w:rPr>
                                <w:t xml:space="preserve"> (n=26)</w:t>
                              </w:r>
                            </w:p>
                            <w:p w14:paraId="59CE8A65" w14:textId="77777777" w:rsidR="00341479" w:rsidRPr="00BB1F3C" w:rsidRDefault="00341479" w:rsidP="00341479">
                              <w:pPr>
                                <w:spacing w:after="0"/>
                                <w:contextualSpacing/>
                                <w:jc w:val="center"/>
                                <w:rPr>
                                  <w:color w:val="2C5A6C"/>
                                  <w:sz w:val="18"/>
                                  <w:szCs w:val="18"/>
                                </w:rPr>
                              </w:pP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14% (n=4)</w:t>
                              </w:r>
                            </w:p>
                          </w:txbxContent>
                        </wps:txbx>
                        <wps:bodyPr rot="0" vert="horz" wrap="square" lIns="91440" tIns="45720" rIns="91440" bIns="45720" anchor="t" anchorCtr="0" upright="1">
                          <a:noAutofit/>
                        </wps:bodyPr>
                      </wps:wsp>
                      <wps:wsp>
                        <wps:cNvPr id="27" name="Text Box 16"/>
                        <wps:cNvSpPr txBox="1">
                          <a:spLocks noChangeArrowheads="1"/>
                        </wps:cNvSpPr>
                        <wps:spPr bwMode="auto">
                          <a:xfrm>
                            <a:off x="1286" y="5574"/>
                            <a:ext cx="2479" cy="13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A027BF" w14:textId="77777777" w:rsidR="00341479" w:rsidRPr="00BB1F3C" w:rsidRDefault="00341479" w:rsidP="00341479">
                              <w:pPr>
                                <w:spacing w:after="60"/>
                                <w:jc w:val="center"/>
                                <w:rPr>
                                  <w:color w:val="2C5A6C"/>
                                  <w:sz w:val="20"/>
                                  <w:szCs w:val="20"/>
                                </w:rPr>
                              </w:pPr>
                              <w:r w:rsidRPr="00BB1F3C">
                                <w:rPr>
                                  <w:color w:val="2C5A6C"/>
                                  <w:sz w:val="20"/>
                                  <w:szCs w:val="20"/>
                                </w:rPr>
                                <w:t>WA</w:t>
                              </w:r>
                            </w:p>
                            <w:p w14:paraId="1221A92D" w14:textId="77777777" w:rsidR="00341479" w:rsidRDefault="00341479" w:rsidP="00341479">
                              <w:pPr>
                                <w:spacing w:after="0"/>
                                <w:contextualSpacing/>
                                <w:jc w:val="center"/>
                                <w:rPr>
                                  <w:b/>
                                  <w:bCs/>
                                  <w:sz w:val="18"/>
                                  <w:szCs w:val="18"/>
                                </w:rPr>
                              </w:pPr>
                              <w:r w:rsidRPr="005B2A51">
                                <w:rPr>
                                  <w:sz w:val="18"/>
                                  <w:szCs w:val="18"/>
                                </w:rPr>
                                <w:t>Public</w:t>
                              </w:r>
                              <w:r>
                                <w:rPr>
                                  <w:b/>
                                  <w:bCs/>
                                  <w:sz w:val="18"/>
                                  <w:szCs w:val="18"/>
                                </w:rPr>
                                <w:t xml:space="preserve"> 24</w:t>
                              </w:r>
                              <w:r w:rsidRPr="00205469">
                                <w:rPr>
                                  <w:b/>
                                  <w:bCs/>
                                  <w:sz w:val="18"/>
                                  <w:szCs w:val="18"/>
                                </w:rPr>
                                <w:t>%</w:t>
                              </w:r>
                              <w:r>
                                <w:rPr>
                                  <w:b/>
                                  <w:bCs/>
                                  <w:sz w:val="18"/>
                                  <w:szCs w:val="18"/>
                                </w:rPr>
                                <w:t xml:space="preserve"> (n=22)</w:t>
                              </w:r>
                            </w:p>
                            <w:p w14:paraId="3063CE35" w14:textId="77777777" w:rsidR="00341479" w:rsidRPr="00BB1F3C" w:rsidRDefault="00341479" w:rsidP="00341479">
                              <w:pPr>
                                <w:spacing w:after="0"/>
                                <w:contextualSpacing/>
                                <w:jc w:val="center"/>
                                <w:rPr>
                                  <w:color w:val="2C5A6C"/>
                                  <w:sz w:val="18"/>
                                  <w:szCs w:val="18"/>
                                </w:rPr>
                              </w:pPr>
                              <w:r w:rsidRPr="00205469">
                                <w:rPr>
                                  <w:sz w:val="18"/>
                                  <w:szCs w:val="18"/>
                                </w:rPr>
                                <w:t xml:space="preserve"> </w:t>
                              </w:r>
                              <w:r w:rsidRPr="005B2A51">
                                <w:rPr>
                                  <w:sz w:val="18"/>
                                  <w:szCs w:val="18"/>
                                </w:rPr>
                                <w:t>Private</w:t>
                              </w:r>
                              <w:r w:rsidRPr="00BB1F3C">
                                <w:rPr>
                                  <w:color w:val="2C5A6C"/>
                                  <w:sz w:val="18"/>
                                  <w:szCs w:val="18"/>
                                </w:rPr>
                                <w:t xml:space="preserve"> </w:t>
                              </w:r>
                              <w:r>
                                <w:rPr>
                                  <w:b/>
                                  <w:bCs/>
                                  <w:sz w:val="18"/>
                                  <w:szCs w:val="18"/>
                                </w:rPr>
                                <w:t>55% (n=11)</w:t>
                              </w:r>
                            </w:p>
                          </w:txbxContent>
                        </wps:txbx>
                        <wps:bodyPr rot="0" vert="horz" wrap="square" lIns="91440" tIns="45720" rIns="91440" bIns="45720" anchor="t" anchorCtr="0" upright="1">
                          <a:noAutofit/>
                        </wps:bodyPr>
                      </wps:wsp>
                    </wpg:wgp>
                  </a:graphicData>
                </a:graphic>
              </wp:inline>
            </w:drawing>
          </mc:Choice>
          <mc:Fallback>
            <w:pict>
              <v:group w14:anchorId="669D6E1D" id="Group 67" o:spid="_x0000_s1026" alt="This s a map of Australia showing the number and percentage of both public and private hospitals in each state and territory that contributed to Hospital NAPS during 2021. " style="width:457.5pt;height:415.2pt;mso-position-horizontal-relative:char;mso-position-vertical-relative:line" coordorigin="663,2468" coordsize="10470,8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close up of a map&#10;&#10;Description automatically generated" style="position:absolute;left:663;top:2468;width:9270;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">
                  <v:imagedata r:id="rId28" o:title="A close up of a map&#10;&#10;Description automatically generated" croptop="1236f" cropbottom="847f" cropleft="1471f" cropright="1049f"/>
                </v:shape>
                <v:shapetype id="_x0000_t202" coordsize="21600,21600" o:spt="202" path="m,l,21600r21600,l21600,xe">
                  <v:stroke joinstyle="miter"/>
                  <v:path gradientshapeok="t" o:connecttype="rect"/>
                </v:shapetype>
                <v:shape id="Text Box 15" o:spid="_x0000_s1028" type="#_x0000_t202" style="position:absolute;left:4353;top:4604;width:189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14:paraId="0DBB165B" w14:textId="77777777" w:rsidR="00341479" w:rsidRPr="00BB1F3C" w:rsidRDefault="00341479" w:rsidP="00341479">
                        <w:pPr>
                          <w:spacing w:after="60"/>
                          <w:jc w:val="center"/>
                          <w:rPr>
                            <w:color w:val="2C5A6C"/>
                            <w:sz w:val="20"/>
                            <w:szCs w:val="20"/>
                          </w:rPr>
                        </w:pPr>
                        <w:r w:rsidRPr="00BB1F3C">
                          <w:rPr>
                            <w:color w:val="2C5A6C"/>
                            <w:sz w:val="20"/>
                            <w:szCs w:val="20"/>
                          </w:rPr>
                          <w:t>NT</w:t>
                        </w:r>
                      </w:p>
                      <w:p w14:paraId="5D554A58" w14:textId="77777777" w:rsidR="00341479" w:rsidRPr="00BB1F3C" w:rsidRDefault="00341479" w:rsidP="00341479">
                        <w:pPr>
                          <w:spacing w:after="0"/>
                          <w:jc w:val="center"/>
                          <w:rPr>
                            <w:color w:val="2C5A6C"/>
                            <w:sz w:val="18"/>
                            <w:szCs w:val="18"/>
                          </w:rPr>
                        </w:pPr>
                        <w:r w:rsidRPr="005B2A51">
                          <w:rPr>
                            <w:sz w:val="18"/>
                            <w:szCs w:val="18"/>
                          </w:rPr>
                          <w:t>Public</w:t>
                        </w:r>
                        <w:r>
                          <w:rPr>
                            <w:b/>
                            <w:bCs/>
                            <w:sz w:val="18"/>
                            <w:szCs w:val="18"/>
                          </w:rPr>
                          <w:t xml:space="preserve"> 80</w:t>
                        </w:r>
                        <w:r w:rsidRPr="00205469">
                          <w:rPr>
                            <w:b/>
                            <w:bCs/>
                            <w:sz w:val="18"/>
                            <w:szCs w:val="18"/>
                          </w:rPr>
                          <w:t>%</w:t>
                        </w:r>
                        <w:r>
                          <w:rPr>
                            <w:b/>
                            <w:bCs/>
                            <w:sz w:val="18"/>
                            <w:szCs w:val="18"/>
                          </w:rPr>
                          <w:t xml:space="preserve"> (n=4)</w:t>
                        </w: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100</w:t>
                        </w:r>
                        <w:r w:rsidRPr="00205469">
                          <w:rPr>
                            <w:b/>
                            <w:bCs/>
                            <w:sz w:val="18"/>
                            <w:szCs w:val="18"/>
                          </w:rPr>
                          <w:t>%</w:t>
                        </w:r>
                        <w:r>
                          <w:rPr>
                            <w:b/>
                            <w:bCs/>
                            <w:sz w:val="18"/>
                            <w:szCs w:val="18"/>
                          </w:rPr>
                          <w:t xml:space="preserve"> (n=1)</w:t>
                        </w:r>
                      </w:p>
                    </w:txbxContent>
                  </v:textbox>
                </v:shape>
                <v:shape id="Text Box 18" o:spid="_x0000_s1029" type="#_x0000_t202" style="position:absolute;left:7053;top:5468;width:199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" stroked="f" strokeweight=".5pt">
                  <v:textbox>
                    <w:txbxContent>
                      <w:p w14:paraId="2C11EF08" w14:textId="77777777" w:rsidR="00341479" w:rsidRPr="00BB1F3C" w:rsidRDefault="00341479" w:rsidP="00341479">
                        <w:pPr>
                          <w:spacing w:after="60"/>
                          <w:jc w:val="center"/>
                          <w:rPr>
                            <w:color w:val="2C5A6C"/>
                            <w:sz w:val="20"/>
                            <w:szCs w:val="20"/>
                          </w:rPr>
                        </w:pPr>
                        <w:r w:rsidRPr="00BB1F3C">
                          <w:rPr>
                            <w:color w:val="2C5A6C"/>
                            <w:sz w:val="20"/>
                            <w:szCs w:val="20"/>
                          </w:rPr>
                          <w:t>QLD</w:t>
                        </w:r>
                      </w:p>
                      <w:p w14:paraId="470BD04F" w14:textId="77777777" w:rsidR="00341479" w:rsidRDefault="00341479" w:rsidP="00746C26">
                        <w:pPr>
                          <w:spacing w:after="0"/>
                          <w:ind w:left="-142"/>
                          <w:contextualSpacing/>
                          <w:jc w:val="center"/>
                          <w:rPr>
                            <w:b/>
                            <w:bCs/>
                            <w:sz w:val="18"/>
                            <w:szCs w:val="18"/>
                          </w:rPr>
                        </w:pPr>
                        <w:r w:rsidRPr="005B2A51">
                          <w:rPr>
                            <w:sz w:val="18"/>
                            <w:szCs w:val="18"/>
                          </w:rPr>
                          <w:t>Public</w:t>
                        </w:r>
                        <w:r>
                          <w:rPr>
                            <w:b/>
                            <w:bCs/>
                            <w:sz w:val="18"/>
                            <w:szCs w:val="18"/>
                          </w:rPr>
                          <w:t xml:space="preserve"> 30</w:t>
                        </w:r>
                        <w:r w:rsidRPr="00205469">
                          <w:rPr>
                            <w:b/>
                            <w:bCs/>
                            <w:sz w:val="18"/>
                            <w:szCs w:val="18"/>
                          </w:rPr>
                          <w:t>%</w:t>
                        </w:r>
                        <w:r>
                          <w:rPr>
                            <w:b/>
                            <w:bCs/>
                            <w:sz w:val="18"/>
                            <w:szCs w:val="18"/>
                          </w:rPr>
                          <w:t xml:space="preserve"> (n=37)</w:t>
                        </w:r>
                      </w:p>
                      <w:p w14:paraId="2B434EB4" w14:textId="77777777" w:rsidR="00341479" w:rsidRPr="00BB1F3C" w:rsidRDefault="00341479" w:rsidP="00746C26">
                        <w:pPr>
                          <w:spacing w:after="0"/>
                          <w:ind w:left="-284"/>
                          <w:contextualSpacing/>
                          <w:jc w:val="center"/>
                          <w:rPr>
                            <w:color w:val="2C5A6C"/>
                            <w:sz w:val="18"/>
                            <w:szCs w:val="18"/>
                          </w:rPr>
                        </w:pP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25% (n=15)</w:t>
                        </w:r>
                      </w:p>
                    </w:txbxContent>
                  </v:textbox>
                </v:shape>
                <v:shape id="Text Box 23" o:spid="_x0000_s1030" type="#_x0000_t202" style="position:absolute;left:7185;top:6922;width:1863;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14:paraId="502F075D" w14:textId="77777777" w:rsidR="00341479" w:rsidRPr="00BB1F3C" w:rsidRDefault="00341479" w:rsidP="00660E5A">
                        <w:pPr>
                          <w:spacing w:before="0" w:after="40" w:line="240" w:lineRule="auto"/>
                          <w:jc w:val="center"/>
                          <w:rPr>
                            <w:color w:val="2C5A6C"/>
                            <w:sz w:val="20"/>
                            <w:szCs w:val="20"/>
                          </w:rPr>
                        </w:pPr>
                        <w:r w:rsidRPr="00BB1F3C">
                          <w:rPr>
                            <w:color w:val="2C5A6C"/>
                            <w:sz w:val="20"/>
                            <w:szCs w:val="20"/>
                          </w:rPr>
                          <w:t>NSW</w:t>
                        </w:r>
                      </w:p>
                      <w:p w14:paraId="373A4890" w14:textId="0677C724" w:rsidR="00341479" w:rsidRPr="00660E5A" w:rsidRDefault="00341479" w:rsidP="00660E5A">
                        <w:pPr>
                          <w:tabs>
                            <w:tab w:val="left" w:pos="0"/>
                          </w:tabs>
                          <w:spacing w:after="0"/>
                          <w:ind w:left="-170" w:right="-68"/>
                          <w:contextualSpacing/>
                          <w:rPr>
                            <w:sz w:val="18"/>
                            <w:szCs w:val="18"/>
                          </w:rPr>
                        </w:pPr>
                        <w:r w:rsidRPr="00341479">
                          <w:rPr>
                            <w:sz w:val="18"/>
                            <w:szCs w:val="18"/>
                          </w:rPr>
                          <w:t>Public</w:t>
                        </w:r>
                        <w:r w:rsidRPr="00660E5A">
                          <w:rPr>
                            <w:sz w:val="18"/>
                            <w:szCs w:val="18"/>
                          </w:rPr>
                          <w:t xml:space="preserve"> </w:t>
                        </w:r>
                        <w:r w:rsidRPr="00746C26">
                          <w:rPr>
                            <w:b/>
                            <w:bCs/>
                            <w:sz w:val="18"/>
                            <w:szCs w:val="18"/>
                          </w:rPr>
                          <w:t>54%</w:t>
                        </w:r>
                        <w:r w:rsidR="00660E5A" w:rsidRPr="00746C26">
                          <w:rPr>
                            <w:b/>
                            <w:bCs/>
                            <w:sz w:val="18"/>
                            <w:szCs w:val="18"/>
                          </w:rPr>
                          <w:t>(n</w:t>
                        </w:r>
                        <w:r w:rsidRPr="00746C26">
                          <w:rPr>
                            <w:b/>
                            <w:bCs/>
                            <w:sz w:val="18"/>
                            <w:szCs w:val="18"/>
                          </w:rPr>
                          <w:t>=116)</w:t>
                        </w:r>
                      </w:p>
                      <w:p w14:paraId="51FE849E" w14:textId="3A64FE84" w:rsidR="00341479" w:rsidRPr="00341479" w:rsidRDefault="00341479" w:rsidP="00660E5A">
                        <w:pPr>
                          <w:tabs>
                            <w:tab w:val="left" w:pos="0"/>
                          </w:tabs>
                          <w:spacing w:after="0"/>
                          <w:ind w:left="-227" w:right="-68"/>
                          <w:contextualSpacing/>
                          <w:rPr>
                            <w:color w:val="2C5A6C"/>
                            <w:sz w:val="18"/>
                            <w:szCs w:val="18"/>
                          </w:rPr>
                        </w:pPr>
                        <w:r w:rsidRPr="00660E5A">
                          <w:rPr>
                            <w:sz w:val="18"/>
                            <w:szCs w:val="18"/>
                          </w:rPr>
                          <w:t xml:space="preserve"> </w:t>
                        </w:r>
                        <w:r w:rsidRPr="00341479">
                          <w:rPr>
                            <w:sz w:val="18"/>
                            <w:szCs w:val="18"/>
                          </w:rPr>
                          <w:t xml:space="preserve">Private </w:t>
                        </w:r>
                        <w:r w:rsidRPr="00746C26">
                          <w:rPr>
                            <w:b/>
                            <w:bCs/>
                            <w:sz w:val="18"/>
                            <w:szCs w:val="18"/>
                          </w:rPr>
                          <w:t xml:space="preserve">40% </w:t>
                        </w:r>
                        <w:r w:rsidR="00660E5A" w:rsidRPr="00746C26">
                          <w:rPr>
                            <w:b/>
                            <w:bCs/>
                            <w:sz w:val="18"/>
                            <w:szCs w:val="18"/>
                          </w:rPr>
                          <w:t>(</w:t>
                        </w:r>
                        <w:r w:rsidRPr="00746C26">
                          <w:rPr>
                            <w:b/>
                            <w:bCs/>
                            <w:sz w:val="18"/>
                            <w:szCs w:val="18"/>
                          </w:rPr>
                          <w:t>n=37)</w:t>
                        </w:r>
                      </w:p>
                    </w:txbxContent>
                  </v:textbox>
                </v:shape>
                <v:line id="Straight Connector 684175783" o:spid="_x0000_s1031" style="position:absolute;flip:x y;visibility:visible;mso-wrap-style:square" from="8688,8318" to="9514,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" strokecolor="#2c5a6c" strokeweight="2.25pt"/>
                <v:shape id="Text Box 28" o:spid="_x0000_s1032" type="#_x0000_t202" style="position:absolute;left:8988;top:8588;width:214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2C32861B" w14:textId="77777777" w:rsidR="00341479" w:rsidRPr="00BB1F3C" w:rsidRDefault="00341479" w:rsidP="00341479">
                        <w:pPr>
                          <w:spacing w:after="60"/>
                          <w:jc w:val="center"/>
                          <w:rPr>
                            <w:color w:val="2C5A6C"/>
                            <w:sz w:val="20"/>
                            <w:szCs w:val="20"/>
                          </w:rPr>
                        </w:pPr>
                        <w:r w:rsidRPr="00BB1F3C">
                          <w:rPr>
                            <w:color w:val="2C5A6C"/>
                            <w:sz w:val="20"/>
                            <w:szCs w:val="20"/>
                          </w:rPr>
                          <w:t>ACT</w:t>
                        </w:r>
                      </w:p>
                      <w:p w14:paraId="294F7215" w14:textId="77777777" w:rsidR="00341479" w:rsidRPr="00BB1F3C" w:rsidRDefault="00341479" w:rsidP="00341479">
                        <w:pPr>
                          <w:spacing w:after="0"/>
                          <w:jc w:val="center"/>
                          <w:rPr>
                            <w:color w:val="2C5A6C"/>
                            <w:sz w:val="18"/>
                            <w:szCs w:val="18"/>
                          </w:rPr>
                        </w:pPr>
                        <w:r w:rsidRPr="005B2A51">
                          <w:rPr>
                            <w:sz w:val="18"/>
                            <w:szCs w:val="18"/>
                          </w:rPr>
                          <w:t>Public</w:t>
                        </w:r>
                        <w:r>
                          <w:rPr>
                            <w:b/>
                            <w:bCs/>
                            <w:sz w:val="18"/>
                            <w:szCs w:val="18"/>
                          </w:rPr>
                          <w:t xml:space="preserve"> 100</w:t>
                        </w:r>
                        <w:r w:rsidRPr="00205469">
                          <w:rPr>
                            <w:b/>
                            <w:bCs/>
                            <w:sz w:val="18"/>
                            <w:szCs w:val="18"/>
                          </w:rPr>
                          <w:t>%</w:t>
                        </w:r>
                        <w:r>
                          <w:rPr>
                            <w:b/>
                            <w:bCs/>
                            <w:sz w:val="18"/>
                            <w:szCs w:val="18"/>
                          </w:rPr>
                          <w:t xml:space="preserve"> (n=2)</w:t>
                        </w: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50</w:t>
                        </w:r>
                        <w:r w:rsidRPr="00205469">
                          <w:rPr>
                            <w:b/>
                            <w:bCs/>
                            <w:sz w:val="18"/>
                            <w:szCs w:val="18"/>
                          </w:rPr>
                          <w:t>%</w:t>
                        </w:r>
                        <w:r>
                          <w:rPr>
                            <w:b/>
                            <w:bCs/>
                            <w:sz w:val="18"/>
                            <w:szCs w:val="18"/>
                          </w:rPr>
                          <w:t xml:space="preserve"> (n=2)</w:t>
                        </w:r>
                      </w:p>
                    </w:txbxContent>
                  </v:textbox>
                </v:shape>
                <v:line id="Straight Connector 684175781" o:spid="_x0000_s1033" style="position:absolute;flip:x;visibility:visible;mso-wrap-style:square" from="6774,8785" to="7644,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" strokecolor="#2c5a6c" strokeweight="2.25pt"/>
                <v:shape id="Text Box 684175780" o:spid="_x0000_s1034" style="position:absolute;left:5630;top:9179;width:2132;height:1209;visibility:visible;mso-wrap-style:square;v-text-anchor:top" coordsize="1061720,566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" adj="-11796480,,5400" path="m,l718820,51782r342900,514638l,566420,,xe" stroked="f" strokeweight=".5pt">
                  <v:stroke joinstyle="miter"/>
                  <v:formulas/>
                  <v:path arrowok="t" o:connecttype="custom" o:connectlocs="0,0;1826,119;2697,1301;0,1301;0,0" o:connectangles="0,0,0,0,0" textboxrect="0,0,1061720,566420"/>
                  <v:textbox>
                    <w:txbxContent>
                      <w:p w14:paraId="67D852EA" w14:textId="77777777" w:rsidR="00341479" w:rsidRPr="00BB1F3C" w:rsidRDefault="00341479" w:rsidP="00341479">
                        <w:pPr>
                          <w:spacing w:after="60"/>
                          <w:jc w:val="center"/>
                          <w:rPr>
                            <w:color w:val="2C5A6C"/>
                            <w:sz w:val="20"/>
                            <w:szCs w:val="20"/>
                          </w:rPr>
                        </w:pPr>
                        <w:r w:rsidRPr="00BB1F3C">
                          <w:rPr>
                            <w:color w:val="2C5A6C"/>
                            <w:sz w:val="20"/>
                            <w:szCs w:val="20"/>
                          </w:rPr>
                          <w:t>VIC</w:t>
                        </w:r>
                      </w:p>
                      <w:p w14:paraId="70F1B931" w14:textId="77777777" w:rsidR="00341479" w:rsidRPr="00BB1F3C" w:rsidRDefault="00341479" w:rsidP="00341479">
                        <w:pPr>
                          <w:spacing w:before="60" w:after="0"/>
                          <w:contextualSpacing/>
                          <w:jc w:val="center"/>
                          <w:rPr>
                            <w:color w:val="2C5A6C"/>
                            <w:sz w:val="18"/>
                            <w:szCs w:val="18"/>
                          </w:rPr>
                        </w:pPr>
                        <w:r w:rsidRPr="005B2A51">
                          <w:rPr>
                            <w:sz w:val="18"/>
                            <w:szCs w:val="18"/>
                          </w:rPr>
                          <w:t>Public</w:t>
                        </w:r>
                        <w:r>
                          <w:rPr>
                            <w:b/>
                            <w:bCs/>
                            <w:sz w:val="18"/>
                            <w:szCs w:val="18"/>
                          </w:rPr>
                          <w:t xml:space="preserve"> 56</w:t>
                        </w:r>
                        <w:r w:rsidRPr="00205469">
                          <w:rPr>
                            <w:b/>
                            <w:bCs/>
                            <w:sz w:val="18"/>
                            <w:szCs w:val="18"/>
                          </w:rPr>
                          <w:t>%</w:t>
                        </w:r>
                        <w:r>
                          <w:rPr>
                            <w:b/>
                            <w:bCs/>
                            <w:sz w:val="18"/>
                            <w:szCs w:val="18"/>
                          </w:rPr>
                          <w:t xml:space="preserve"> (n=80)</w:t>
                        </w:r>
                        <w:r w:rsidRPr="00BB1F3C">
                          <w:rPr>
                            <w:color w:val="2C5A6C"/>
                            <w:sz w:val="18"/>
                            <w:szCs w:val="18"/>
                          </w:rPr>
                          <w:t xml:space="preserve"> </w:t>
                        </w:r>
                      </w:p>
                      <w:p w14:paraId="045A7302" w14:textId="77777777" w:rsidR="00341479" w:rsidRPr="00BB1F3C" w:rsidRDefault="00341479" w:rsidP="00341479">
                        <w:pPr>
                          <w:spacing w:before="60" w:after="0"/>
                          <w:contextualSpacing/>
                          <w:jc w:val="center"/>
                          <w:rPr>
                            <w:color w:val="2C5A6C"/>
                            <w:sz w:val="18"/>
                            <w:szCs w:val="18"/>
                          </w:rPr>
                        </w:pPr>
                        <w:r w:rsidRPr="005B2A51">
                          <w:rPr>
                            <w:sz w:val="18"/>
                            <w:szCs w:val="18"/>
                          </w:rPr>
                          <w:t>Private</w:t>
                        </w:r>
                        <w:r w:rsidRPr="00BB1F3C">
                          <w:rPr>
                            <w:color w:val="2C5A6C"/>
                            <w:sz w:val="18"/>
                            <w:szCs w:val="18"/>
                          </w:rPr>
                          <w:t xml:space="preserve"> </w:t>
                        </w:r>
                        <w:r>
                          <w:rPr>
                            <w:b/>
                            <w:bCs/>
                            <w:sz w:val="18"/>
                            <w:szCs w:val="18"/>
                          </w:rPr>
                          <w:t>58% (n=44)</w:t>
                        </w:r>
                      </w:p>
                    </w:txbxContent>
                  </v:textbox>
                </v:shape>
                <v:line id="Straight Connector 684175782" o:spid="_x0000_s1035" style="position:absolute;flip:x y;visibility:visible;mso-wrap-style:square" from="8301,9782" to="9171,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" strokecolor="#2c5a6c" strokeweight="2.25pt"/>
                <v:shape id="Text Box 684175778" o:spid="_x0000_s1036" style="position:absolute;left:8724;top:9727;width:2237;height:1045;visibility:visible;mso-wrap-style:square;v-text-anchor:top" coordsize="1061720,566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" adj="-11796480,,5400" path="m261937,47625l1061720,r,566420l,566420,261937,47625xe" stroked="f" strokeweight=".5pt">
                  <v:stroke joinstyle="miter"/>
                  <v:formulas/>
                  <v:path arrowok="t" o:connecttype="custom" o:connectlocs="644,102;2609,0;2609,1213;0,1213;644,102" o:connectangles="0,0,0,0,0" textboxrect="0,0,1061720,566420"/>
                  <v:textbox>
                    <w:txbxContent>
                      <w:p w14:paraId="1CFABDEA" w14:textId="77777777" w:rsidR="00341479" w:rsidRPr="00BB1F3C" w:rsidRDefault="00341479" w:rsidP="00341479">
                        <w:pPr>
                          <w:spacing w:after="60"/>
                          <w:jc w:val="center"/>
                          <w:rPr>
                            <w:color w:val="2C5A6C"/>
                            <w:sz w:val="20"/>
                            <w:szCs w:val="20"/>
                          </w:rPr>
                        </w:pPr>
                        <w:r w:rsidRPr="00BB1F3C">
                          <w:rPr>
                            <w:color w:val="2C5A6C"/>
                            <w:sz w:val="20"/>
                            <w:szCs w:val="20"/>
                          </w:rPr>
                          <w:t>TAS</w:t>
                        </w:r>
                      </w:p>
                      <w:p w14:paraId="5A547799" w14:textId="77777777" w:rsidR="00341479" w:rsidRPr="000809EB" w:rsidRDefault="00341479" w:rsidP="00341479">
                        <w:pPr>
                          <w:spacing w:after="60"/>
                          <w:contextualSpacing/>
                          <w:jc w:val="center"/>
                          <w:rPr>
                            <w:b/>
                            <w:bCs/>
                            <w:sz w:val="18"/>
                            <w:szCs w:val="18"/>
                          </w:rPr>
                        </w:pPr>
                        <w:r w:rsidRPr="005B2A51">
                          <w:rPr>
                            <w:sz w:val="18"/>
                            <w:szCs w:val="18"/>
                          </w:rPr>
                          <w:t>Public</w:t>
                        </w:r>
                        <w:r>
                          <w:rPr>
                            <w:b/>
                            <w:bCs/>
                            <w:sz w:val="18"/>
                            <w:szCs w:val="18"/>
                          </w:rPr>
                          <w:t xml:space="preserve"> 17</w:t>
                        </w:r>
                        <w:r w:rsidRPr="00205469">
                          <w:rPr>
                            <w:b/>
                            <w:bCs/>
                            <w:sz w:val="18"/>
                            <w:szCs w:val="18"/>
                          </w:rPr>
                          <w:t>%</w:t>
                        </w:r>
                        <w:r>
                          <w:rPr>
                            <w:b/>
                            <w:bCs/>
                            <w:sz w:val="18"/>
                            <w:szCs w:val="18"/>
                          </w:rPr>
                          <w:t xml:space="preserve"> (n=4)</w:t>
                        </w: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33</w:t>
                        </w:r>
                        <w:r w:rsidRPr="00205469">
                          <w:rPr>
                            <w:b/>
                            <w:bCs/>
                            <w:sz w:val="18"/>
                            <w:szCs w:val="18"/>
                          </w:rPr>
                          <w:t>%</w:t>
                        </w:r>
                        <w:r>
                          <w:rPr>
                            <w:b/>
                            <w:bCs/>
                            <w:sz w:val="18"/>
                            <w:szCs w:val="18"/>
                          </w:rPr>
                          <w:t xml:space="preserve"> (n=2)</w:t>
                        </w:r>
                      </w:p>
                    </w:txbxContent>
                  </v:textbox>
                </v:shape>
                <v:shape id="Text Box 17" o:spid="_x0000_s1037" type="#_x0000_t202" style="position:absolute;left:4561;top:6336;width:2057;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" stroked="f" strokeweight=".5pt">
                  <v:textbox>
                    <w:txbxContent>
                      <w:p w14:paraId="757D0E42" w14:textId="77777777" w:rsidR="00341479" w:rsidRPr="00BB1F3C" w:rsidRDefault="00341479" w:rsidP="00341479">
                        <w:pPr>
                          <w:spacing w:after="60"/>
                          <w:jc w:val="center"/>
                          <w:rPr>
                            <w:color w:val="2C5A6C"/>
                            <w:sz w:val="20"/>
                            <w:szCs w:val="20"/>
                          </w:rPr>
                        </w:pPr>
                        <w:r w:rsidRPr="00BB1F3C">
                          <w:rPr>
                            <w:color w:val="2C5A6C"/>
                            <w:sz w:val="20"/>
                            <w:szCs w:val="20"/>
                          </w:rPr>
                          <w:t>SA</w:t>
                        </w:r>
                      </w:p>
                      <w:p w14:paraId="5998E679" w14:textId="77777777" w:rsidR="00341479" w:rsidRDefault="00341479" w:rsidP="00341479">
                        <w:pPr>
                          <w:spacing w:after="0"/>
                          <w:contextualSpacing/>
                          <w:jc w:val="center"/>
                          <w:rPr>
                            <w:b/>
                            <w:bCs/>
                            <w:sz w:val="18"/>
                            <w:szCs w:val="18"/>
                          </w:rPr>
                        </w:pPr>
                        <w:r w:rsidRPr="005B2A51">
                          <w:rPr>
                            <w:sz w:val="18"/>
                            <w:szCs w:val="18"/>
                          </w:rPr>
                          <w:t>Public</w:t>
                        </w:r>
                        <w:r>
                          <w:rPr>
                            <w:b/>
                            <w:bCs/>
                            <w:sz w:val="18"/>
                            <w:szCs w:val="18"/>
                          </w:rPr>
                          <w:t xml:space="preserve"> 34</w:t>
                        </w:r>
                        <w:r w:rsidRPr="00205469">
                          <w:rPr>
                            <w:b/>
                            <w:bCs/>
                            <w:sz w:val="18"/>
                            <w:szCs w:val="18"/>
                          </w:rPr>
                          <w:t>%</w:t>
                        </w:r>
                        <w:r>
                          <w:rPr>
                            <w:b/>
                            <w:bCs/>
                            <w:sz w:val="18"/>
                            <w:szCs w:val="18"/>
                          </w:rPr>
                          <w:t xml:space="preserve"> (n=26)</w:t>
                        </w:r>
                      </w:p>
                      <w:p w14:paraId="59CE8A65" w14:textId="77777777" w:rsidR="00341479" w:rsidRPr="00BB1F3C" w:rsidRDefault="00341479" w:rsidP="00341479">
                        <w:pPr>
                          <w:spacing w:after="0"/>
                          <w:contextualSpacing/>
                          <w:jc w:val="center"/>
                          <w:rPr>
                            <w:color w:val="2C5A6C"/>
                            <w:sz w:val="18"/>
                            <w:szCs w:val="18"/>
                          </w:rPr>
                        </w:pPr>
                        <w:r w:rsidRPr="00BB1F3C">
                          <w:rPr>
                            <w:color w:val="2C5A6C"/>
                            <w:sz w:val="18"/>
                            <w:szCs w:val="18"/>
                          </w:rPr>
                          <w:t xml:space="preserve"> </w:t>
                        </w:r>
                        <w:r w:rsidRPr="005B2A51">
                          <w:rPr>
                            <w:sz w:val="18"/>
                            <w:szCs w:val="18"/>
                          </w:rPr>
                          <w:t>Private</w:t>
                        </w:r>
                        <w:r w:rsidRPr="00BB1F3C">
                          <w:rPr>
                            <w:color w:val="2C5A6C"/>
                            <w:sz w:val="18"/>
                            <w:szCs w:val="18"/>
                          </w:rPr>
                          <w:t xml:space="preserve"> </w:t>
                        </w:r>
                        <w:r>
                          <w:rPr>
                            <w:b/>
                            <w:bCs/>
                            <w:sz w:val="18"/>
                            <w:szCs w:val="18"/>
                          </w:rPr>
                          <w:t>14% (n=4)</w:t>
                        </w:r>
                      </w:p>
                    </w:txbxContent>
                  </v:textbox>
                </v:shape>
                <v:shape id="Text Box 16" o:spid="_x0000_s1038" type="#_x0000_t202" style="position:absolute;left:1286;top:5574;width:2479;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" stroked="f" strokeweight=".5pt">
                  <v:textbox>
                    <w:txbxContent>
                      <w:p w14:paraId="63A027BF" w14:textId="77777777" w:rsidR="00341479" w:rsidRPr="00BB1F3C" w:rsidRDefault="00341479" w:rsidP="00341479">
                        <w:pPr>
                          <w:spacing w:after="60"/>
                          <w:jc w:val="center"/>
                          <w:rPr>
                            <w:color w:val="2C5A6C"/>
                            <w:sz w:val="20"/>
                            <w:szCs w:val="20"/>
                          </w:rPr>
                        </w:pPr>
                        <w:r w:rsidRPr="00BB1F3C">
                          <w:rPr>
                            <w:color w:val="2C5A6C"/>
                            <w:sz w:val="20"/>
                            <w:szCs w:val="20"/>
                          </w:rPr>
                          <w:t>WA</w:t>
                        </w:r>
                      </w:p>
                      <w:p w14:paraId="1221A92D" w14:textId="77777777" w:rsidR="00341479" w:rsidRDefault="00341479" w:rsidP="00341479">
                        <w:pPr>
                          <w:spacing w:after="0"/>
                          <w:contextualSpacing/>
                          <w:jc w:val="center"/>
                          <w:rPr>
                            <w:b/>
                            <w:bCs/>
                            <w:sz w:val="18"/>
                            <w:szCs w:val="18"/>
                          </w:rPr>
                        </w:pPr>
                        <w:r w:rsidRPr="005B2A51">
                          <w:rPr>
                            <w:sz w:val="18"/>
                            <w:szCs w:val="18"/>
                          </w:rPr>
                          <w:t>Public</w:t>
                        </w:r>
                        <w:r>
                          <w:rPr>
                            <w:b/>
                            <w:bCs/>
                            <w:sz w:val="18"/>
                            <w:szCs w:val="18"/>
                          </w:rPr>
                          <w:t xml:space="preserve"> 24</w:t>
                        </w:r>
                        <w:r w:rsidRPr="00205469">
                          <w:rPr>
                            <w:b/>
                            <w:bCs/>
                            <w:sz w:val="18"/>
                            <w:szCs w:val="18"/>
                          </w:rPr>
                          <w:t>%</w:t>
                        </w:r>
                        <w:r>
                          <w:rPr>
                            <w:b/>
                            <w:bCs/>
                            <w:sz w:val="18"/>
                            <w:szCs w:val="18"/>
                          </w:rPr>
                          <w:t xml:space="preserve"> (n=22)</w:t>
                        </w:r>
                      </w:p>
                      <w:p w14:paraId="3063CE35" w14:textId="77777777" w:rsidR="00341479" w:rsidRPr="00BB1F3C" w:rsidRDefault="00341479" w:rsidP="00341479">
                        <w:pPr>
                          <w:spacing w:after="0"/>
                          <w:contextualSpacing/>
                          <w:jc w:val="center"/>
                          <w:rPr>
                            <w:color w:val="2C5A6C"/>
                            <w:sz w:val="18"/>
                            <w:szCs w:val="18"/>
                          </w:rPr>
                        </w:pPr>
                        <w:r w:rsidRPr="00205469">
                          <w:rPr>
                            <w:sz w:val="18"/>
                            <w:szCs w:val="18"/>
                          </w:rPr>
                          <w:t xml:space="preserve"> </w:t>
                        </w:r>
                        <w:r w:rsidRPr="005B2A51">
                          <w:rPr>
                            <w:sz w:val="18"/>
                            <w:szCs w:val="18"/>
                          </w:rPr>
                          <w:t>Private</w:t>
                        </w:r>
                        <w:r w:rsidRPr="00BB1F3C">
                          <w:rPr>
                            <w:color w:val="2C5A6C"/>
                            <w:sz w:val="18"/>
                            <w:szCs w:val="18"/>
                          </w:rPr>
                          <w:t xml:space="preserve"> </w:t>
                        </w:r>
                        <w:r>
                          <w:rPr>
                            <w:b/>
                            <w:bCs/>
                            <w:sz w:val="18"/>
                            <w:szCs w:val="18"/>
                          </w:rPr>
                          <w:t>55% (n=11)</w:t>
                        </w:r>
                      </w:p>
                    </w:txbxContent>
                  </v:textbox>
                </v:shape>
                <w10:anchorlock/>
              </v:group>
            </w:pict>
          </mc:Fallback>
        </mc:AlternateContent>
      </w:r>
    </w:p>
    <w:p w14:paraId="7B06748F" w14:textId="37D0EBC8" w:rsidR="003D48C4" w:rsidRDefault="003D48C4" w:rsidP="003D48C4">
      <w:pPr>
        <w:pStyle w:val="FigureTitle"/>
        <w:ind w:left="1440" w:hanging="2291"/>
        <w:jc w:val="both"/>
      </w:pPr>
    </w:p>
    <w:p w14:paraId="41B2936D" w14:textId="4C69C51B" w:rsidR="003D48C4" w:rsidRDefault="003D48C4" w:rsidP="003D48C4">
      <w:pPr>
        <w:pStyle w:val="Note"/>
        <w:rPr>
          <w:rStyle w:val="normaltextrun"/>
          <w:color w:val="000000"/>
          <w:shd w:val="clear" w:color="auto" w:fill="FFFFFF"/>
        </w:rPr>
      </w:pPr>
      <w:r w:rsidRPr="00C84763">
        <w:rPr>
          <w:rStyle w:val="normaltextrun"/>
          <w:color w:val="000000"/>
          <w:shd w:val="clear" w:color="auto" w:fill="FFFFFF"/>
        </w:rPr>
        <w:t xml:space="preserve">* Refer to </w:t>
      </w:r>
      <w:hyperlink w:anchor="_Appendix_1_Results" w:history="1">
        <w:r w:rsidRPr="00825B19">
          <w:rPr>
            <w:rStyle w:val="Hyperlink"/>
            <w:shd w:val="clear" w:color="auto" w:fill="FFFFFF"/>
          </w:rPr>
          <w:t>Appendix 1</w:t>
        </w:r>
      </w:hyperlink>
      <w:r>
        <w:rPr>
          <w:rStyle w:val="normaltextrun"/>
          <w:color w:val="000000"/>
          <w:shd w:val="clear" w:color="auto" w:fill="FFFFFF"/>
        </w:rPr>
        <w:t xml:space="preserve">: </w:t>
      </w:r>
      <w:r w:rsidRPr="00C84763">
        <w:rPr>
          <w:rStyle w:val="normaltextrun"/>
          <w:color w:val="000000"/>
          <w:shd w:val="clear" w:color="auto" w:fill="FFFFFF"/>
        </w:rPr>
        <w:t>Table 1A for the total number of hospitals in each jurisdiction</w:t>
      </w:r>
      <w:r>
        <w:rPr>
          <w:rStyle w:val="normaltextrun"/>
          <w:color w:val="000000"/>
          <w:shd w:val="clear" w:color="auto" w:fill="FFFFFF"/>
        </w:rPr>
        <w:t>.</w:t>
      </w:r>
    </w:p>
    <w:p w14:paraId="7ACE91A3" w14:textId="4BE8AF92" w:rsidR="003D48C4" w:rsidRDefault="003D48C4" w:rsidP="003D48C4">
      <w:pPr>
        <w:rPr>
          <w:rStyle w:val="normaltextrun"/>
          <w:rFonts w:cs="Arial"/>
          <w:color w:val="000000"/>
          <w:shd w:val="clear" w:color="auto" w:fill="FFFFFF"/>
        </w:rPr>
      </w:pPr>
      <w:r>
        <w:rPr>
          <w:rStyle w:val="normaltextrun"/>
          <w:rFonts w:cs="Arial"/>
          <w:color w:val="000000"/>
          <w:shd w:val="clear" w:color="auto" w:fill="FFFFFF"/>
        </w:rPr>
        <w:t xml:space="preserve">Data from 20,473 patients were submitted, generating 29,305 prescriptions for analysis. </w:t>
      </w:r>
      <w:proofErr w:type="gramStart"/>
      <w:r>
        <w:rPr>
          <w:rStyle w:val="normaltextrun"/>
          <w:rFonts w:cs="Arial"/>
          <w:color w:val="000000"/>
          <w:shd w:val="clear" w:color="auto" w:fill="FFFFFF"/>
        </w:rPr>
        <w:t>The majority of</w:t>
      </w:r>
      <w:proofErr w:type="gramEnd"/>
      <w:r>
        <w:rPr>
          <w:rStyle w:val="normaltextrun"/>
          <w:rFonts w:cs="Arial"/>
          <w:color w:val="000000"/>
          <w:shd w:val="clear" w:color="auto" w:fill="FFFFFF"/>
        </w:rPr>
        <w:t xml:space="preserve"> prescriptions were gathered from Victoria and New South Wales, which together </w:t>
      </w:r>
      <w:r w:rsidRPr="00FC5DBE">
        <w:rPr>
          <w:rStyle w:val="normaltextrun"/>
          <w:rFonts w:cs="Arial"/>
          <w:color w:val="000000"/>
          <w:shd w:val="clear" w:color="auto" w:fill="FFFFFF"/>
        </w:rPr>
        <w:t>represented</w:t>
      </w:r>
      <w:r>
        <w:rPr>
          <w:rStyle w:val="normaltextrun"/>
          <w:rFonts w:cs="Arial"/>
          <w:color w:val="000000"/>
          <w:shd w:val="clear" w:color="auto" w:fill="FFFFFF"/>
        </w:rPr>
        <w:t xml:space="preserve"> 62.7% of all prescriptions submitted (</w:t>
      </w:r>
      <w:hyperlink w:anchor="_Appendix_1:_results" w:history="1">
        <w:r w:rsidRPr="00625849">
          <w:rPr>
            <w:rStyle w:val="Hyperlink"/>
            <w:rFonts w:cs="Arial"/>
            <w:shd w:val="clear" w:color="auto" w:fill="FFFFFF"/>
          </w:rPr>
          <w:t>Appendix 1</w:t>
        </w:r>
      </w:hyperlink>
      <w:r>
        <w:rPr>
          <w:rStyle w:val="normaltextrun"/>
          <w:rFonts w:cs="Arial"/>
          <w:color w:val="000000"/>
          <w:shd w:val="clear" w:color="auto" w:fill="FFFFFF"/>
        </w:rPr>
        <w:t>: Table 1C).</w:t>
      </w:r>
    </w:p>
    <w:p w14:paraId="61B620A2" w14:textId="77777777" w:rsidR="003D48C4" w:rsidRDefault="003D48C4" w:rsidP="003D48C4">
      <w:pPr>
        <w:rPr>
          <w:rStyle w:val="normaltextrun"/>
          <w:rFonts w:cs="Arial"/>
          <w:color w:val="000000"/>
          <w:shd w:val="clear" w:color="auto" w:fill="FFFFFF"/>
        </w:rPr>
      </w:pPr>
      <w:proofErr w:type="gramStart"/>
      <w:r>
        <w:rPr>
          <w:rStyle w:val="normaltextrun"/>
          <w:rFonts w:cs="Arial"/>
          <w:color w:val="000000"/>
          <w:shd w:val="clear" w:color="auto" w:fill="FFFFFF"/>
        </w:rPr>
        <w:t>The majority of</w:t>
      </w:r>
      <w:proofErr w:type="gramEnd"/>
      <w:r>
        <w:rPr>
          <w:rStyle w:val="normaltextrun"/>
          <w:rFonts w:cs="Arial"/>
          <w:color w:val="000000"/>
          <w:shd w:val="clear" w:color="auto" w:fill="FFFFFF"/>
        </w:rPr>
        <w:t xml:space="preserve"> auditing occurred in the months of October and November, which is consistent with previous years’ surveys (Figure </w:t>
      </w:r>
      <w:r w:rsidRPr="00091FED">
        <w:rPr>
          <w:rStyle w:val="normaltextrun"/>
          <w:rFonts w:cs="Arial"/>
          <w:color w:val="000000"/>
          <w:shd w:val="clear" w:color="auto" w:fill="FFFFFF"/>
        </w:rPr>
        <w:t>3</w:t>
      </w:r>
      <w:r>
        <w:rPr>
          <w:rStyle w:val="normaltextrun"/>
          <w:rFonts w:cs="Arial"/>
          <w:color w:val="000000"/>
          <w:shd w:val="clear" w:color="auto" w:fill="FFFFFF"/>
        </w:rPr>
        <w:t xml:space="preserve">). There was also a moderate amount of auditing activity in May, </w:t>
      </w:r>
      <w:proofErr w:type="gramStart"/>
      <w:r>
        <w:rPr>
          <w:rStyle w:val="normaltextrun"/>
          <w:rFonts w:cs="Arial"/>
          <w:color w:val="000000"/>
          <w:shd w:val="clear" w:color="auto" w:fill="FFFFFF"/>
        </w:rPr>
        <w:t>June</w:t>
      </w:r>
      <w:proofErr w:type="gramEnd"/>
      <w:r>
        <w:rPr>
          <w:rStyle w:val="normaltextrun"/>
          <w:rFonts w:cs="Arial"/>
          <w:color w:val="000000"/>
          <w:shd w:val="clear" w:color="auto" w:fill="FFFFFF"/>
        </w:rPr>
        <w:t xml:space="preserve"> and September. A substantial reduction, particularly for Victorian hospitals, was seen in July, which coincided with the </w:t>
      </w:r>
      <w:r w:rsidRPr="006E0D6C">
        <w:rPr>
          <w:rStyle w:val="normaltextrun"/>
          <w:rFonts w:cs="Arial"/>
          <w:color w:val="000000"/>
          <w:shd w:val="clear" w:color="auto" w:fill="FFFFFF"/>
        </w:rPr>
        <w:t>state-wide</w:t>
      </w:r>
      <w:r>
        <w:rPr>
          <w:rStyle w:val="normaltextrun"/>
          <w:rFonts w:cs="Arial"/>
          <w:color w:val="000000"/>
          <w:shd w:val="clear" w:color="auto" w:fill="FFFFFF"/>
        </w:rPr>
        <w:t xml:space="preserve"> lockdown that occurred in Victoria due to the COVID-19 pandemic.</w:t>
      </w:r>
    </w:p>
    <w:p w14:paraId="230EE1F6" w14:textId="77777777" w:rsidR="003D48C4" w:rsidRPr="006F74E6" w:rsidRDefault="003D48C4" w:rsidP="003D48C4">
      <w:pPr>
        <w:pStyle w:val="Captions"/>
        <w:rPr>
          <w:b w:val="0"/>
        </w:rPr>
      </w:pPr>
      <w:r w:rsidRPr="006F74E6">
        <w:lastRenderedPageBreak/>
        <w:t xml:space="preserve">Figure 3: </w:t>
      </w:r>
      <w:r>
        <w:tab/>
      </w:r>
      <w:r w:rsidRPr="006F74E6">
        <w:t xml:space="preserve">Distribution of prescription audit days amongst hospitals contributing to the Hospital </w:t>
      </w:r>
      <w:r>
        <w:t>NAPS</w:t>
      </w:r>
      <w:r w:rsidRPr="00DD700A">
        <w:t>,</w:t>
      </w:r>
      <w:r w:rsidRPr="006F74E6" w:rsidDel="00151F13">
        <w:t xml:space="preserve"> </w:t>
      </w:r>
      <w:r w:rsidRPr="006F74E6">
        <w:t>2021</w:t>
      </w:r>
    </w:p>
    <w:p w14:paraId="54C4D56D" w14:textId="1E3C9FA6" w:rsidR="0081645E" w:rsidRPr="006F74E6" w:rsidRDefault="0081645E" w:rsidP="003D48C4">
      <w:pPr>
        <w:spacing w:after="80"/>
        <w:jc w:val="both"/>
      </w:pPr>
      <w:r w:rsidRPr="00972660">
        <w:rPr>
          <w:noProof/>
        </w:rPr>
        <w:drawing>
          <wp:inline distT="0" distB="0" distL="0" distR="0" wp14:anchorId="16C5701C" wp14:editId="2CF8E30F">
            <wp:extent cx="5783580" cy="3404870"/>
            <wp:effectExtent l="0" t="0" r="0" b="0"/>
            <wp:docPr id="3" name="Chart 1" descr="This is a bar graph showing the distribution of prescriptions audited throughout 2021 by month, in each state and territory, at contributing hospitals.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DB2C4D" w14:textId="77777777" w:rsidR="003D48C4" w:rsidRDefault="003D48C4" w:rsidP="000A5C5C">
      <w:pPr>
        <w:pStyle w:val="Heading2"/>
      </w:pPr>
      <w:bookmarkStart w:id="13" w:name="_Toc126604272"/>
      <w:bookmarkStart w:id="14" w:name="_Toc126604481"/>
      <w:bookmarkStart w:id="15" w:name="_Toc126607226"/>
      <w:bookmarkStart w:id="16" w:name="_Toc126604273"/>
      <w:bookmarkStart w:id="17" w:name="_Toc126604482"/>
      <w:bookmarkStart w:id="18" w:name="_Toc126607227"/>
      <w:bookmarkEnd w:id="13"/>
      <w:bookmarkEnd w:id="14"/>
      <w:bookmarkEnd w:id="15"/>
      <w:bookmarkEnd w:id="16"/>
      <w:bookmarkEnd w:id="17"/>
      <w:bookmarkEnd w:id="18"/>
      <w:r>
        <w:br w:type="page"/>
      </w:r>
      <w:bookmarkStart w:id="19" w:name="_Toc126607228"/>
      <w:r w:rsidR="000A5C5C">
        <w:lastRenderedPageBreak/>
        <w:t>3.3</w:t>
      </w:r>
      <w:r w:rsidR="000A5C5C">
        <w:tab/>
      </w:r>
      <w:r w:rsidRPr="004075F4">
        <w:t>Key performance indicators</w:t>
      </w:r>
      <w:bookmarkEnd w:id="19"/>
    </w:p>
    <w:p w14:paraId="623F6115" w14:textId="77777777" w:rsidR="003D48C4" w:rsidRPr="00D917AE" w:rsidRDefault="003D48C4" w:rsidP="003D48C4">
      <w:r>
        <w:t>The 5 key indicators described in Figure 4 have been collected consistently since 2015.</w:t>
      </w:r>
    </w:p>
    <w:p w14:paraId="347C5E09" w14:textId="77777777" w:rsidR="003D48C4" w:rsidRDefault="003D48C4" w:rsidP="003D48C4">
      <w:pPr>
        <w:pStyle w:val="Captions"/>
      </w:pPr>
      <w:r>
        <w:t xml:space="preserve">Figure 4: </w:t>
      </w:r>
      <w:r>
        <w:tab/>
      </w:r>
      <w:r w:rsidRPr="00DD700A">
        <w:t>Hospital</w:t>
      </w:r>
      <w:r>
        <w:t xml:space="preserve"> NAPS</w:t>
      </w:r>
      <w:r w:rsidDel="00151F13">
        <w:t xml:space="preserve"> </w:t>
      </w:r>
      <w:r>
        <w:t>key indicators, for assessable prescriptions, 2015–2021</w:t>
      </w:r>
    </w:p>
    <w:p w14:paraId="22305F54" w14:textId="77777777" w:rsidR="002F5D39" w:rsidRDefault="002F5D39" w:rsidP="003D48C4">
      <w:pPr>
        <w:pStyle w:val="Captions"/>
      </w:pPr>
      <w:r>
        <w:rPr>
          <w:noProof/>
        </w:rPr>
        <w:drawing>
          <wp:inline distT="0" distB="0" distL="0" distR="0" wp14:anchorId="3E0D9792" wp14:editId="385FB448">
            <wp:extent cx="6368400" cy="4107600"/>
            <wp:effectExtent l="0" t="0" r="0" b="0"/>
            <wp:docPr id="7" name="Picture 7" descr="This is a line graph showing the levels of Hospital NAPS key indicators, for assessable prescription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line graph showing the levels of Hospital NAPS key indicators, for assessable prescriptions, 2015–20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68400" cy="4107600"/>
                    </a:xfrm>
                    <a:prstGeom prst="rect">
                      <a:avLst/>
                    </a:prstGeom>
                    <a:noFill/>
                  </pic:spPr>
                </pic:pic>
              </a:graphicData>
            </a:graphic>
          </wp:inline>
        </w:drawing>
      </w:r>
    </w:p>
    <w:p w14:paraId="34C5EE1C" w14:textId="77777777" w:rsidR="003D48C4" w:rsidRPr="00FC28F8" w:rsidRDefault="003D48C4" w:rsidP="003D48C4">
      <w:pPr>
        <w:ind w:left="-567"/>
        <w:jc w:val="both"/>
      </w:pPr>
    </w:p>
    <w:p w14:paraId="284C84C9" w14:textId="77777777" w:rsidR="003D48C4" w:rsidRDefault="003D48C4" w:rsidP="003D48C4">
      <w:pPr>
        <w:pStyle w:val="Note"/>
      </w:pPr>
      <w:r>
        <w:t>* The ‘Review or stop date documented’ indicator was introduced partway through 2015; the 2015 result excludes prescriptions where this measure was not specified (3,789 of 26,165 prescriptions).</w:t>
      </w:r>
    </w:p>
    <w:p w14:paraId="1A8ED9FB" w14:textId="77777777" w:rsidR="003D48C4" w:rsidRPr="00687D14" w:rsidRDefault="003D48C4" w:rsidP="003D48C4">
      <w:pPr>
        <w:pStyle w:val="Note"/>
      </w:pPr>
      <w:r>
        <w:t>^</w:t>
      </w:r>
      <w:r w:rsidRPr="00687D14">
        <w:t xml:space="preserve"> Where surgical prophylaxis was selected as the indication (</w:t>
      </w:r>
      <w:r w:rsidRPr="00307CFF">
        <w:t>n=</w:t>
      </w:r>
      <w:r>
        <w:t>3,531</w:t>
      </w:r>
      <w:r w:rsidRPr="00307CFF">
        <w:t xml:space="preserve"> in </w:t>
      </w:r>
      <w:r>
        <w:t>2021</w:t>
      </w:r>
      <w:r w:rsidRPr="00307CFF">
        <w:t>)</w:t>
      </w:r>
      <w:r>
        <w:t>.</w:t>
      </w:r>
      <w:r w:rsidDel="00BB3006">
        <w:t xml:space="preserve"> </w:t>
      </w:r>
    </w:p>
    <w:p w14:paraId="754D262E" w14:textId="77777777" w:rsidR="003D48C4" w:rsidRPr="00687D14" w:rsidRDefault="003D48C4" w:rsidP="003D48C4">
      <w:pPr>
        <w:pStyle w:val="Note"/>
      </w:pPr>
      <w:r w:rsidRPr="006F74E6">
        <w:rPr>
          <w:vertAlign w:val="superscript"/>
        </w:rPr>
        <w:t xml:space="preserve">† </w:t>
      </w:r>
      <w:r w:rsidRPr="00687D14">
        <w:t>Prescriptions for which compliance was assessable (n</w:t>
      </w:r>
      <w:r w:rsidRPr="008F5004">
        <w:t>=</w:t>
      </w:r>
      <w:r>
        <w:t>23,677 in 2021</w:t>
      </w:r>
      <w:r w:rsidRPr="00687D14">
        <w:t>). Excludes prescriptions for which guidelines were not available, as well as prescriptions that were ‘directed therapy’ or ‘not assessable’.</w:t>
      </w:r>
      <w:r>
        <w:t xml:space="preserve"> Refer to </w:t>
      </w:r>
      <w:hyperlink w:anchor="_Appendix_4:_Compliance" w:history="1">
        <w:r w:rsidRPr="00625849">
          <w:rPr>
            <w:rStyle w:val="Hyperlink"/>
          </w:rPr>
          <w:t>Appendix 4</w:t>
        </w:r>
      </w:hyperlink>
      <w:r>
        <w:t xml:space="preserve"> for definitions.</w:t>
      </w:r>
    </w:p>
    <w:p w14:paraId="2BBEB52A" w14:textId="77777777" w:rsidR="003D48C4" w:rsidRDefault="003D48C4" w:rsidP="003D48C4">
      <w:pPr>
        <w:pStyle w:val="Note"/>
      </w:pPr>
      <w:r w:rsidRPr="006F74E6">
        <w:rPr>
          <w:vertAlign w:val="superscript"/>
        </w:rPr>
        <w:t>§</w:t>
      </w:r>
      <w:r w:rsidRPr="00687D14">
        <w:t xml:space="preserve"> Prescriptions for which appropriateness was assessable </w:t>
      </w:r>
      <w:r w:rsidRPr="008F5004">
        <w:t>(n=</w:t>
      </w:r>
      <w:r>
        <w:t>28</w:t>
      </w:r>
      <w:r w:rsidRPr="00EE2844">
        <w:t>,</w:t>
      </w:r>
      <w:r>
        <w:t>253 in 2021</w:t>
      </w:r>
      <w:r w:rsidRPr="00687D14">
        <w:t>). Excludes prescriptions deemed to be ‘not assessable’.</w:t>
      </w:r>
      <w:r>
        <w:t xml:space="preserve"> Refer to </w:t>
      </w:r>
      <w:hyperlink w:anchor="_Appendix_3_appropriateness" w:history="1">
        <w:r w:rsidRPr="00625849">
          <w:rPr>
            <w:rStyle w:val="Hyperlink"/>
          </w:rPr>
          <w:t>Appendix 3</w:t>
        </w:r>
      </w:hyperlink>
      <w:r>
        <w:t xml:space="preserve"> for definitions.</w:t>
      </w:r>
    </w:p>
    <w:p w14:paraId="4E38C8E0" w14:textId="77777777" w:rsidR="003D48C4" w:rsidRPr="00BB1F3C" w:rsidRDefault="003D48C4" w:rsidP="003D48C4">
      <w:pPr>
        <w:pStyle w:val="Note"/>
        <w:rPr>
          <w:rStyle w:val="eop"/>
          <w:b/>
          <w:bCs/>
        </w:rPr>
      </w:pPr>
      <w:r w:rsidRPr="004A64D1">
        <w:rPr>
          <w:rStyle w:val="normaltextrun"/>
          <w:rFonts w:cs="Arial"/>
          <w:color w:val="000000"/>
          <w:shd w:val="clear" w:color="auto" w:fill="FFFFFF"/>
        </w:rPr>
        <w:t xml:space="preserve">See </w:t>
      </w:r>
      <w:hyperlink w:anchor="_Appendix_1:_results" w:history="1">
        <w:r w:rsidRPr="00625849">
          <w:rPr>
            <w:rStyle w:val="Hyperlink"/>
            <w:rFonts w:cs="Arial"/>
            <w:shd w:val="clear" w:color="auto" w:fill="FFFFFF"/>
          </w:rPr>
          <w:t>Appendix 1</w:t>
        </w:r>
      </w:hyperlink>
      <w:r w:rsidRPr="004A64D1">
        <w:rPr>
          <w:rStyle w:val="normaltextrun"/>
          <w:rFonts w:cs="Arial"/>
          <w:color w:val="000000"/>
          <w:shd w:val="clear" w:color="auto" w:fill="FFFFFF"/>
        </w:rPr>
        <w:t xml:space="preserve">: </w:t>
      </w:r>
      <w:r>
        <w:rPr>
          <w:rStyle w:val="normaltextrun"/>
          <w:rFonts w:cs="Arial"/>
          <w:color w:val="000000"/>
          <w:shd w:val="clear" w:color="auto" w:fill="FFFFFF"/>
        </w:rPr>
        <w:t>T</w:t>
      </w:r>
      <w:r w:rsidRPr="004A64D1">
        <w:rPr>
          <w:rStyle w:val="normaltextrun"/>
          <w:rFonts w:cs="Arial"/>
          <w:color w:val="000000"/>
          <w:shd w:val="clear" w:color="auto" w:fill="FFFFFF"/>
        </w:rPr>
        <w:t xml:space="preserve">ables </w:t>
      </w:r>
      <w:r>
        <w:rPr>
          <w:rStyle w:val="normaltextrun"/>
          <w:rFonts w:cs="Arial"/>
          <w:color w:val="000000"/>
          <w:shd w:val="clear" w:color="auto" w:fill="FFFFFF"/>
        </w:rPr>
        <w:t>1C and 1D</w:t>
      </w:r>
      <w:r w:rsidRPr="004A64D1">
        <w:rPr>
          <w:rStyle w:val="normaltextrun"/>
          <w:rFonts w:cs="Arial"/>
          <w:color w:val="000000"/>
          <w:shd w:val="clear" w:color="auto" w:fill="FFFFFF"/>
        </w:rPr>
        <w:t xml:space="preserve"> for the breakdown of Hospital NAPS key indicators </w:t>
      </w:r>
      <w:r w:rsidRPr="00BB1F3C">
        <w:rPr>
          <w:rStyle w:val="eop"/>
        </w:rPr>
        <w:t xml:space="preserve">by funding type, state and territory, peer group and remoteness classification. </w:t>
      </w:r>
    </w:p>
    <w:p w14:paraId="737F1130" w14:textId="77777777" w:rsidR="003D48C4" w:rsidRDefault="00307974" w:rsidP="003D48C4">
      <w:pPr>
        <w:pStyle w:val="Note"/>
      </w:pPr>
      <w:hyperlink w:anchor="_Appendix_1:_results" w:history="1">
        <w:r w:rsidR="003D48C4" w:rsidRPr="00625849">
          <w:rPr>
            <w:rStyle w:val="Hyperlink"/>
          </w:rPr>
          <w:t>Appendix 1</w:t>
        </w:r>
      </w:hyperlink>
      <w:r w:rsidR="003D48C4" w:rsidRPr="00BB1F3C">
        <w:rPr>
          <w:rStyle w:val="eop"/>
        </w:rPr>
        <w:t>:</w:t>
      </w:r>
      <w:r w:rsidR="003D48C4">
        <w:rPr>
          <w:rStyle w:val="eop"/>
        </w:rPr>
        <w:t xml:space="preserve"> Table 1E</w:t>
      </w:r>
      <w:r w:rsidR="003D48C4">
        <w:t xml:space="preserve"> shows the changes over time for the different guideline compliance and appropriateness categories for Hospital NAPS prescriptions.</w:t>
      </w:r>
    </w:p>
    <w:p w14:paraId="6CC35A24" w14:textId="77777777" w:rsidR="003D48C4" w:rsidRDefault="000A5C5C" w:rsidP="000A5C5C">
      <w:pPr>
        <w:pStyle w:val="Heading3"/>
      </w:pPr>
      <w:proofErr w:type="gramStart"/>
      <w:r>
        <w:t xml:space="preserve">3.3.1  </w:t>
      </w:r>
      <w:r w:rsidR="003D48C4">
        <w:t>Documentation</w:t>
      </w:r>
      <w:proofErr w:type="gramEnd"/>
      <w:r w:rsidR="003D48C4">
        <w:t xml:space="preserve"> of indication</w:t>
      </w:r>
    </w:p>
    <w:p w14:paraId="1D661316" w14:textId="77777777" w:rsidR="003D48C4" w:rsidRPr="006F74E6" w:rsidRDefault="003D48C4" w:rsidP="003D48C4">
      <w:r w:rsidRPr="006F74E6">
        <w:t xml:space="preserve">Encouragingly, </w:t>
      </w:r>
      <w:proofErr w:type="gramStart"/>
      <w:r w:rsidRPr="006F74E6">
        <w:t>the vast majority of</w:t>
      </w:r>
      <w:proofErr w:type="gramEnd"/>
      <w:r w:rsidRPr="006F74E6">
        <w:t xml:space="preserve"> antimicrobial prescriptions had an indication documented in the patient medical history. This measure has continued to improve year</w:t>
      </w:r>
      <w:r>
        <w:t xml:space="preserve"> </w:t>
      </w:r>
      <w:r w:rsidRPr="006F74E6">
        <w:t>on</w:t>
      </w:r>
      <w:r>
        <w:t xml:space="preserve"> </w:t>
      </w:r>
      <w:r w:rsidRPr="006F74E6">
        <w:t>year</w:t>
      </w:r>
      <w:r>
        <w:t>,</w:t>
      </w:r>
      <w:r w:rsidRPr="006F74E6">
        <w:t xml:space="preserve"> from 72.0% in 2015 to 85.7% in 2021 (Figure 4).</w:t>
      </w:r>
    </w:p>
    <w:p w14:paraId="6FF6FE25" w14:textId="77777777" w:rsidR="003D48C4" w:rsidRPr="00DD700A" w:rsidRDefault="003D48C4" w:rsidP="003D48C4">
      <w:r w:rsidRPr="006F74E6">
        <w:t>The documentation rate in public hospitals was high</w:t>
      </w:r>
      <w:r>
        <w:t>,</w:t>
      </w:r>
      <w:r w:rsidRPr="006F74E6">
        <w:t xml:space="preserve"> at 89.9%</w:t>
      </w:r>
      <w:r>
        <w:t>,</w:t>
      </w:r>
      <w:r w:rsidRPr="006F74E6">
        <w:t xml:space="preserve"> which is approaching the best</w:t>
      </w:r>
      <w:r>
        <w:t xml:space="preserve"> </w:t>
      </w:r>
      <w:r w:rsidRPr="006F74E6">
        <w:t xml:space="preserve">practice target of 95% that has been adopted by NCAS for the Hospital NAPS. In private </w:t>
      </w:r>
      <w:r w:rsidRPr="006F74E6">
        <w:lastRenderedPageBreak/>
        <w:t>hospitals, 68.9% of prescriptions had an indication documented, which is a slight decrease compared with 70.1% in 2020</w:t>
      </w:r>
      <w:r>
        <w:rPr>
          <w:rStyle w:val="normaltextrun"/>
          <w:rFonts w:cs="Arial"/>
          <w:color w:val="000000"/>
          <w:shd w:val="clear" w:color="auto" w:fill="FFFFFF"/>
        </w:rPr>
        <w:t xml:space="preserve"> </w:t>
      </w:r>
      <w:r>
        <w:t>(</w:t>
      </w:r>
      <w:hyperlink w:anchor="_Appendix_1:_results" w:history="1">
        <w:r w:rsidRPr="00625849">
          <w:rPr>
            <w:rStyle w:val="Hyperlink"/>
            <w:rFonts w:eastAsia="SimHei"/>
          </w:rPr>
          <w:t>Appendix 1</w:t>
        </w:r>
      </w:hyperlink>
      <w:r w:rsidRPr="00BB1F3C">
        <w:rPr>
          <w:rStyle w:val="eop"/>
          <w:rFonts w:eastAsia="SimHei"/>
        </w:rPr>
        <w:t xml:space="preserve">: </w:t>
      </w:r>
      <w:r>
        <w:t xml:space="preserve">Table 1C). </w:t>
      </w:r>
    </w:p>
    <w:p w14:paraId="7180B265" w14:textId="77777777" w:rsidR="003D48C4" w:rsidRDefault="000A5C5C" w:rsidP="000A5C5C">
      <w:pPr>
        <w:pStyle w:val="Heading3"/>
      </w:pPr>
      <w:proofErr w:type="gramStart"/>
      <w:r>
        <w:t xml:space="preserve">3.3.2  </w:t>
      </w:r>
      <w:r w:rsidR="003D48C4">
        <w:t>Documentation</w:t>
      </w:r>
      <w:proofErr w:type="gramEnd"/>
      <w:r w:rsidR="003D48C4">
        <w:t xml:space="preserve"> of </w:t>
      </w:r>
      <w:r w:rsidR="003D48C4" w:rsidRPr="00DD700A">
        <w:t>review</w:t>
      </w:r>
      <w:r w:rsidR="003D48C4">
        <w:t xml:space="preserve"> or stop date</w:t>
      </w:r>
    </w:p>
    <w:p w14:paraId="7148CEB0" w14:textId="77777777" w:rsidR="003D48C4" w:rsidRDefault="003D48C4" w:rsidP="003D48C4">
      <w:pPr>
        <w:rPr>
          <w:rStyle w:val="normaltextrun"/>
          <w:rFonts w:cs="Arial"/>
          <w:b/>
          <w:bCs/>
          <w:iCs/>
          <w:color w:val="000000"/>
          <w:kern w:val="28"/>
          <w:sz w:val="28"/>
          <w:szCs w:val="26"/>
          <w:shd w:val="clear" w:color="auto" w:fill="FFFFFF"/>
        </w:rPr>
      </w:pPr>
      <w:r>
        <w:rPr>
          <w:rStyle w:val="normaltextrun"/>
          <w:rFonts w:cs="Arial"/>
          <w:color w:val="000000"/>
          <w:shd w:val="clear" w:color="auto" w:fill="FFFFFF"/>
        </w:rPr>
        <w:t xml:space="preserve">There had previously been a consistent improvement in the documentation of antimicrobial review or stop date since the measure was first introduced in 2015. However, the 2021 data revealed a slight reduction (50.8%) compared with 2020 (51.8%). This reduction was seen in both public and private hospitals, although overall private hospitals generally performed better than public hospitals (56.3% compared with 49.5%; </w:t>
      </w:r>
      <w:hyperlink w:anchor="_Appendix_1:_results" w:history="1">
        <w:r w:rsidRPr="00625849">
          <w:rPr>
            <w:rStyle w:val="Hyperlink"/>
            <w:rFonts w:cs="Arial"/>
            <w:shd w:val="clear" w:color="auto" w:fill="FFFFFF"/>
          </w:rPr>
          <w:t>Appendix 1</w:t>
        </w:r>
      </w:hyperlink>
      <w:r>
        <w:rPr>
          <w:rStyle w:val="normaltextrun"/>
          <w:rFonts w:cs="Arial"/>
          <w:color w:val="000000"/>
          <w:shd w:val="clear" w:color="auto" w:fill="FFFFFF"/>
        </w:rPr>
        <w:t>: Table 1C).</w:t>
      </w:r>
    </w:p>
    <w:p w14:paraId="112E3BD6" w14:textId="77777777" w:rsidR="003D48C4" w:rsidRDefault="000A5C5C" w:rsidP="000A5C5C">
      <w:pPr>
        <w:pStyle w:val="Heading3"/>
      </w:pPr>
      <w:proofErr w:type="gramStart"/>
      <w:r>
        <w:t xml:space="preserve">3.3.3  </w:t>
      </w:r>
      <w:r w:rsidR="003D48C4">
        <w:t>Surgical</w:t>
      </w:r>
      <w:proofErr w:type="gramEnd"/>
      <w:r w:rsidR="003D48C4">
        <w:t xml:space="preserve"> prophylaxis greater than 24 </w:t>
      </w:r>
      <w:r w:rsidR="003D48C4" w:rsidRPr="00DD700A">
        <w:t>hours</w:t>
      </w:r>
    </w:p>
    <w:p w14:paraId="35BA4AFF" w14:textId="77777777" w:rsidR="003D48C4" w:rsidRDefault="003D48C4" w:rsidP="003D48C4">
      <w:r>
        <w:t xml:space="preserve">There appears to have been a considerable increase in the proportion of surgical antimicrobial prophylaxis prescriptions with a duration of greater than 24 hours (34.5% in 2021 compared with 26.6% in 2020). </w:t>
      </w:r>
    </w:p>
    <w:p w14:paraId="46DBF2B3" w14:textId="77777777" w:rsidR="003D48C4" w:rsidRDefault="003D48C4" w:rsidP="003D48C4">
      <w:r>
        <w:t xml:space="preserve">However, this result should be interpreted carefully as there was also a marked reduction in the number of surgical antimicrobial prophylaxis prescriptions audited in 2021 compared with 2020 (3,531 prescriptions compared with 4,759 in 2020). </w:t>
      </w:r>
    </w:p>
    <w:p w14:paraId="7EFAA39A" w14:textId="77777777" w:rsidR="003D48C4" w:rsidRDefault="003D48C4" w:rsidP="003D48C4">
      <w:pPr>
        <w:rPr>
          <w:vertAlign w:val="superscript"/>
        </w:rPr>
      </w:pPr>
      <w:r>
        <w:t>Furthermore, the results of the 2021</w:t>
      </w:r>
      <w:r w:rsidRPr="00302E42">
        <w:t xml:space="preserve"> Surgical NAPS</w:t>
      </w:r>
      <w:r>
        <w:t xml:space="preserve"> show that 26.9</w:t>
      </w:r>
      <w:r w:rsidRPr="00302E42">
        <w:t>% of procedures had antimicrobial prophylaxis that continued beyond 24</w:t>
      </w:r>
      <w:r>
        <w:t> hours</w:t>
      </w:r>
      <w:r w:rsidRPr="00302E42">
        <w:t xml:space="preserve">. </w:t>
      </w:r>
      <w:r>
        <w:t>The Surgical NAPS has a more accurate methodology for capturing surgical antimicrobial prophylaxis data.</w:t>
      </w:r>
      <w:r w:rsidRPr="00302E42">
        <w:t xml:space="preserve"> Further in</w:t>
      </w:r>
      <w:r>
        <w:t>-</w:t>
      </w:r>
      <w:r w:rsidRPr="00302E42">
        <w:t xml:space="preserve">depth analyses of the types and durations of post-operative surgical prophylaxis procedures can be found in the </w:t>
      </w:r>
      <w:r>
        <w:t>2021</w:t>
      </w:r>
      <w:r w:rsidRPr="00302E42">
        <w:t xml:space="preserve"> Surgical NAPS report</w:t>
      </w:r>
      <w:r>
        <w:t>.</w:t>
      </w:r>
      <w:r w:rsidRPr="00917CE3">
        <w:rPr>
          <w:vertAlign w:val="superscript"/>
        </w:rPr>
        <w:t>8</w:t>
      </w:r>
    </w:p>
    <w:p w14:paraId="70633E55" w14:textId="77777777" w:rsidR="003D48C4" w:rsidRPr="006F74E6" w:rsidRDefault="003D48C4" w:rsidP="003D48C4">
      <w:r>
        <w:rPr>
          <w:vertAlign w:val="superscript"/>
        </w:rPr>
        <w:br w:type="page"/>
      </w:r>
    </w:p>
    <w:p w14:paraId="2A5B3898" w14:textId="77777777" w:rsidR="003D48C4" w:rsidRPr="009416DE" w:rsidRDefault="0059105D" w:rsidP="0059105D">
      <w:pPr>
        <w:pStyle w:val="Heading2"/>
      </w:pPr>
      <w:bookmarkStart w:id="20" w:name="_Toc126607229"/>
      <w:r>
        <w:lastRenderedPageBreak/>
        <w:t>3.4</w:t>
      </w:r>
      <w:r>
        <w:tab/>
      </w:r>
      <w:r w:rsidR="003D48C4" w:rsidRPr="00DD700A">
        <w:t>Compliance</w:t>
      </w:r>
      <w:r w:rsidR="003D48C4" w:rsidRPr="009416DE">
        <w:t xml:space="preserve"> with guidelines</w:t>
      </w:r>
      <w:bookmarkEnd w:id="20"/>
    </w:p>
    <w:p w14:paraId="0896E07C" w14:textId="77777777" w:rsidR="003D48C4" w:rsidRPr="003D0FDE" w:rsidRDefault="003D48C4" w:rsidP="003D48C4">
      <w:r>
        <w:t xml:space="preserve">A detailed breakdown of the compliance with guidelines assessment is shown in Figure 5. </w:t>
      </w:r>
    </w:p>
    <w:p w14:paraId="1F2EB08B" w14:textId="77777777" w:rsidR="003D48C4" w:rsidRDefault="003D48C4" w:rsidP="003D48C4">
      <w:pPr>
        <w:pStyle w:val="Captions"/>
      </w:pPr>
      <w:r>
        <w:t>Figure 5:</w:t>
      </w:r>
      <w:r>
        <w:tab/>
        <w:t>Compliance with guidelines for all prescriptions in the Hospital NAPS, 2015–2021</w:t>
      </w:r>
    </w:p>
    <w:p w14:paraId="5D378083" w14:textId="77777777" w:rsidR="003D48C4" w:rsidRPr="00406508" w:rsidRDefault="00E279D6" w:rsidP="003D48C4">
      <w:r>
        <w:rPr>
          <w:noProof/>
        </w:rPr>
        <mc:AlternateContent>
          <mc:Choice Requires="wps">
            <w:drawing>
              <wp:anchor distT="0" distB="0" distL="114300" distR="114300" simplePos="0" relativeHeight="251660288" behindDoc="0" locked="0" layoutInCell="1" allowOverlap="1" wp14:anchorId="0901A53E" wp14:editId="2787C983">
                <wp:simplePos x="0" y="0"/>
                <wp:positionH relativeFrom="column">
                  <wp:posOffset>2037715</wp:posOffset>
                </wp:positionH>
                <wp:positionV relativeFrom="paragraph">
                  <wp:posOffset>6350</wp:posOffset>
                </wp:positionV>
                <wp:extent cx="1447800" cy="962025"/>
                <wp:effectExtent l="0" t="0" r="19050" b="47625"/>
                <wp:wrapNone/>
                <wp:docPr id="5" name="AutoShap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62025"/>
                        </a:xfrm>
                        <a:prstGeom prst="downArrowCallout">
                          <a:avLst>
                            <a:gd name="adj1" fmla="val 14243"/>
                            <a:gd name="adj2" fmla="val 12562"/>
                            <a:gd name="adj3" fmla="val 20241"/>
                            <a:gd name="adj4" fmla="val 66667"/>
                          </a:avLst>
                        </a:prstGeom>
                        <a:solidFill>
                          <a:srgbClr val="FFFFFF"/>
                        </a:solidFill>
                        <a:ln w="9525">
                          <a:solidFill>
                            <a:srgbClr val="000000"/>
                          </a:solidFill>
                          <a:miter lim="800000"/>
                          <a:headEnd/>
                          <a:tailEnd/>
                        </a:ln>
                      </wps:spPr>
                      <wps:txbx>
                        <w:txbxContent>
                          <w:p w14:paraId="4E02D330" w14:textId="77777777" w:rsidR="003D48C4" w:rsidRPr="00020FBC" w:rsidRDefault="003D48C4" w:rsidP="00E279D6">
                            <w:pPr>
                              <w:spacing w:before="0"/>
                              <w:jc w:val="center"/>
                              <w:rPr>
                                <w:sz w:val="16"/>
                              </w:rPr>
                            </w:pPr>
                            <w:r>
                              <w:rPr>
                                <w:sz w:val="16"/>
                              </w:rPr>
                              <w:t>2019</w:t>
                            </w:r>
                            <w:r w:rsidRPr="00020FBC">
                              <w:rPr>
                                <w:sz w:val="16"/>
                              </w:rPr>
                              <w:t xml:space="preserve"> release of new T</w:t>
                            </w:r>
                            <w:r>
                              <w:rPr>
                                <w:sz w:val="16"/>
                              </w:rPr>
                              <w:t xml:space="preserve">herapeutic </w:t>
                            </w:r>
                            <w:r w:rsidRPr="00020FBC">
                              <w:rPr>
                                <w:sz w:val="16"/>
                              </w:rPr>
                              <w:t>G</w:t>
                            </w:r>
                            <w:r>
                              <w:rPr>
                                <w:sz w:val="16"/>
                              </w:rPr>
                              <w:t>uidelines</w:t>
                            </w:r>
                            <w:r w:rsidRPr="00020FBC">
                              <w:rPr>
                                <w:sz w:val="16"/>
                              </w:rPr>
                              <w:t xml:space="preserve"> antimicrobial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1A53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15" o:spid="_x0000_s1039" type="#_x0000_t80" alt="&quot;&quot;" style="position:absolute;margin-left:160.45pt;margin-top:.5pt;width:114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" adj=",8997,17228,9778">
                <v:textbox>
                  <w:txbxContent>
                    <w:p w14:paraId="4E02D330" w14:textId="77777777" w:rsidR="003D48C4" w:rsidRPr="00020FBC" w:rsidRDefault="003D48C4" w:rsidP="00E279D6">
                      <w:pPr>
                        <w:spacing w:before="0"/>
                        <w:jc w:val="center"/>
                        <w:rPr>
                          <w:sz w:val="16"/>
                        </w:rPr>
                      </w:pPr>
                      <w:r>
                        <w:rPr>
                          <w:sz w:val="16"/>
                        </w:rPr>
                        <w:t>2019</w:t>
                      </w:r>
                      <w:r w:rsidRPr="00020FBC">
                        <w:rPr>
                          <w:sz w:val="16"/>
                        </w:rPr>
                        <w:t xml:space="preserve"> release of new T</w:t>
                      </w:r>
                      <w:r>
                        <w:rPr>
                          <w:sz w:val="16"/>
                        </w:rPr>
                        <w:t xml:space="preserve">herapeutic </w:t>
                      </w:r>
                      <w:r w:rsidRPr="00020FBC">
                        <w:rPr>
                          <w:sz w:val="16"/>
                        </w:rPr>
                        <w:t>G</w:t>
                      </w:r>
                      <w:r>
                        <w:rPr>
                          <w:sz w:val="16"/>
                        </w:rPr>
                        <w:t>uidelines</w:t>
                      </w:r>
                      <w:r w:rsidRPr="00020FBC">
                        <w:rPr>
                          <w:sz w:val="16"/>
                        </w:rPr>
                        <w:t xml:space="preserve"> antimicrobial recommendations</w:t>
                      </w:r>
                    </w:p>
                  </w:txbxContent>
                </v:textbox>
              </v:shape>
            </w:pict>
          </mc:Fallback>
        </mc:AlternateContent>
      </w:r>
      <w:r w:rsidRPr="006F74E6">
        <w:rPr>
          <w:noProof/>
        </w:rPr>
        <mc:AlternateContent>
          <mc:Choice Requires="wps">
            <w:drawing>
              <wp:anchor distT="0" distB="0" distL="114300" distR="114300" simplePos="0" relativeHeight="251659264" behindDoc="0" locked="0" layoutInCell="1" allowOverlap="1" wp14:anchorId="1813791C" wp14:editId="1F4A6468">
                <wp:simplePos x="0" y="0"/>
                <wp:positionH relativeFrom="column">
                  <wp:posOffset>399415</wp:posOffset>
                </wp:positionH>
                <wp:positionV relativeFrom="paragraph">
                  <wp:posOffset>15875</wp:posOffset>
                </wp:positionV>
                <wp:extent cx="1571625" cy="971550"/>
                <wp:effectExtent l="0" t="0" r="28575" b="38100"/>
                <wp:wrapNone/>
                <wp:docPr id="9" name="AutoShap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971550"/>
                        </a:xfrm>
                        <a:prstGeom prst="downArrowCallout">
                          <a:avLst>
                            <a:gd name="adj1" fmla="val 14243"/>
                            <a:gd name="adj2" fmla="val 12562"/>
                            <a:gd name="adj3" fmla="val 20241"/>
                            <a:gd name="adj4" fmla="val 66667"/>
                          </a:avLst>
                        </a:prstGeom>
                        <a:solidFill>
                          <a:srgbClr val="FFFFFF"/>
                        </a:solidFill>
                        <a:ln w="9525">
                          <a:solidFill>
                            <a:srgbClr val="000000"/>
                          </a:solidFill>
                          <a:miter lim="800000"/>
                          <a:headEnd/>
                          <a:tailEnd/>
                        </a:ln>
                      </wps:spPr>
                      <wps:txbx>
                        <w:txbxContent>
                          <w:p w14:paraId="2D7065EF" w14:textId="77777777" w:rsidR="003D48C4" w:rsidRPr="00020FBC" w:rsidRDefault="003D48C4" w:rsidP="00E279D6">
                            <w:pPr>
                              <w:spacing w:before="0" w:after="0"/>
                              <w:jc w:val="center"/>
                              <w:rPr>
                                <w:sz w:val="16"/>
                              </w:rPr>
                            </w:pPr>
                            <w:r w:rsidRPr="00020FBC">
                              <w:rPr>
                                <w:sz w:val="16"/>
                              </w:rPr>
                              <w:t>2016 release of new T</w:t>
                            </w:r>
                            <w:r>
                              <w:rPr>
                                <w:sz w:val="16"/>
                              </w:rPr>
                              <w:t xml:space="preserve">herapeutic </w:t>
                            </w:r>
                            <w:r w:rsidRPr="00020FBC">
                              <w:rPr>
                                <w:sz w:val="16"/>
                              </w:rPr>
                              <w:t>G</w:t>
                            </w:r>
                            <w:r>
                              <w:rPr>
                                <w:sz w:val="16"/>
                              </w:rPr>
                              <w:t>uidelines</w:t>
                            </w:r>
                            <w:r w:rsidRPr="00020FBC">
                              <w:rPr>
                                <w:sz w:val="16"/>
                              </w:rPr>
                              <w:t xml:space="preserve"> antimicrobial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791C" id="AutoShape 114" o:spid="_x0000_s1040" type="#_x0000_t80" alt="&quot;&quot;" style="position:absolute;margin-left:31.45pt;margin-top:1.25pt;width:123.7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" adj=",9123,17228,9849">
                <v:textbox>
                  <w:txbxContent>
                    <w:p w14:paraId="2D7065EF" w14:textId="77777777" w:rsidR="003D48C4" w:rsidRPr="00020FBC" w:rsidRDefault="003D48C4" w:rsidP="00E279D6">
                      <w:pPr>
                        <w:spacing w:before="0" w:after="0"/>
                        <w:jc w:val="center"/>
                        <w:rPr>
                          <w:sz w:val="16"/>
                        </w:rPr>
                      </w:pPr>
                      <w:r w:rsidRPr="00020FBC">
                        <w:rPr>
                          <w:sz w:val="16"/>
                        </w:rPr>
                        <w:t>2016 release of new T</w:t>
                      </w:r>
                      <w:r>
                        <w:rPr>
                          <w:sz w:val="16"/>
                        </w:rPr>
                        <w:t xml:space="preserve">herapeutic </w:t>
                      </w:r>
                      <w:r w:rsidRPr="00020FBC">
                        <w:rPr>
                          <w:sz w:val="16"/>
                        </w:rPr>
                        <w:t>G</w:t>
                      </w:r>
                      <w:r>
                        <w:rPr>
                          <w:sz w:val="16"/>
                        </w:rPr>
                        <w:t>uidelines</w:t>
                      </w:r>
                      <w:r w:rsidRPr="00020FBC">
                        <w:rPr>
                          <w:sz w:val="16"/>
                        </w:rPr>
                        <w:t xml:space="preserve"> antimicrobial recommendations</w:t>
                      </w:r>
                    </w:p>
                  </w:txbxContent>
                </v:textbox>
              </v:shape>
            </w:pict>
          </mc:Fallback>
        </mc:AlternateContent>
      </w:r>
    </w:p>
    <w:p w14:paraId="354A0E63" w14:textId="77777777" w:rsidR="003D48C4" w:rsidRDefault="003D48C4" w:rsidP="003D48C4">
      <w:pPr>
        <w:ind w:left="-426"/>
        <w:jc w:val="both"/>
      </w:pPr>
      <w:r>
        <w:rPr>
          <w:noProof/>
        </w:rPr>
        <w:drawing>
          <wp:inline distT="0" distB="0" distL="0" distR="0" wp14:anchorId="00AC6691" wp14:editId="65FDA6D6">
            <wp:extent cx="6374318" cy="3676132"/>
            <wp:effectExtent l="0" t="0" r="1270" b="0"/>
            <wp:docPr id="42" name="Picture 42" descr="This is a line graph showing the level of compliance with guidelines for all prescriptions in the Hospital NAP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s a line graph showing the level of compliance with guidelines for all prescriptions in the Hospital NAPS, 2015–20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374318" cy="3676132"/>
                    </a:xfrm>
                    <a:prstGeom prst="rect">
                      <a:avLst/>
                    </a:prstGeom>
                    <a:noFill/>
                  </pic:spPr>
                </pic:pic>
              </a:graphicData>
            </a:graphic>
          </wp:inline>
        </w:drawing>
      </w:r>
    </w:p>
    <w:p w14:paraId="7516BBE9" w14:textId="77777777" w:rsidR="003D48C4" w:rsidRPr="00F13311" w:rsidRDefault="003D48C4" w:rsidP="003D48C4">
      <w:pPr>
        <w:rPr>
          <w:iCs/>
        </w:rPr>
      </w:pPr>
      <w:r>
        <w:t xml:space="preserve">The release of the new </w:t>
      </w:r>
      <w:r w:rsidRPr="006F74E6">
        <w:rPr>
          <w:iCs/>
        </w:rPr>
        <w:t>Therapeutic Guidelines</w:t>
      </w:r>
      <w:r>
        <w:rPr>
          <w:i/>
        </w:rPr>
        <w:t xml:space="preserve"> </w:t>
      </w:r>
      <w:r>
        <w:t xml:space="preserve">antimicrobial recommendations in 2019 saw an associated drop in the proportion of prescriptions deemed compliant with the Therapeutic Guidelines. Encouragingly, there was a continued improvement in this measure from 42.3% in 2019 to 46.1% in 2021, coupled with an associated improvement in appropriateness from 72.9% in 2019 to 74.5% in 2021 (Figure 6). This pattern is not surprising as it takes time for new guidelines to be disseminated throughout hospital systems and for clinicians to change their prescribing behaviour. A similar pattern was seen after the 2016 update of the </w:t>
      </w:r>
      <w:r w:rsidRPr="006F74E6">
        <w:rPr>
          <w:iCs/>
        </w:rPr>
        <w:t>Therapeutic Guidelines</w:t>
      </w:r>
      <w:r w:rsidRPr="00F13311">
        <w:rPr>
          <w:iCs/>
        </w:rPr>
        <w:t xml:space="preserve">. </w:t>
      </w:r>
    </w:p>
    <w:p w14:paraId="0433D295" w14:textId="77777777" w:rsidR="003D48C4" w:rsidRDefault="003D48C4" w:rsidP="003D48C4">
      <w:r>
        <w:t>There continues to be a gradual reduction in compliance with locally endorsed guidelines, which may be because each successive update of the Therapeutic Guidelines provides recommendations for an increasingly broad range of clinical conditions, which in turn may reduce a hospital’s need to produce local guidelines</w:t>
      </w:r>
      <w:r w:rsidRPr="003D0FDE">
        <w:t>.</w:t>
      </w:r>
    </w:p>
    <w:p w14:paraId="53225833" w14:textId="77777777" w:rsidR="003D48C4" w:rsidRDefault="003D48C4" w:rsidP="003D48C4">
      <w:pPr>
        <w:rPr>
          <w:color w:val="FF0000"/>
        </w:rPr>
      </w:pPr>
      <w:r>
        <w:t>Unfortunately, despite some minor fluctuations, the rate of non-compliance with guidelines remained at approximately 26%.</w:t>
      </w:r>
    </w:p>
    <w:p w14:paraId="679E6D99" w14:textId="77777777" w:rsidR="003D48C4" w:rsidRPr="00D607AA" w:rsidRDefault="003D48C4" w:rsidP="003D48C4">
      <w:r w:rsidRPr="00D607AA">
        <w:t xml:space="preserve">The percentage of prescriptions assessed as directed therapy has effectively remained the same over the years and has not been influenced by the release of different versions of the </w:t>
      </w:r>
      <w:r w:rsidRPr="006F74E6">
        <w:t>Therapeutic Guidelines</w:t>
      </w:r>
      <w:r w:rsidRPr="00760AF4">
        <w:t>.</w:t>
      </w:r>
      <w:r w:rsidRPr="00D607AA">
        <w:t xml:space="preserve"> </w:t>
      </w:r>
    </w:p>
    <w:p w14:paraId="43DF74F4" w14:textId="77777777" w:rsidR="003D48C4" w:rsidRPr="002C7E11" w:rsidRDefault="003D48C4" w:rsidP="0059105D">
      <w:pPr>
        <w:pStyle w:val="Heading2"/>
      </w:pPr>
      <w:bookmarkStart w:id="21" w:name="_Toc126604276"/>
      <w:bookmarkStart w:id="22" w:name="_Toc126604485"/>
      <w:bookmarkStart w:id="23" w:name="_Toc126607230"/>
      <w:bookmarkEnd w:id="21"/>
      <w:bookmarkEnd w:id="22"/>
      <w:bookmarkEnd w:id="23"/>
      <w:r>
        <w:br w:type="page"/>
      </w:r>
      <w:bookmarkStart w:id="24" w:name="_Toc126607231"/>
      <w:r w:rsidR="0059105D">
        <w:lastRenderedPageBreak/>
        <w:t>3.5</w:t>
      </w:r>
      <w:r w:rsidR="0059105D">
        <w:tab/>
      </w:r>
      <w:r w:rsidRPr="00406508">
        <w:t>Appropriateness</w:t>
      </w:r>
      <w:bookmarkEnd w:id="24"/>
    </w:p>
    <w:p w14:paraId="6E967D78" w14:textId="3424923B" w:rsidR="003D48C4" w:rsidRPr="00D03866" w:rsidRDefault="003D48C4" w:rsidP="003D48C4">
      <w:r>
        <w:t>Compared with 2020, the 2021 results show essentially unchanged rates of overall appropriateness (</w:t>
      </w:r>
      <w:r w:rsidR="00732FFA">
        <w:t xml:space="preserve">Optimal plus Adequate prescribing - </w:t>
      </w:r>
      <w:r>
        <w:t xml:space="preserve">74.5% in 2021; 74.0% in 2020) and inappropriateness (22.0% in both years) (Figure 6). Appropriateness was generally higher amongst public hospitals compared with private hospitals (76.3% and 67.0% respectively; </w:t>
      </w:r>
      <w:hyperlink w:anchor="_Appendix_1:_results" w:history="1">
        <w:r w:rsidRPr="00625849">
          <w:rPr>
            <w:rStyle w:val="Hyperlink"/>
          </w:rPr>
          <w:t>Appendix 1</w:t>
        </w:r>
      </w:hyperlink>
      <w:r>
        <w:t>: Table 1D).</w:t>
      </w:r>
    </w:p>
    <w:p w14:paraId="1E5853B7" w14:textId="77777777" w:rsidR="003D48C4" w:rsidRDefault="003D48C4" w:rsidP="003D48C4">
      <w:r>
        <w:t>A detailed breakdown of the assessment of appropriateness is shown in Figure 6.</w:t>
      </w:r>
    </w:p>
    <w:p w14:paraId="3D905558" w14:textId="77777777" w:rsidR="003D48C4" w:rsidRDefault="003D48C4" w:rsidP="003D48C4">
      <w:pPr>
        <w:pStyle w:val="Captions"/>
      </w:pPr>
      <w:r>
        <w:t>Figure 6:</w:t>
      </w:r>
      <w:r>
        <w:tab/>
        <w:t>Appropriateness of all prescriptions in the Hospital NAPS, 2015–2021</w:t>
      </w:r>
    </w:p>
    <w:p w14:paraId="6526DDD8" w14:textId="77777777" w:rsidR="003D48C4" w:rsidRDefault="003D48C4" w:rsidP="003D48C4">
      <w:pPr>
        <w:ind w:hanging="142"/>
        <w:jc w:val="both"/>
      </w:pPr>
      <w:r>
        <w:rPr>
          <w:noProof/>
        </w:rPr>
        <w:drawing>
          <wp:inline distT="0" distB="0" distL="0" distR="0" wp14:anchorId="7C5BECC9" wp14:editId="1F7ED34A">
            <wp:extent cx="6096635" cy="2893130"/>
            <wp:effectExtent l="0" t="0" r="0" b="2540"/>
            <wp:docPr id="41" name="Picture 41" descr="This is a line graph showing the level of appropriateness of all prescriptions in the Hospital NAP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is a line graph showing the level of appropriateness of all prescriptions in the Hospital NAPS, 2015–202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96635" cy="2893130"/>
                    </a:xfrm>
                    <a:prstGeom prst="rect">
                      <a:avLst/>
                    </a:prstGeom>
                    <a:noFill/>
                  </pic:spPr>
                </pic:pic>
              </a:graphicData>
            </a:graphic>
          </wp:inline>
        </w:drawing>
      </w:r>
    </w:p>
    <w:p w14:paraId="1F198F3F" w14:textId="77777777" w:rsidR="003D48C4" w:rsidRDefault="003D48C4" w:rsidP="003D48C4">
      <w:r>
        <w:t>Although the rates of appropriateness appear to be generally stagnant, a</w:t>
      </w:r>
      <w:r w:rsidRPr="00D03866">
        <w:t xml:space="preserve"> more in-depth analysis of the data reveal</w:t>
      </w:r>
      <w:r>
        <w:t>s the changing</w:t>
      </w:r>
      <w:r w:rsidRPr="00D03866">
        <w:t xml:space="preserve"> quality of prescribing </w:t>
      </w:r>
      <w:r>
        <w:t>within peer groups (Figure 7 and Figure 8).</w:t>
      </w:r>
    </w:p>
    <w:p w14:paraId="32992D51" w14:textId="77777777" w:rsidR="003D48C4" w:rsidRDefault="003D48C4" w:rsidP="003D48C4">
      <w:r w:rsidRPr="00B91284">
        <w:t xml:space="preserve">Amongst public hospitals, </w:t>
      </w:r>
      <w:r>
        <w:t xml:space="preserve">principal referral hospitals, women’s and children’s hospitals and group D hospitals showed improved results compared with 2020. There was unfortunately a reduction in appropriateness amongst group A, B and C hospitals, although the overall trend line still shows improvement across time (Figure 7). The reasons for this are unclear, and future results will be carefully analysed to determine whether the trend of improvement continues. </w:t>
      </w:r>
    </w:p>
    <w:p w14:paraId="396C5691" w14:textId="61E9890A" w:rsidR="003D48C4" w:rsidRPr="00406508" w:rsidRDefault="003D48C4" w:rsidP="003D48C4">
      <w:pPr>
        <w:pStyle w:val="Captions"/>
      </w:pPr>
      <w:r w:rsidRPr="00406508">
        <w:lastRenderedPageBreak/>
        <w:t>Figure 7:</w:t>
      </w:r>
      <w:r w:rsidRPr="00406508">
        <w:tab/>
        <w:t xml:space="preserve">Appropriateness of antimicrobial prescribing across public healthcare facilities in the Hospital </w:t>
      </w:r>
      <w:r>
        <w:t>NAPS</w:t>
      </w:r>
      <w:r w:rsidRPr="00406508">
        <w:t>, 2013</w:t>
      </w:r>
      <w:r>
        <w:t>–</w:t>
      </w:r>
      <w:r w:rsidRPr="00406508">
        <w:t>2021</w:t>
      </w:r>
    </w:p>
    <w:p w14:paraId="0C41BFDC" w14:textId="77777777" w:rsidR="003D48C4" w:rsidRPr="00C9114E" w:rsidRDefault="003D48C4" w:rsidP="003D48C4">
      <w:pPr>
        <w:ind w:left="-340"/>
      </w:pPr>
      <w:r w:rsidRPr="00BD6A46">
        <w:rPr>
          <w:noProof/>
        </w:rPr>
        <w:drawing>
          <wp:inline distT="0" distB="0" distL="0" distR="0" wp14:anchorId="746EBAB6" wp14:editId="4C01E296">
            <wp:extent cx="6422293" cy="4381877"/>
            <wp:effectExtent l="0" t="0" r="4445" b="0"/>
            <wp:docPr id="89" name="Picture 89" descr="This is a box and whisker plot showing the appropriateness of antimicrobial prescribing across public healthcare facilities in the Hospital NAPS,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is a box and whisker plot showing the appropriateness of antimicrobial prescribing across public healthcare facilities in the Hospital NAPS, 2013–202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435857" cy="4391132"/>
                    </a:xfrm>
                    <a:prstGeom prst="rect">
                      <a:avLst/>
                    </a:prstGeom>
                    <a:noFill/>
                    <a:ln>
                      <a:noFill/>
                    </a:ln>
                  </pic:spPr>
                </pic:pic>
              </a:graphicData>
            </a:graphic>
          </wp:inline>
        </w:drawing>
      </w:r>
    </w:p>
    <w:p w14:paraId="516A23D4" w14:textId="650E92D5" w:rsidR="003D48C4" w:rsidRPr="00406508" w:rsidRDefault="003D48C4" w:rsidP="003D48C4">
      <w:pPr>
        <w:pStyle w:val="Note"/>
      </w:pPr>
      <w:r w:rsidRPr="00406508">
        <w:t xml:space="preserve">Source: </w:t>
      </w:r>
      <w:r w:rsidRPr="002600A7">
        <w:t>AIHW</w:t>
      </w:r>
      <w:r w:rsidR="00B46665">
        <w:t xml:space="preserve"> </w:t>
      </w:r>
      <w:r w:rsidRPr="006F74E6">
        <w:rPr>
          <w:vertAlign w:val="superscript"/>
        </w:rPr>
        <w:t>7</w:t>
      </w:r>
      <w:r w:rsidR="00B46665">
        <w:rPr>
          <w:vertAlign w:val="superscript"/>
        </w:rPr>
        <w:t xml:space="preserve"> </w:t>
      </w:r>
      <w:r w:rsidR="00B46665" w:rsidRPr="00B46665">
        <w:t xml:space="preserve">and </w:t>
      </w:r>
      <w:r w:rsidR="00B46665">
        <w:t>NAPS.</w:t>
      </w:r>
    </w:p>
    <w:p w14:paraId="6FED4BBD" w14:textId="77777777" w:rsidR="003D48C4" w:rsidRDefault="003D48C4" w:rsidP="003D48C4">
      <w:r>
        <w:t>Amongst private hospitals,</w:t>
      </w:r>
      <w:r w:rsidRPr="001E1412">
        <w:t xml:space="preserve"> </w:t>
      </w:r>
      <w:r>
        <w:t xml:space="preserve">the trend line indicates that </w:t>
      </w:r>
      <w:r w:rsidRPr="001E1412">
        <w:t xml:space="preserve">appropriateness of prescribing </w:t>
      </w:r>
      <w:r>
        <w:t xml:space="preserve">within </w:t>
      </w:r>
      <w:r w:rsidRPr="001E1412">
        <w:t>peer groups appears to be decreasing over the years (Figure 8). However</w:t>
      </w:r>
      <w:r>
        <w:t>,</w:t>
      </w:r>
      <w:r w:rsidRPr="001E1412">
        <w:t xml:space="preserve"> it is important to </w:t>
      </w:r>
      <w:r>
        <w:t xml:space="preserve">emphasise the changing </w:t>
      </w:r>
      <w:r w:rsidRPr="001E1412">
        <w:t>mix of participating private hospitals</w:t>
      </w:r>
      <w:r>
        <w:t xml:space="preserve"> over time; those </w:t>
      </w:r>
      <w:r w:rsidRPr="001E1412">
        <w:t xml:space="preserve">performing the survey in the earlier years consisted of larger, </w:t>
      </w:r>
      <w:r w:rsidRPr="00FC5DBE">
        <w:t>well-founded</w:t>
      </w:r>
      <w:r w:rsidRPr="001E1412">
        <w:t xml:space="preserve"> hospitals with established AMS services. Over the years, smaller </w:t>
      </w:r>
      <w:r>
        <w:t xml:space="preserve">private </w:t>
      </w:r>
      <w:r w:rsidRPr="001E1412">
        <w:t>hospitals joining the survey may have negatively impacted on the overall appropriateness of prescribing</w:t>
      </w:r>
      <w:r>
        <w:t xml:space="preserve"> because they are </w:t>
      </w:r>
      <w:proofErr w:type="gramStart"/>
      <w:r>
        <w:t>early on in the</w:t>
      </w:r>
      <w:proofErr w:type="gramEnd"/>
      <w:r>
        <w:t xml:space="preserve"> process of establishing their AMS services and it takes time to im</w:t>
      </w:r>
      <w:r w:rsidRPr="001E1412">
        <w:t>plement initiatives to improve prescribing</w:t>
      </w:r>
      <w:r>
        <w:t xml:space="preserve"> once they have been identified. Nonetheless, prescribing appropriateness improved in 2021 compared with 2020 for group A, B and C private hospitals. </w:t>
      </w:r>
    </w:p>
    <w:p w14:paraId="7D7F75B0" w14:textId="470781ED" w:rsidR="003D48C4" w:rsidRPr="00C9114E" w:rsidRDefault="003D48C4" w:rsidP="003D48C4">
      <w:pPr>
        <w:pStyle w:val="Captions"/>
      </w:pPr>
      <w:r w:rsidRPr="00C9114E">
        <w:lastRenderedPageBreak/>
        <w:t>Figure 8:</w:t>
      </w:r>
      <w:r w:rsidRPr="00C9114E">
        <w:tab/>
        <w:t xml:space="preserve">Appropriateness of antimicrobial prescribing by private healthcare facilities in the Hospital </w:t>
      </w:r>
      <w:r>
        <w:t>NAPS</w:t>
      </w:r>
      <w:r w:rsidRPr="00C9114E">
        <w:t>, 201</w:t>
      </w:r>
      <w:r>
        <w:t>3–</w:t>
      </w:r>
      <w:r w:rsidRPr="00C9114E">
        <w:t>2021</w:t>
      </w:r>
    </w:p>
    <w:p w14:paraId="1DD2CDA9" w14:textId="77777777" w:rsidR="003D48C4" w:rsidRPr="00167686" w:rsidRDefault="003D48C4" w:rsidP="003D48C4">
      <w:pPr>
        <w:rPr>
          <w:highlight w:val="yellow"/>
        </w:rPr>
      </w:pPr>
      <w:r w:rsidRPr="00BD6A46">
        <w:rPr>
          <w:noProof/>
        </w:rPr>
        <w:drawing>
          <wp:inline distT="0" distB="0" distL="0" distR="0" wp14:anchorId="62805D9F" wp14:editId="01220F0B">
            <wp:extent cx="6109457" cy="4544840"/>
            <wp:effectExtent l="0" t="0" r="0" b="1905"/>
            <wp:docPr id="88" name="Picture 88" descr="This is a box and whisker plot showing the appropriateness of antimicrobial prescribing by private healthcare facilities in the Hospital NAPS,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is a box and whisker plot showing the appropriateness of antimicrobial prescribing by private healthcare facilities in the Hospital NAPS, 2013–202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13575" cy="4547903"/>
                    </a:xfrm>
                    <a:prstGeom prst="rect">
                      <a:avLst/>
                    </a:prstGeom>
                    <a:noFill/>
                    <a:ln>
                      <a:noFill/>
                    </a:ln>
                  </pic:spPr>
                </pic:pic>
              </a:graphicData>
            </a:graphic>
          </wp:inline>
        </w:drawing>
      </w:r>
    </w:p>
    <w:p w14:paraId="3B289573" w14:textId="77777777" w:rsidR="003D48C4" w:rsidRPr="006F74E6" w:rsidRDefault="003D48C4" w:rsidP="003D48C4">
      <w:pPr>
        <w:pStyle w:val="Note"/>
      </w:pPr>
      <w:r w:rsidRPr="00406508">
        <w:t xml:space="preserve">Source: </w:t>
      </w:r>
      <w:r w:rsidRPr="002600A7">
        <w:t>AIHW</w:t>
      </w:r>
      <w:r>
        <w:t>.</w:t>
      </w:r>
      <w:r w:rsidRPr="00B10C66">
        <w:rPr>
          <w:vertAlign w:val="superscript"/>
        </w:rPr>
        <w:t>7</w:t>
      </w:r>
    </w:p>
    <w:p w14:paraId="1EFA3A71" w14:textId="77777777" w:rsidR="003D48C4" w:rsidRDefault="0059105D" w:rsidP="0059105D">
      <w:pPr>
        <w:pStyle w:val="Heading3"/>
      </w:pPr>
      <w:r>
        <w:t>3.5.1</w:t>
      </w:r>
      <w:proofErr w:type="gramStart"/>
      <w:r>
        <w:tab/>
        <w:t xml:space="preserve">  </w:t>
      </w:r>
      <w:r w:rsidR="003D48C4" w:rsidRPr="00C9114E">
        <w:t>Reasons</w:t>
      </w:r>
      <w:proofErr w:type="gramEnd"/>
      <w:r w:rsidR="003D48C4">
        <w:t xml:space="preserve"> for inappropriateness</w:t>
      </w:r>
    </w:p>
    <w:p w14:paraId="00A0B67B" w14:textId="77777777" w:rsidR="003D48C4" w:rsidRPr="00D902F7" w:rsidRDefault="003D48C4" w:rsidP="003D48C4">
      <w:r>
        <w:t>The Hospital NAPS allows users to specify the reason why a prescription has been deemed inappropriate.</w:t>
      </w:r>
    </w:p>
    <w:p w14:paraId="30852D5B" w14:textId="77777777" w:rsidR="003D48C4" w:rsidRPr="00C9114E" w:rsidRDefault="003D48C4" w:rsidP="003D48C4">
      <w:pPr>
        <w:pStyle w:val="Captions"/>
      </w:pPr>
      <w:r w:rsidRPr="00C9114E">
        <w:lastRenderedPageBreak/>
        <w:t>Figure 9:</w:t>
      </w:r>
      <w:r w:rsidRPr="00C9114E">
        <w:tab/>
        <w:t xml:space="preserve">Reasons for inappropriateness for all prescriptions in the Hospital </w:t>
      </w:r>
      <w:r>
        <w:t>NAPS</w:t>
      </w:r>
      <w:r w:rsidRPr="00C9114E">
        <w:t>, 2021</w:t>
      </w:r>
    </w:p>
    <w:p w14:paraId="0029B708" w14:textId="22BD4A27" w:rsidR="003D48C4" w:rsidRPr="00A44EA4" w:rsidRDefault="00974AB4" w:rsidP="003D48C4">
      <w:pPr>
        <w:jc w:val="both"/>
      </w:pPr>
      <w:r w:rsidRPr="00974AB4">
        <w:rPr>
          <w:noProof/>
        </w:rPr>
        <w:drawing>
          <wp:inline distT="0" distB="0" distL="0" distR="0" wp14:anchorId="785DF074" wp14:editId="50911AAF">
            <wp:extent cx="5939790" cy="6276975"/>
            <wp:effectExtent l="0" t="0" r="635" b="5080"/>
            <wp:docPr id="321986280" name="Picture 1" descr="This figure has two sections. On top, a data flowchart showing,  where a prescription from a contributing hospital in 2021 was deemed inappropriate, the proportion and number of those prescriptions for which there was an indication. The bottom section is a bar graph showing the reason for a prescription subsequently being assessed as inappropri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6280" name="Picture 1" descr="This figure has two sections. On top, a data flowchart showing,  where a prescription from a contributing hospital in 2021 was deemed inappropriate, the proportion and number of those prescriptions for which there was an indication. The bottom section is a bar graph showing the reason for a prescription subsequently being assessed as inappropriate.  "/>
                    <pic:cNvPicPr/>
                  </pic:nvPicPr>
                  <pic:blipFill>
                    <a:blip r:embed="rId35"/>
                    <a:stretch>
                      <a:fillRect/>
                    </a:stretch>
                  </pic:blipFill>
                  <pic:spPr>
                    <a:xfrm>
                      <a:off x="0" y="0"/>
                      <a:ext cx="5939790" cy="6276975"/>
                    </a:xfrm>
                    <a:prstGeom prst="rect">
                      <a:avLst/>
                    </a:prstGeom>
                  </pic:spPr>
                </pic:pic>
              </a:graphicData>
            </a:graphic>
          </wp:inline>
        </w:drawing>
      </w:r>
    </w:p>
    <w:p w14:paraId="5B5F6B02" w14:textId="77777777" w:rsidR="003D48C4" w:rsidRPr="009D25BC" w:rsidRDefault="003D48C4" w:rsidP="003D48C4">
      <w:pPr>
        <w:pStyle w:val="Note"/>
      </w:pPr>
      <w:r w:rsidRPr="00F91806">
        <w:t>* Each prescription is assessed against each quality indicator and thus can be represented in more than one category.</w:t>
      </w:r>
    </w:p>
    <w:p w14:paraId="76991DA7" w14:textId="77777777" w:rsidR="003D48C4" w:rsidRDefault="003D48C4" w:rsidP="003D48C4">
      <w:r>
        <w:t xml:space="preserve">Of the 29,305 prescriptions, 6,432 (22.0%) were assessed as inappropriate (suboptimal and inadequate) by the </w:t>
      </w:r>
      <w:r w:rsidRPr="006A58EA">
        <w:t xml:space="preserve">auditors. </w:t>
      </w:r>
      <w:r>
        <w:t>Of those, 77</w:t>
      </w:r>
      <w:r w:rsidRPr="006A58EA">
        <w:t xml:space="preserve"> (</w:t>
      </w:r>
      <w:r>
        <w:t>1.2</w:t>
      </w:r>
      <w:r w:rsidRPr="006A58EA">
        <w:t xml:space="preserve">%) were identified as having an allergy mismatch and </w:t>
      </w:r>
      <w:r>
        <w:t>360</w:t>
      </w:r>
      <w:r w:rsidRPr="006A58EA">
        <w:t xml:space="preserve"> (</w:t>
      </w:r>
      <w:r>
        <w:t>5.6</w:t>
      </w:r>
      <w:r w:rsidRPr="006A58EA">
        <w:t xml:space="preserve">%) </w:t>
      </w:r>
      <w:r>
        <w:t>as having a microbiology mismatch. These low rates are consistent with findings in the previous years.</w:t>
      </w:r>
    </w:p>
    <w:p w14:paraId="6B13921E" w14:textId="77777777" w:rsidR="003D48C4" w:rsidRPr="003E36CE" w:rsidRDefault="003D48C4" w:rsidP="003D48C4">
      <w:r>
        <w:t>A substantial proportion of inappropriate prescriptions (22.5%) were for conditions that do not require antimicrobial therapy. The remaining reasons for inappropriateness (Figure 9) were primarily due to the antimicrobial spectrum being too broad, incorrect dose or frequency, and incorrect duration.</w:t>
      </w:r>
    </w:p>
    <w:p w14:paraId="68D96BE0" w14:textId="77777777" w:rsidR="003D48C4" w:rsidRDefault="0059105D" w:rsidP="0059105D">
      <w:pPr>
        <w:pStyle w:val="Heading3"/>
      </w:pPr>
      <w:proofErr w:type="gramStart"/>
      <w:r>
        <w:lastRenderedPageBreak/>
        <w:t xml:space="preserve">3.5.2  </w:t>
      </w:r>
      <w:r w:rsidR="003D48C4">
        <w:t>Appropriateness</w:t>
      </w:r>
      <w:proofErr w:type="gramEnd"/>
      <w:r w:rsidR="003D48C4">
        <w:t xml:space="preserve"> of </w:t>
      </w:r>
      <w:r w:rsidR="003D48C4" w:rsidRPr="00C9114E">
        <w:t>antimicrobials</w:t>
      </w:r>
      <w:r w:rsidR="003D48C4">
        <w:t xml:space="preserve"> on the Priority Antibacterial List </w:t>
      </w:r>
    </w:p>
    <w:p w14:paraId="780C6EA0" w14:textId="2F787B2F" w:rsidR="003D48C4" w:rsidRDefault="003D48C4" w:rsidP="003D48C4">
      <w:r>
        <w:t xml:space="preserve">The Priority Antibacterial List for Antimicrobial Resistance Containment (the Priority Antibacterial List) was developed by </w:t>
      </w:r>
      <w:r w:rsidRPr="00FC5DBE">
        <w:t>the Australian Commission on Safety and Quality in Health Care</w:t>
      </w:r>
      <w:r>
        <w:t xml:space="preserve"> to support local and national antimicrobial usage surveillance. Antibiotics are grouped into 3 </w:t>
      </w:r>
      <w:r w:rsidRPr="00FC5DBE">
        <w:t>categories</w:t>
      </w:r>
      <w:r>
        <w:t xml:space="preserve"> (</w:t>
      </w:r>
      <w:hyperlink w:anchor="_Appendix_5:_Access," w:history="1">
        <w:r w:rsidRPr="00D00E93">
          <w:rPr>
            <w:rStyle w:val="Hyperlink"/>
          </w:rPr>
          <w:t>Appendix 5</w:t>
        </w:r>
      </w:hyperlink>
      <w:r>
        <w:rPr>
          <w:rStyle w:val="Hyperlink"/>
        </w:rPr>
        <w:t>: Figure 5A and Figure 5B</w:t>
      </w:r>
      <w:r>
        <w:t>)</w:t>
      </w:r>
      <w:r>
        <w:rPr>
          <w:rStyle w:val="EndnoteReference"/>
        </w:rPr>
        <w:endnoteReference w:id="10"/>
      </w:r>
      <w:r w:rsidR="00590122">
        <w:t>:</w:t>
      </w:r>
    </w:p>
    <w:p w14:paraId="0FFCF2CE" w14:textId="77777777" w:rsidR="003D48C4" w:rsidRDefault="003D48C4" w:rsidP="003D48C4">
      <w:pPr>
        <w:pStyle w:val="Bulletlist"/>
      </w:pPr>
      <w:r>
        <w:t>Access – first-line antimicrobials with low potential for resistance</w:t>
      </w:r>
    </w:p>
    <w:p w14:paraId="75FB73EB" w14:textId="77777777" w:rsidR="003D48C4" w:rsidRDefault="003D48C4" w:rsidP="003D48C4">
      <w:pPr>
        <w:pStyle w:val="Bulletlist"/>
      </w:pPr>
      <w:r>
        <w:t>Curb – first-line antimicrobials with high resistance potential</w:t>
      </w:r>
    </w:p>
    <w:p w14:paraId="4A9AE938" w14:textId="77777777" w:rsidR="003D48C4" w:rsidRDefault="003D48C4" w:rsidP="003D48C4">
      <w:pPr>
        <w:pStyle w:val="Bulletlist"/>
      </w:pPr>
      <w:r>
        <w:t>Contain – antimicrobials with high resistance potential; these are not recommended as first-line therapy.</w:t>
      </w:r>
    </w:p>
    <w:p w14:paraId="33F1E415" w14:textId="77777777" w:rsidR="003D48C4" w:rsidRDefault="003D48C4" w:rsidP="003D48C4">
      <w:r>
        <w:t>The appropriateness of prescribing of antibiotics grouped according to each of these categories is shown in Figure 10.</w:t>
      </w:r>
    </w:p>
    <w:p w14:paraId="61C7D231" w14:textId="77777777" w:rsidR="003D48C4" w:rsidRDefault="003D48C4" w:rsidP="003D48C4">
      <w:pPr>
        <w:pStyle w:val="Captions"/>
      </w:pPr>
      <w:r w:rsidRPr="00C9114E">
        <w:t xml:space="preserve">Figure 10: </w:t>
      </w:r>
      <w:r>
        <w:tab/>
      </w:r>
      <w:r w:rsidRPr="00C9114E">
        <w:t xml:space="preserve">Appropriateness of prescribing for antibiotics on the Priority Antibacterial List, Hospital </w:t>
      </w:r>
      <w:r>
        <w:t>NAPS</w:t>
      </w:r>
      <w:r w:rsidRPr="00C9114E">
        <w:t xml:space="preserve"> 2021</w:t>
      </w:r>
    </w:p>
    <w:p w14:paraId="49D79677" w14:textId="77777777" w:rsidR="003D48C4" w:rsidRPr="006F74E6" w:rsidRDefault="003D48C4" w:rsidP="003D48C4">
      <w:pPr>
        <w:pStyle w:val="Captions"/>
        <w:rPr>
          <w:b w:val="0"/>
          <w:bCs w:val="0"/>
        </w:rPr>
      </w:pPr>
      <w:r>
        <w:rPr>
          <w:b w:val="0"/>
          <w:bCs w:val="0"/>
          <w:noProof/>
        </w:rPr>
        <w:drawing>
          <wp:inline distT="0" distB="0" distL="0" distR="0" wp14:anchorId="2270C575" wp14:editId="4740E430">
            <wp:extent cx="5761355" cy="3232515"/>
            <wp:effectExtent l="0" t="0" r="4445" b="6350"/>
            <wp:docPr id="1" name="Picture 1" descr="This is a horizontal bar graph showing the percentage of appropriateness of prescribing for antibiotics on the Priority Antibacterial List, Hospital NAP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horizontal bar graph showing the percentage of appropriateness of prescribing for antibiotics on the Priority Antibacterial List, Hospital NAPS 202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61355" cy="3232515"/>
                    </a:xfrm>
                    <a:prstGeom prst="rect">
                      <a:avLst/>
                    </a:prstGeom>
                    <a:noFill/>
                  </pic:spPr>
                </pic:pic>
              </a:graphicData>
            </a:graphic>
          </wp:inline>
        </w:drawing>
      </w:r>
    </w:p>
    <w:p w14:paraId="6EB425F3" w14:textId="77777777" w:rsidR="003D48C4" w:rsidRPr="00C9114E" w:rsidRDefault="003D48C4" w:rsidP="003D48C4">
      <w:pPr>
        <w:jc w:val="both"/>
      </w:pPr>
    </w:p>
    <w:p w14:paraId="1020C980" w14:textId="77777777" w:rsidR="003D48C4" w:rsidRDefault="003D48C4" w:rsidP="003D48C4">
      <w:r>
        <w:t>A significantly higher proportion of antibiotic prescribing in the Curb category was assessed to be inappropriate (26.8%) compared to antibiotics in the Contain (12.1%) and Access (19.2%) categories (Figure 10). A</w:t>
      </w:r>
      <w:r w:rsidRPr="00F03FB6">
        <w:t>ntimicrobials in the Access category are often used as first-line therapy according to guidelines</w:t>
      </w:r>
      <w:r>
        <w:t xml:space="preserve"> and hence more often deemed appropriate</w:t>
      </w:r>
      <w:r w:rsidRPr="00F03FB6">
        <w:t xml:space="preserve">. Antimicrobials in the Contain category are often prescribed by or used </w:t>
      </w:r>
      <w:r>
        <w:t>in accordance with</w:t>
      </w:r>
      <w:r w:rsidRPr="00F03FB6">
        <w:t xml:space="preserve"> advice from specified infectious disease services, resulting in the high proportion of prescriptions being assessed as appropriate.</w:t>
      </w:r>
    </w:p>
    <w:p w14:paraId="54DEEE78" w14:textId="77777777" w:rsidR="003D48C4" w:rsidRDefault="003D48C4" w:rsidP="003D48C4">
      <w:r w:rsidRPr="00F03FB6">
        <w:t>In contrast, antimicrobials in the Curb category are commonly used for indications that are often assessed as inappropriate</w:t>
      </w:r>
      <w:r>
        <w:t xml:space="preserve"> –</w:t>
      </w:r>
      <w:r w:rsidRPr="00F03FB6">
        <w:t xml:space="preserve"> for example, cefazolin in surgical prophylaxis and ceftriaxone in treating respiratory illnesses including COPD. Of the Curb antimicrobials, cefazolin, ceftriaxone, </w:t>
      </w:r>
      <w:r w:rsidRPr="00F03FB6">
        <w:lastRenderedPageBreak/>
        <w:t>cefalexin, amoxicillin</w:t>
      </w:r>
      <w:r>
        <w:t>–</w:t>
      </w:r>
      <w:r w:rsidRPr="00F03FB6">
        <w:t>clavulanic acid and piperacillin</w:t>
      </w:r>
      <w:r>
        <w:t>–</w:t>
      </w:r>
      <w:r w:rsidRPr="00F03FB6">
        <w:t>tazobactam make up 8</w:t>
      </w:r>
      <w:r>
        <w:t>3</w:t>
      </w:r>
      <w:r w:rsidRPr="00F03FB6">
        <w:t>.</w:t>
      </w:r>
      <w:r>
        <w:t>4</w:t>
      </w:r>
      <w:r w:rsidRPr="00F03FB6">
        <w:t xml:space="preserve">% of all the inappropriate </w:t>
      </w:r>
      <w:r>
        <w:t>prescriptions</w:t>
      </w:r>
      <w:r w:rsidRPr="00F03FB6">
        <w:t xml:space="preserve">. Therefore, targeting these antimicrobials, perhaps through a combination of restrictive policies and educational initiatives, will </w:t>
      </w:r>
      <w:r>
        <w:t xml:space="preserve">support improvement of </w:t>
      </w:r>
      <w:r w:rsidRPr="00F03FB6">
        <w:t xml:space="preserve">antimicrobial prescribing </w:t>
      </w:r>
      <w:r>
        <w:t xml:space="preserve">appropriateness </w:t>
      </w:r>
      <w:r w:rsidRPr="00F03FB6">
        <w:t>nationally.</w:t>
      </w:r>
    </w:p>
    <w:p w14:paraId="076F4990" w14:textId="77777777" w:rsidR="003D48C4" w:rsidRPr="0001041B" w:rsidRDefault="0059105D" w:rsidP="0059105D">
      <w:pPr>
        <w:pStyle w:val="Heading2"/>
      </w:pPr>
      <w:bookmarkStart w:id="25" w:name="_Toc126607232"/>
      <w:r>
        <w:t>3.6</w:t>
      </w:r>
      <w:r>
        <w:tab/>
      </w:r>
      <w:r w:rsidR="003D48C4" w:rsidRPr="0001041B">
        <w:t xml:space="preserve">Most commonly </w:t>
      </w:r>
      <w:r w:rsidR="003D48C4" w:rsidRPr="00C9114E">
        <w:t>prescribed</w:t>
      </w:r>
      <w:r w:rsidR="003D48C4" w:rsidRPr="0001041B">
        <w:t xml:space="preserve"> antimicrobials</w:t>
      </w:r>
      <w:bookmarkEnd w:id="25"/>
    </w:p>
    <w:p w14:paraId="5365D63A" w14:textId="77777777" w:rsidR="003D48C4" w:rsidRDefault="003D48C4" w:rsidP="003D48C4">
      <w:r>
        <w:t>Figure 11 shows the 20 most common antimicrobials prescribed by NAPS contributor hospitals in 2021. This distribution of antimicrobials has remained relatively consistent in NAPS results over the years. Cefazolin continues to be the most frequently prescribed antimicrobial, although there was a noticeable reduction in 2021 compared with 2020 (11.5% in 2021; 13.9% in 2020). This is likely due to the corresponding reduction in surgical prophylaxis prescribing seen in the 2021 results (surgical prophylaxis comprised 68.7% of all cefazolin prescriptions).</w:t>
      </w:r>
    </w:p>
    <w:p w14:paraId="04D862C3" w14:textId="77777777" w:rsidR="003D48C4" w:rsidRPr="00C9114E" w:rsidRDefault="003D48C4" w:rsidP="003D48C4">
      <w:r>
        <w:br w:type="page"/>
      </w:r>
    </w:p>
    <w:p w14:paraId="7C5197B2" w14:textId="77777777" w:rsidR="003D48C4" w:rsidRDefault="003D48C4" w:rsidP="003D48C4">
      <w:pPr>
        <w:pStyle w:val="Captions"/>
      </w:pPr>
      <w:r w:rsidRPr="00C9114E">
        <w:lastRenderedPageBreak/>
        <w:t>Figure 11:</w:t>
      </w:r>
      <w:r w:rsidRPr="00C9114E">
        <w:tab/>
        <w:t xml:space="preserve">The 20 most common antimicrobials prescribed by Hospital </w:t>
      </w:r>
      <w:r>
        <w:t>NAPS</w:t>
      </w:r>
      <w:r w:rsidRPr="00C9114E">
        <w:t xml:space="preserve"> contributor hospitals, 2015</w:t>
      </w:r>
      <w:r>
        <w:t>–</w:t>
      </w:r>
      <w:proofErr w:type="gramStart"/>
      <w:r w:rsidRPr="00C9114E">
        <w:t>2021</w:t>
      </w:r>
      <w:proofErr w:type="gramEnd"/>
    </w:p>
    <w:p w14:paraId="61358518" w14:textId="77777777" w:rsidR="003D48C4" w:rsidRPr="00C9114E" w:rsidRDefault="003D48C4" w:rsidP="003D48C4">
      <w:pPr>
        <w:pStyle w:val="Captions"/>
      </w:pPr>
      <w:r>
        <w:rPr>
          <w:noProof/>
        </w:rPr>
        <w:drawing>
          <wp:inline distT="0" distB="0" distL="0" distR="0" wp14:anchorId="3D1E9A7D" wp14:editId="2C9ABC91">
            <wp:extent cx="5839486" cy="7929408"/>
            <wp:effectExtent l="0" t="0" r="2540" b="0"/>
            <wp:docPr id="2" name="Picture 2" descr="This is a horizontal bar graph showing the 20 most common antimicrobials prescribed by Hospital NAPS contributor hospital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horizontal bar graph showing the 20 most common antimicrobials prescribed by Hospital NAPS contributor hospitals, 2015–202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849742" cy="7943334"/>
                    </a:xfrm>
                    <a:prstGeom prst="rect">
                      <a:avLst/>
                    </a:prstGeom>
                    <a:noFill/>
                  </pic:spPr>
                </pic:pic>
              </a:graphicData>
            </a:graphic>
          </wp:inline>
        </w:drawing>
      </w:r>
    </w:p>
    <w:p w14:paraId="5D3FC641" w14:textId="77777777" w:rsidR="003D48C4" w:rsidRDefault="003D48C4" w:rsidP="003D48C4">
      <w:pPr>
        <w:ind w:left="-340"/>
      </w:pPr>
    </w:p>
    <w:p w14:paraId="72A591F6" w14:textId="77777777" w:rsidR="003D48C4" w:rsidRPr="00C9114E" w:rsidRDefault="003D48C4" w:rsidP="003D48C4"/>
    <w:p w14:paraId="54DD8F37" w14:textId="77777777" w:rsidR="003D48C4" w:rsidRDefault="003D48C4" w:rsidP="003D48C4">
      <w:pPr>
        <w:pStyle w:val="FigureTitle"/>
        <w:ind w:hanging="426"/>
        <w:jc w:val="both"/>
        <w:sectPr w:rsidR="003D48C4" w:rsidSect="00F33693">
          <w:headerReference w:type="default" r:id="rId38"/>
          <w:footerReference w:type="default" r:id="rId39"/>
          <w:footerReference w:type="first" r:id="rId40"/>
          <w:endnotePr>
            <w:numFmt w:val="decimal"/>
          </w:endnotePr>
          <w:pgSz w:w="11906" w:h="16838"/>
          <w:pgMar w:top="1440" w:right="1276" w:bottom="1440" w:left="1276" w:header="709" w:footer="709" w:gutter="0"/>
          <w:cols w:space="708"/>
          <w:docGrid w:linePitch="360"/>
        </w:sectPr>
      </w:pPr>
    </w:p>
    <w:p w14:paraId="52CC0CC4" w14:textId="77777777" w:rsidR="003D48C4" w:rsidRDefault="00016E74" w:rsidP="00016E74">
      <w:pPr>
        <w:pStyle w:val="Heading3"/>
      </w:pPr>
      <w:proofErr w:type="gramStart"/>
      <w:r>
        <w:lastRenderedPageBreak/>
        <w:t xml:space="preserve">3.6.1  </w:t>
      </w:r>
      <w:r w:rsidR="003D48C4" w:rsidRPr="00C9114E">
        <w:t>Appropriateness</w:t>
      </w:r>
      <w:proofErr w:type="gramEnd"/>
      <w:r w:rsidR="003D48C4">
        <w:t xml:space="preserve"> of the most commonly prescribed antimicrobials </w:t>
      </w:r>
    </w:p>
    <w:p w14:paraId="7912A898" w14:textId="77777777" w:rsidR="003D48C4" w:rsidRDefault="003D48C4" w:rsidP="003D48C4">
      <w:r>
        <w:t xml:space="preserve">The 5 </w:t>
      </w:r>
      <w:proofErr w:type="gramStart"/>
      <w:r>
        <w:t>most commonly prescribed</w:t>
      </w:r>
      <w:proofErr w:type="gramEnd"/>
      <w:r>
        <w:t xml:space="preserve"> antimicrobials (cefazolin, ceftriaxone, amoxicillin–clavulanic acid, cefalexin and metronidazole) also had amongst the highest rates of inappropriateness (Figure 12). These results are relatively consistent compared with 2020 and other previous years’ results.</w:t>
      </w:r>
    </w:p>
    <w:p w14:paraId="5BDAD6EA" w14:textId="77777777" w:rsidR="003D48C4" w:rsidRDefault="003D48C4" w:rsidP="003D48C4">
      <w:pPr>
        <w:pStyle w:val="Captions"/>
      </w:pPr>
      <w:r w:rsidRPr="00C9114E">
        <w:t xml:space="preserve">Figure 12: </w:t>
      </w:r>
      <w:r>
        <w:tab/>
      </w:r>
      <w:r w:rsidRPr="00C9114E">
        <w:t xml:space="preserve">Appropriateness </w:t>
      </w:r>
      <w:r>
        <w:t>of</w:t>
      </w:r>
      <w:r w:rsidRPr="00C9114E">
        <w:t xml:space="preserve"> the 20 </w:t>
      </w:r>
      <w:proofErr w:type="gramStart"/>
      <w:r w:rsidRPr="00C9114E">
        <w:t>most commonly prescribed</w:t>
      </w:r>
      <w:proofErr w:type="gramEnd"/>
      <w:r w:rsidRPr="00C9114E">
        <w:t xml:space="preserve"> antimicrobials in Hospital </w:t>
      </w:r>
      <w:r>
        <w:t>NAPS</w:t>
      </w:r>
      <w:r w:rsidRPr="00C9114E">
        <w:t xml:space="preserve"> contributor hospitals, 2021</w:t>
      </w:r>
    </w:p>
    <w:p w14:paraId="7573A70C" w14:textId="77777777" w:rsidR="003D48C4" w:rsidRDefault="003D48C4" w:rsidP="003D48C4">
      <w:pPr>
        <w:pStyle w:val="Captions"/>
      </w:pPr>
      <w:r>
        <w:rPr>
          <w:noProof/>
        </w:rPr>
        <w:drawing>
          <wp:inline distT="0" distB="0" distL="0" distR="0" wp14:anchorId="1F528057" wp14:editId="10E14181">
            <wp:extent cx="8968105" cy="4220284"/>
            <wp:effectExtent l="0" t="0" r="0" b="0"/>
            <wp:docPr id="8" name="Picture 8" descr="This is a horizontal bar graph showing the level of appropriateness of the 20 most commonly prescribed antimicrobials in Hospital NAPS contributor hospital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horizontal bar graph showing the level of appropriateness of the 20 most commonly prescribed antimicrobials in Hospital NAPS contributor hospitals, 202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968105" cy="4220284"/>
                    </a:xfrm>
                    <a:prstGeom prst="rect">
                      <a:avLst/>
                    </a:prstGeom>
                    <a:noFill/>
                  </pic:spPr>
                </pic:pic>
              </a:graphicData>
            </a:graphic>
          </wp:inline>
        </w:drawing>
      </w:r>
    </w:p>
    <w:p w14:paraId="70DC619B" w14:textId="77777777" w:rsidR="003D48C4" w:rsidRDefault="003D48C4" w:rsidP="003D48C4">
      <w:pPr>
        <w:pStyle w:val="Captions"/>
      </w:pPr>
    </w:p>
    <w:p w14:paraId="51996707" w14:textId="77777777" w:rsidR="003D48C4" w:rsidRDefault="003D48C4" w:rsidP="003D48C4"/>
    <w:p w14:paraId="05124ACB" w14:textId="77777777" w:rsidR="003D48C4" w:rsidRDefault="003D48C4" w:rsidP="003D48C4"/>
    <w:p w14:paraId="29CBF9A8" w14:textId="77777777" w:rsidR="003D48C4" w:rsidRDefault="003D48C4" w:rsidP="003D48C4">
      <w:pPr>
        <w:pStyle w:val="FigureTitle"/>
        <w:jc w:val="both"/>
        <w:sectPr w:rsidR="003D48C4" w:rsidSect="006F74E6">
          <w:pgSz w:w="16838" w:h="11906" w:orient="landscape"/>
          <w:pgMar w:top="567" w:right="720" w:bottom="284" w:left="1134" w:header="708" w:footer="708" w:gutter="0"/>
          <w:cols w:space="708"/>
          <w:docGrid w:linePitch="360"/>
        </w:sectPr>
      </w:pPr>
    </w:p>
    <w:p w14:paraId="11356672" w14:textId="77777777" w:rsidR="003D48C4" w:rsidRDefault="003D48C4" w:rsidP="003D48C4">
      <w:pPr>
        <w:pStyle w:val="Heading4"/>
        <w:ind w:left="864" w:hanging="864"/>
      </w:pPr>
      <w:r w:rsidRPr="00C9114E">
        <w:lastRenderedPageBreak/>
        <w:t>Cefalexin</w:t>
      </w:r>
    </w:p>
    <w:p w14:paraId="48A7D0AC" w14:textId="77777777" w:rsidR="003D48C4" w:rsidRPr="001E7491" w:rsidRDefault="003D48C4" w:rsidP="003D48C4">
      <w:r w:rsidRPr="001E7491">
        <w:t>The most inappropriately prescribed antimicrobial continue</w:t>
      </w:r>
      <w:r>
        <w:t>d</w:t>
      </w:r>
      <w:r w:rsidRPr="001E7491">
        <w:t xml:space="preserve"> to be cefalexin</w:t>
      </w:r>
      <w:r>
        <w:t>,</w:t>
      </w:r>
      <w:r w:rsidRPr="001E7491">
        <w:t xml:space="preserve"> with 38.1% of all prescriptions deemed to be inappropriate.</w:t>
      </w:r>
    </w:p>
    <w:p w14:paraId="68FD253B" w14:textId="77777777" w:rsidR="003D48C4" w:rsidRPr="001E7491" w:rsidRDefault="003D48C4" w:rsidP="003D48C4">
      <w:r w:rsidRPr="001E7491">
        <w:t xml:space="preserve">The most common indications for which cefalexin was prescribed were cystitis (31.1%), surgical prophylaxis (17.2%) and cellulitis (12.5%). </w:t>
      </w:r>
      <w:r>
        <w:t>For</w:t>
      </w:r>
      <w:r w:rsidRPr="001E7491">
        <w:t xml:space="preserve"> these indications, 88.0% of surgical prophylaxis prescriptions were deemed to be inappropriate</w:t>
      </w:r>
      <w:r>
        <w:t>,</w:t>
      </w:r>
      <w:r w:rsidRPr="001E7491">
        <w:t xml:space="preserve"> which is not surprising given that cefalexin is not in any surgical prophylaxis recommendations in the </w:t>
      </w:r>
      <w:r w:rsidRPr="00402B6C">
        <w:rPr>
          <w:iCs/>
        </w:rPr>
        <w:t>Therapeutic Guidelines</w:t>
      </w:r>
      <w:r w:rsidRPr="001E7491">
        <w:t>. The inappropriateness of cystitis prescriptions was 26.3%, followed by 20.3% for cellulitis prescriptions.</w:t>
      </w:r>
    </w:p>
    <w:p w14:paraId="528A44F7" w14:textId="77777777" w:rsidR="003D48C4" w:rsidRDefault="003D48C4" w:rsidP="003D48C4">
      <w:pPr>
        <w:pStyle w:val="Heading4"/>
        <w:ind w:left="864" w:hanging="864"/>
      </w:pPr>
      <w:r w:rsidRPr="00F12328">
        <w:t>Metronidazole</w:t>
      </w:r>
    </w:p>
    <w:p w14:paraId="1D848D3A" w14:textId="77777777" w:rsidR="003D48C4" w:rsidRPr="001E7491" w:rsidRDefault="003D48C4" w:rsidP="003D48C4">
      <w:r>
        <w:t xml:space="preserve">Almost 30% of metronidazole prescriptions were assessed as being inappropriate. The most common reasons for metronidazole use were surgical prophylaxis (15.1%), diverticulitis (10.7%) and acute cholecystitis (7.5%). Of these surgical prophylaxis prescriptions, 42.3% were inappropriate, with the most common reasons being prolonged duration and that therapy was not required at all. Almost 40% of acute cholecystitis prescriptions were inappropriate. In </w:t>
      </w:r>
      <w:proofErr w:type="gramStart"/>
      <w:r>
        <w:t>the vast majority of</w:t>
      </w:r>
      <w:proofErr w:type="gramEnd"/>
      <w:r>
        <w:t xml:space="preserve"> cases, this was because the spectrum of therapy was too broad.</w:t>
      </w:r>
    </w:p>
    <w:p w14:paraId="012AA737" w14:textId="77777777" w:rsidR="003D48C4" w:rsidRPr="00F12328" w:rsidRDefault="003D48C4" w:rsidP="003D48C4">
      <w:pPr>
        <w:pStyle w:val="Heading4"/>
        <w:ind w:left="864" w:hanging="864"/>
      </w:pPr>
      <w:r w:rsidRPr="00F12328">
        <w:t>Amoxicillin</w:t>
      </w:r>
      <w:r>
        <w:t>–</w:t>
      </w:r>
      <w:r w:rsidRPr="00F12328">
        <w:t>clavulanic acid</w:t>
      </w:r>
    </w:p>
    <w:p w14:paraId="5C5DA4D9" w14:textId="77777777" w:rsidR="003D48C4" w:rsidRDefault="003D48C4" w:rsidP="003D48C4">
      <w:r>
        <w:t xml:space="preserve">Amoxicillin–clavulanic acid was the third </w:t>
      </w:r>
      <w:proofErr w:type="gramStart"/>
      <w:r>
        <w:t>most commonly prescribed</w:t>
      </w:r>
      <w:proofErr w:type="gramEnd"/>
      <w:r>
        <w:t xml:space="preserve"> antimicrobial (8.1%, 2,364 prescriptions), and had the fourth highest rate of inappropriateness (28.3%) of the top 20 antimicrobials. Amoxicillin–clavulanic acid can be prescribed either orally or intravenously. The intravenous formulation only became widely available in Australia from 2017. Since that time, there has been a consistent increase in the proportion of intravenous amoxicillin–clavulanic acid prescriptions seen in the NAPS, from 8.6% of total amoxicillin–clavulanic acid prescriptions in 2017 to 28.4% in 2021. </w:t>
      </w:r>
      <w:r w:rsidRPr="00FC5DBE">
        <w:t>Its</w:t>
      </w:r>
      <w:r>
        <w:t xml:space="preserve"> place in therapy is still emerging; however, it is seen as an alternative to piperacillin–tazobactam in patients with severe infections where specific cover against </w:t>
      </w:r>
      <w:r w:rsidRPr="00FC5DBE">
        <w:rPr>
          <w:i/>
        </w:rPr>
        <w:t>Pseudomonas aeruginosa</w:t>
      </w:r>
      <w:r>
        <w:t xml:space="preserve"> is not required.</w:t>
      </w:r>
    </w:p>
    <w:p w14:paraId="0F89F7B2" w14:textId="77777777" w:rsidR="003D48C4" w:rsidRDefault="003D48C4" w:rsidP="003D48C4">
      <w:r>
        <w:t xml:space="preserve">Interestingly, a substantially higher proportion of oral amoxicillin–clavulanic acid prescriptions were inappropriate compared with intravenous prescriptions (32.0% and 20.1% respectively). The most common reasons for prescription of oral amoxicillin–clavulanic acid were community-acquired pneumonia, cystitis, and hospital-acquired pneumonia. Approximately half of community-acquired pneumonia prescriptions were inappropriate, followed by 30.0% of cystitis and 13.3% of hospital-acquired pneumonia prescriptions. </w:t>
      </w:r>
    </w:p>
    <w:p w14:paraId="3AF024F5" w14:textId="77777777" w:rsidR="003D48C4" w:rsidRDefault="003D48C4" w:rsidP="003D48C4">
      <w:r>
        <w:t>The most common reasons for prescription of intravenous amoxicillin–clavulanic acid were aspiration pneumonia, non-surgical wound infection, and appendicitis. Interestingly, the rate of inappropriateness is increasing over time. In 2017, when this formulation was first introduced, only 13.7% of prescriptions were deemed inappropriate; this is likely because its newness meant that hospitals had more controls placed around it and only specialist prescribers were familiar enough to prescribe it. Since then, it has become more widely utilised by prescribers who are less familiar with its appropriate use.</w:t>
      </w:r>
    </w:p>
    <w:p w14:paraId="29C694CF" w14:textId="77777777" w:rsidR="003D48C4" w:rsidRDefault="00016E74" w:rsidP="00016E74">
      <w:pPr>
        <w:pStyle w:val="Heading2"/>
      </w:pPr>
      <w:bookmarkStart w:id="26" w:name="_Toc126604279"/>
      <w:bookmarkStart w:id="27" w:name="_Toc126604488"/>
      <w:bookmarkStart w:id="28" w:name="_Toc126607233"/>
      <w:bookmarkStart w:id="29" w:name="_Toc126607234"/>
      <w:bookmarkEnd w:id="26"/>
      <w:bookmarkEnd w:id="27"/>
      <w:bookmarkEnd w:id="28"/>
      <w:r>
        <w:lastRenderedPageBreak/>
        <w:t>3.7</w:t>
      </w:r>
      <w:r>
        <w:tab/>
      </w:r>
      <w:r w:rsidR="003D48C4">
        <w:t>Most common indications for antimicrobial prescribing</w:t>
      </w:r>
      <w:bookmarkEnd w:id="29"/>
      <w:r w:rsidR="003D48C4">
        <w:t xml:space="preserve"> </w:t>
      </w:r>
    </w:p>
    <w:p w14:paraId="42479FD1" w14:textId="77777777" w:rsidR="003D48C4" w:rsidRDefault="003D48C4" w:rsidP="003D48C4">
      <w:r>
        <w:t xml:space="preserve">The 20 most common indications for antimicrobial prescribing seen in the 2021 survey are shown in Figure 13. </w:t>
      </w:r>
    </w:p>
    <w:p w14:paraId="50CAEDDD" w14:textId="77777777" w:rsidR="003D48C4" w:rsidRDefault="003D48C4" w:rsidP="003D48C4">
      <w:r>
        <w:t xml:space="preserve">There have been some noticeable shifts in the proportions of indications for prescribing compared with 2020. The percentage of antimicrobials prescribed for surgical prophylaxis reduced noticeably from 15.2% in 2020 to 12.1% in 2021. The reasons for this are unclear. However, the continued impact of the COVID-19 pandemic in 2021 meant that there was a reduction in elective surgeries being performed, which in turn may have contributed to this reduction in surgical prophylaxis indications. It is also possible that surgical hospitals chose to instead </w:t>
      </w:r>
      <w:r w:rsidRPr="00262545">
        <w:t>perform</w:t>
      </w:r>
      <w:r>
        <w:t xml:space="preserve"> the Surgical NAPS as it provides more tailored and meaningful data for </w:t>
      </w:r>
      <w:r w:rsidRPr="0076261A">
        <w:t>that</w:t>
      </w:r>
      <w:r>
        <w:t xml:space="preserve"> patient mix.</w:t>
      </w:r>
    </w:p>
    <w:p w14:paraId="1414286E" w14:textId="77777777" w:rsidR="003D48C4" w:rsidRPr="003E0DF6" w:rsidRDefault="003D48C4" w:rsidP="003D48C4">
      <w:r>
        <w:t>The 2020 survey saw a substantial reduction in the proportion of antimicrobials prescribed for community-acquired pneumonia compared with what had been observed in previous years. It was hypothesised that this may have been due to the pandemic lockdown measures limiting the transmission of respiratory-related illnesses. Whilst lockdown measures continued in 2021, there was nonetheless a correction in this figure, with community-acquired pneumonia accounting for 8.1% of prescriptions, an increase from 6.6% in 2020.</w:t>
      </w:r>
    </w:p>
    <w:p w14:paraId="645FC213" w14:textId="0022CAA1" w:rsidR="003D48C4" w:rsidRDefault="003D48C4" w:rsidP="003D48C4">
      <w:pPr>
        <w:pStyle w:val="Captions"/>
      </w:pPr>
      <w:r w:rsidRPr="003E0DF6">
        <w:lastRenderedPageBreak/>
        <w:t xml:space="preserve">Figure 13: </w:t>
      </w:r>
      <w:r>
        <w:tab/>
      </w:r>
      <w:r w:rsidRPr="003E0DF6">
        <w:t xml:space="preserve">The 20 most common indications for antimicrobial prescribing in Hospital </w:t>
      </w:r>
      <w:r>
        <w:t>NAPS</w:t>
      </w:r>
      <w:r w:rsidRPr="003E0DF6">
        <w:t xml:space="preserve"> contributors, 2015</w:t>
      </w:r>
      <w:r>
        <w:t>–</w:t>
      </w:r>
      <w:r w:rsidRPr="003E0DF6">
        <w:t>2021</w:t>
      </w:r>
    </w:p>
    <w:p w14:paraId="51C43630" w14:textId="2187F27F" w:rsidR="005A7FAC" w:rsidRDefault="005A7FAC" w:rsidP="003D48C4">
      <w:pPr>
        <w:pStyle w:val="Captions"/>
      </w:pPr>
      <w:r>
        <w:rPr>
          <w:noProof/>
        </w:rPr>
        <w:drawing>
          <wp:inline distT="0" distB="0" distL="0" distR="0" wp14:anchorId="4F45BD65" wp14:editId="6535586C">
            <wp:extent cx="5809957" cy="8467601"/>
            <wp:effectExtent l="0" t="0" r="0" b="3810"/>
            <wp:docPr id="6" name="Picture 6" descr="This is a horizontal bar graph showing the percentage of overall prescriptions provided for the most common indications in Hospital NAPS contributor hospital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horizontal bar graph showing the percentage of overall prescriptions provided for the most common indications in Hospital NAPS contributor hospitals, 20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13136" cy="8472234"/>
                    </a:xfrm>
                    <a:prstGeom prst="rect">
                      <a:avLst/>
                    </a:prstGeom>
                    <a:noFill/>
                  </pic:spPr>
                </pic:pic>
              </a:graphicData>
            </a:graphic>
          </wp:inline>
        </w:drawing>
      </w:r>
    </w:p>
    <w:p w14:paraId="48A542FF" w14:textId="262CE710" w:rsidR="003D48C4" w:rsidRPr="003E0DF6" w:rsidRDefault="003D48C4" w:rsidP="00DA5DEA">
      <w:pPr>
        <w:pStyle w:val="Captions"/>
        <w:ind w:left="709"/>
      </w:pPr>
    </w:p>
    <w:p w14:paraId="58FFCD94" w14:textId="77777777" w:rsidR="003D48C4" w:rsidRDefault="00016E74" w:rsidP="00016E74">
      <w:pPr>
        <w:pStyle w:val="Heading3"/>
      </w:pPr>
      <w:proofErr w:type="gramStart"/>
      <w:r>
        <w:t xml:space="preserve">3.7.1  </w:t>
      </w:r>
      <w:r w:rsidR="003D48C4" w:rsidRPr="00C9114E">
        <w:t>Appropriateness</w:t>
      </w:r>
      <w:proofErr w:type="gramEnd"/>
      <w:r w:rsidR="003D48C4">
        <w:t xml:space="preserve"> of prescribing for the 20 most common indications</w:t>
      </w:r>
    </w:p>
    <w:p w14:paraId="687E9788" w14:textId="77777777" w:rsidR="003D48C4" w:rsidRDefault="003D48C4" w:rsidP="003D48C4">
      <w:r>
        <w:t xml:space="preserve">Of the 20 most common indications in 2021, the 3 indications with the most inappropriate prescribing continued to be COPD, surgical </w:t>
      </w:r>
      <w:proofErr w:type="gramStart"/>
      <w:r>
        <w:t>prophylaxis</w:t>
      </w:r>
      <w:proofErr w:type="gramEnd"/>
      <w:r>
        <w:t xml:space="preserve"> and acute cholecystitis (Figure 14); this distribution has remained unchanged for several years. Interestingly, very few surgical prophylaxis prescriptions were deemed to be not assessable (possibly due to the heavily protocolised nature of this indication), yet there were still very high rates of inappropriate prescribing.</w:t>
      </w:r>
    </w:p>
    <w:p w14:paraId="5B882468" w14:textId="77777777" w:rsidR="003D48C4" w:rsidRDefault="003D48C4" w:rsidP="003D48C4">
      <w:pPr>
        <w:sectPr w:rsidR="003D48C4" w:rsidSect="00F33693">
          <w:pgSz w:w="11906" w:h="16838"/>
          <w:pgMar w:top="1440" w:right="1276" w:bottom="1440" w:left="1276" w:header="708" w:footer="708" w:gutter="0"/>
          <w:cols w:space="708"/>
          <w:docGrid w:linePitch="360"/>
        </w:sectPr>
      </w:pPr>
      <w:r>
        <w:t>In contrast, other indications with clear prescribing protocols, such as medical prophylaxis, had very high rates of appropriate prescribing. Gram-positive bacteraemia and osteomyelitis also had high rates of appropriate prescribing, likely due to the specialised infectious diseases oversight required for the management of these patients.</w:t>
      </w:r>
    </w:p>
    <w:p w14:paraId="10E9881F" w14:textId="6DC6216C" w:rsidR="003D48C4" w:rsidRDefault="003D48C4" w:rsidP="003D48C4">
      <w:pPr>
        <w:pStyle w:val="Captions"/>
      </w:pPr>
      <w:r w:rsidRPr="00BA13C6">
        <w:lastRenderedPageBreak/>
        <w:t xml:space="preserve">Figure 14: </w:t>
      </w:r>
      <w:r>
        <w:tab/>
      </w:r>
      <w:r w:rsidRPr="00BA13C6">
        <w:t>Appropriateness of prescribing for the 20 most common indications</w:t>
      </w:r>
      <w:r>
        <w:t>,</w:t>
      </w:r>
      <w:r w:rsidRPr="00BA13C6">
        <w:t xml:space="preserve"> Hospital </w:t>
      </w:r>
      <w:r>
        <w:t>NAPS</w:t>
      </w:r>
      <w:r w:rsidRPr="00BA13C6">
        <w:t xml:space="preserve"> contributors, 2021*</w:t>
      </w:r>
    </w:p>
    <w:p w14:paraId="41301236" w14:textId="6C37748F" w:rsidR="0081645E" w:rsidRDefault="0081645E" w:rsidP="003D48C4">
      <w:pPr>
        <w:rPr>
          <w:sz w:val="18"/>
          <w:szCs w:val="18"/>
        </w:rPr>
      </w:pPr>
      <w:r w:rsidRPr="00F82FE9">
        <w:rPr>
          <w:noProof/>
        </w:rPr>
        <w:drawing>
          <wp:inline distT="0" distB="0" distL="0" distR="0" wp14:anchorId="267F9513" wp14:editId="2F49E944">
            <wp:extent cx="8863330" cy="4437697"/>
            <wp:effectExtent l="0" t="0" r="13970" b="7620"/>
            <wp:docPr id="515652628" name="Chart 1" descr="This is a horizontal bar graph showing the levels of appropriate prescribing among the 20 most common indications for prescriptions in NAPS contributor hospitals in 202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7B1928" w14:textId="727D04DA" w:rsidR="003D48C4" w:rsidRPr="008A5D73" w:rsidRDefault="003D48C4" w:rsidP="003D48C4">
      <w:pPr>
        <w:rPr>
          <w:sz w:val="18"/>
          <w:szCs w:val="18"/>
        </w:rPr>
      </w:pPr>
      <w:r w:rsidRPr="008A5D73">
        <w:rPr>
          <w:sz w:val="18"/>
          <w:szCs w:val="18"/>
        </w:rPr>
        <w:t>* Excludes prescriptions where the indication for prescribing was unknown (n=564).</w:t>
      </w:r>
    </w:p>
    <w:p w14:paraId="4F80D1DF" w14:textId="77777777" w:rsidR="003D48C4" w:rsidRPr="00BA13C6" w:rsidRDefault="003D48C4" w:rsidP="003D48C4"/>
    <w:p w14:paraId="1C0036A6" w14:textId="77777777" w:rsidR="003D48C4" w:rsidRPr="00B31F97" w:rsidRDefault="003D48C4" w:rsidP="003D48C4">
      <w:pPr>
        <w:pStyle w:val="Note"/>
        <w:sectPr w:rsidR="003D48C4" w:rsidRPr="00B31F97" w:rsidSect="00917C6F">
          <w:pgSz w:w="16838" w:h="11906" w:orient="landscape"/>
          <w:pgMar w:top="709" w:right="1440" w:bottom="709" w:left="1440" w:header="708" w:footer="708" w:gutter="0"/>
          <w:cols w:space="708"/>
          <w:docGrid w:linePitch="360"/>
        </w:sectPr>
      </w:pPr>
    </w:p>
    <w:p w14:paraId="4F3D4197" w14:textId="77777777" w:rsidR="003D48C4" w:rsidRDefault="00016E74" w:rsidP="00016E74">
      <w:pPr>
        <w:pStyle w:val="Heading3"/>
      </w:pPr>
      <w:proofErr w:type="gramStart"/>
      <w:r>
        <w:lastRenderedPageBreak/>
        <w:t xml:space="preserve">3.7.2  </w:t>
      </w:r>
      <w:r w:rsidR="003D48C4">
        <w:t>Compliance</w:t>
      </w:r>
      <w:proofErr w:type="gramEnd"/>
      <w:r w:rsidR="003D48C4">
        <w:t xml:space="preserve"> with guidelines for the 20 most common indications</w:t>
      </w:r>
    </w:p>
    <w:p w14:paraId="7C0A1C09" w14:textId="77777777" w:rsidR="003D48C4" w:rsidRDefault="003D48C4" w:rsidP="003D48C4">
      <w:r>
        <w:t>Of the top 20 most common indications, the average rate of non-compliance (neither Therapeutic Guidelines nor locally endorsed guidelines) was 26.3%.</w:t>
      </w:r>
    </w:p>
    <w:p w14:paraId="2AE291D6" w14:textId="6954D26D" w:rsidR="003D48C4" w:rsidRDefault="003D48C4" w:rsidP="003D48C4">
      <w:pPr>
        <w:pStyle w:val="Captions"/>
      </w:pPr>
      <w:r w:rsidRPr="00BA13C6">
        <w:lastRenderedPageBreak/>
        <w:t xml:space="preserve">Figure 15: </w:t>
      </w:r>
      <w:r>
        <w:tab/>
      </w:r>
      <w:r w:rsidRPr="00BA13C6">
        <w:t xml:space="preserve">Compliance with guidelines for the 20 indications most commonly requiring antimicrobials in Hospital </w:t>
      </w:r>
      <w:r>
        <w:t>NAPS</w:t>
      </w:r>
      <w:r w:rsidRPr="00BA13C6" w:rsidDel="00151F13">
        <w:t xml:space="preserve"> </w:t>
      </w:r>
      <w:r w:rsidRPr="00BA13C6">
        <w:t>contributors, 2021</w:t>
      </w:r>
      <w:r w:rsidR="00545B3A">
        <w:t>*</w:t>
      </w:r>
    </w:p>
    <w:p w14:paraId="434785BA" w14:textId="29E1FD13" w:rsidR="0081645E" w:rsidRDefault="0081645E" w:rsidP="003D48C4">
      <w:pPr>
        <w:pStyle w:val="Captions"/>
      </w:pPr>
      <w:r w:rsidRPr="005A02D1">
        <w:rPr>
          <w:noProof/>
        </w:rPr>
        <w:drawing>
          <wp:inline distT="0" distB="0" distL="0" distR="0" wp14:anchorId="5DB686D6" wp14:editId="6E652312">
            <wp:extent cx="9170670" cy="5463540"/>
            <wp:effectExtent l="0" t="0" r="0" b="0"/>
            <wp:docPr id="1471379876" name="Chart 1" descr="This is a horizontal bar graph showing the percentage of guideline-compliant prescriptions associated with the 20 indications most commonly requiring antimicrobials in NAPS contributor hospitals in 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E2EDD6" w14:textId="77777777" w:rsidR="003D48C4" w:rsidRPr="00BA13C6" w:rsidRDefault="003D48C4" w:rsidP="003D48C4">
      <w:pPr>
        <w:pStyle w:val="Note"/>
      </w:pPr>
      <w:r w:rsidRPr="00BA13C6">
        <w:t>* Excludes prescriptions where the indication for prescribing was unknown (n=564).</w:t>
      </w:r>
    </w:p>
    <w:p w14:paraId="73CB106B" w14:textId="77777777" w:rsidR="003D48C4" w:rsidRPr="007F2053" w:rsidRDefault="003D48C4" w:rsidP="003D48C4">
      <w:pPr>
        <w:pStyle w:val="FigureTitle"/>
        <w:sectPr w:rsidR="003D48C4" w:rsidRPr="007F2053" w:rsidSect="00402B6C">
          <w:pgSz w:w="16838" w:h="11906" w:orient="landscape"/>
          <w:pgMar w:top="567" w:right="720" w:bottom="284" w:left="1134" w:header="709" w:footer="709" w:gutter="0"/>
          <w:cols w:space="708"/>
          <w:docGrid w:linePitch="360"/>
        </w:sectPr>
      </w:pPr>
    </w:p>
    <w:p w14:paraId="5041C55E" w14:textId="77777777" w:rsidR="003D48C4" w:rsidRDefault="003D48C4" w:rsidP="003D48C4">
      <w:r>
        <w:lastRenderedPageBreak/>
        <w:t xml:space="preserve">Indications with the highest rates of non-compliance were COPD, surgical </w:t>
      </w:r>
      <w:proofErr w:type="gramStart"/>
      <w:r>
        <w:t>prophylaxis</w:t>
      </w:r>
      <w:proofErr w:type="gramEnd"/>
      <w:r>
        <w:t xml:space="preserve"> and acute cholecystitis (Figure 15). Both COPD and surgical prophylaxis have consistently remained areas of high non-compliance; not surprisingly, these were also the indications with the highest rates of inappropriateness (Figure 14). These findings have remained consistent across many years of NAPS surveys despite the existence of clear national guidelines and a substantial revision to the antimicrobial recommendations in the </w:t>
      </w:r>
      <w:r w:rsidRPr="00402B6C">
        <w:rPr>
          <w:iCs/>
        </w:rPr>
        <w:t>Therapeutic Guidelines</w:t>
      </w:r>
      <w:r>
        <w:t xml:space="preserve"> in 2019. This suggests there is still considerable work to be done in supporting and educating prescribers in good antimicrobial prescribing. It is also possible that the continued impact of COVID-19 meant that many hospital stewardship services did not have the resources to implement education initiatives on the new guidelines for the relevant medical teams.</w:t>
      </w:r>
    </w:p>
    <w:p w14:paraId="063D8197" w14:textId="77777777" w:rsidR="003D48C4" w:rsidRDefault="003D48C4" w:rsidP="003D48C4">
      <w:r>
        <w:t>In previous years, the treatment of wound infections (both surgical and non-surgical) had consistently high rates of non-compliance with guidelines. Whilst the rates of non-compliance are still relatively high, prescribing for these conditions appears to have slightly improved in 2021 compared with 2020 and therefore did not feature as prominently as in previous years (surgical site wound infections: 22.5% non-compliant in 2021 compared with 26.2% in 2020; non-surgical wound infections: 31.3% non-compliant in 2021 compared with 34.5% in 2020).</w:t>
      </w:r>
    </w:p>
    <w:p w14:paraId="00A13A8D" w14:textId="77777777" w:rsidR="003D48C4" w:rsidRDefault="003D48C4" w:rsidP="003D48C4">
      <w:pPr>
        <w:jc w:val="both"/>
      </w:pPr>
      <w:r>
        <w:t>C</w:t>
      </w:r>
      <w:r w:rsidRPr="009506C7">
        <w:t xml:space="preserve">onditions where prescribing is often guided by microbiology and susceptibility results, such as bacteraemia and osteomyelitis, </w:t>
      </w:r>
      <w:r>
        <w:t xml:space="preserve">had high rates of being categorised as </w:t>
      </w:r>
      <w:r w:rsidRPr="009506C7">
        <w:t xml:space="preserve">directed therapy and had </w:t>
      </w:r>
      <w:r>
        <w:t xml:space="preserve">correspondingly </w:t>
      </w:r>
      <w:r w:rsidRPr="009506C7">
        <w:t>high levels of appropriateness</w:t>
      </w:r>
      <w:r>
        <w:t>. Similarly, other indications with well-implemented protocols and guidelines, such as medical prophylaxis, were also more likely to be assessed as appropriate.</w:t>
      </w:r>
    </w:p>
    <w:p w14:paraId="444FEBA5" w14:textId="77777777" w:rsidR="003D48C4" w:rsidRDefault="00016E74" w:rsidP="00016E74">
      <w:pPr>
        <w:pStyle w:val="Heading2"/>
      </w:pPr>
      <w:r>
        <w:t>3.8</w:t>
      </w:r>
      <w:r>
        <w:tab/>
      </w:r>
      <w:bookmarkStart w:id="30" w:name="_Toc126607235"/>
      <w:r w:rsidR="003D48C4" w:rsidRPr="00CB5C2F">
        <w:t>Impact of COVID-19 on</w:t>
      </w:r>
      <w:r w:rsidR="003D48C4">
        <w:t xml:space="preserve"> the</w:t>
      </w:r>
      <w:r w:rsidR="003D48C4" w:rsidRPr="00CB5C2F">
        <w:t xml:space="preserve"> 2021 Hospital NAPS</w:t>
      </w:r>
      <w:bookmarkEnd w:id="30"/>
      <w:r w:rsidR="003D48C4">
        <w:t xml:space="preserve"> </w:t>
      </w:r>
    </w:p>
    <w:p w14:paraId="490FEA2A" w14:textId="77777777" w:rsidR="003D48C4" w:rsidRPr="002066C5" w:rsidRDefault="003D48C4" w:rsidP="003D48C4">
      <w:r w:rsidRPr="002066C5">
        <w:t xml:space="preserve">The global pandemic of COVID-19, caused by the novel severe acute respiratory syndrome coronavirus 2 (SARS-CoV-2), significantly impacted on human health and the daily life of people across the world. Although there </w:t>
      </w:r>
      <w:r>
        <w:t>was</w:t>
      </w:r>
      <w:r w:rsidRPr="002066C5">
        <w:t xml:space="preserve"> limited community transmission in Australia compared to other parts of the world, COVID-19 continued to significantly impact on the Australian healthcare system both directly and indirectly in 2021.</w:t>
      </w:r>
    </w:p>
    <w:p w14:paraId="02972EAB" w14:textId="77777777" w:rsidR="003D48C4" w:rsidRDefault="003D48C4" w:rsidP="003D48C4">
      <w:r w:rsidRPr="002066C5">
        <w:t xml:space="preserve">The strain on the healthcare workforce caused by COVID-19 </w:t>
      </w:r>
      <w:r>
        <w:t xml:space="preserve">in 2020 may have continued in 2021 and therefore </w:t>
      </w:r>
      <w:r w:rsidRPr="002066C5">
        <w:t xml:space="preserve">impacted on the resources available to conduct the Hospital NAPS </w:t>
      </w:r>
      <w:proofErr w:type="gramStart"/>
      <w:r w:rsidRPr="002066C5">
        <w:t>and also</w:t>
      </w:r>
      <w:proofErr w:type="gramEnd"/>
      <w:r w:rsidRPr="002066C5">
        <w:t xml:space="preserve"> to implement AMS quality initiatives. </w:t>
      </w:r>
      <w:r>
        <w:t xml:space="preserve">Nonetheless, the </w:t>
      </w:r>
      <w:r w:rsidRPr="002066C5">
        <w:t>overall number of facilities participating in</w:t>
      </w:r>
      <w:r>
        <w:t xml:space="preserve"> the</w:t>
      </w:r>
      <w:r w:rsidRPr="002066C5">
        <w:t xml:space="preserve"> Hospital NAPS </w:t>
      </w:r>
      <w:r>
        <w:t>remained steady compared with 2020, and there was even a slight increase compared with pre-pandemic 2019</w:t>
      </w:r>
      <w:r w:rsidRPr="002066C5">
        <w:t xml:space="preserve"> (Figure 1). Victoria </w:t>
      </w:r>
      <w:r>
        <w:t>had the most stringent and most prolonged lockdown of any state or territory in Australia, with a total of 113 days in lockdown, primarily between July and October 2021</w:t>
      </w:r>
      <w:r w:rsidRPr="002066C5">
        <w:t>.</w:t>
      </w:r>
      <w:r>
        <w:t xml:space="preserve"> However, this does not appear to have had an impact on participation, as there was an increase in participation of Victorian hospitals (124 compared with 113 in 2020).</w:t>
      </w:r>
    </w:p>
    <w:p w14:paraId="7CE60EB0" w14:textId="77777777" w:rsidR="003D48C4" w:rsidRDefault="003D48C4" w:rsidP="003D48C4">
      <w:pPr>
        <w:spacing w:after="0"/>
      </w:pPr>
      <w:r>
        <w:br w:type="page"/>
      </w:r>
    </w:p>
    <w:p w14:paraId="20CE7B77" w14:textId="77777777" w:rsidR="003D48C4" w:rsidRDefault="00016E74" w:rsidP="00016E74">
      <w:pPr>
        <w:pStyle w:val="Heading1"/>
      </w:pPr>
      <w:bookmarkStart w:id="31" w:name="_Toc126604282"/>
      <w:bookmarkStart w:id="32" w:name="_Toc126604491"/>
      <w:bookmarkStart w:id="33" w:name="_Toc126607236"/>
      <w:bookmarkStart w:id="34" w:name="_Toc126604283"/>
      <w:bookmarkStart w:id="35" w:name="_Toc126604492"/>
      <w:bookmarkStart w:id="36" w:name="_Toc126607237"/>
      <w:bookmarkStart w:id="37" w:name="_Toc126604284"/>
      <w:bookmarkStart w:id="38" w:name="_Toc126604493"/>
      <w:bookmarkStart w:id="39" w:name="_Toc126607238"/>
      <w:bookmarkStart w:id="40" w:name="_Toc126604285"/>
      <w:bookmarkStart w:id="41" w:name="_Toc126604494"/>
      <w:bookmarkStart w:id="42" w:name="_Toc126607239"/>
      <w:bookmarkStart w:id="43" w:name="_Toc126604286"/>
      <w:bookmarkStart w:id="44" w:name="_Toc126604495"/>
      <w:bookmarkStart w:id="45" w:name="_Toc126607240"/>
      <w:bookmarkStart w:id="46" w:name="_Toc126604287"/>
      <w:bookmarkStart w:id="47" w:name="_Toc126604496"/>
      <w:bookmarkStart w:id="48" w:name="_Toc126607241"/>
      <w:bookmarkStart w:id="49" w:name="_Toc126604288"/>
      <w:bookmarkStart w:id="50" w:name="_Toc126604497"/>
      <w:bookmarkStart w:id="51" w:name="_Toc126607242"/>
      <w:bookmarkStart w:id="52" w:name="_Toc126604289"/>
      <w:bookmarkStart w:id="53" w:name="_Toc126604498"/>
      <w:bookmarkStart w:id="54" w:name="_Toc126607243"/>
      <w:bookmarkStart w:id="55" w:name="_Toc126604290"/>
      <w:bookmarkStart w:id="56" w:name="_Toc126604499"/>
      <w:bookmarkStart w:id="57" w:name="_Toc126607244"/>
      <w:bookmarkStart w:id="58" w:name="_Toc12660724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lastRenderedPageBreak/>
        <w:t>4</w:t>
      </w:r>
      <w:r>
        <w:tab/>
      </w:r>
      <w:r w:rsidR="003D48C4" w:rsidRPr="00BA13C6">
        <w:t>Implications</w:t>
      </w:r>
      <w:r w:rsidR="003D48C4" w:rsidRPr="00BA15B7">
        <w:t xml:space="preserve"> for clinical practice</w:t>
      </w:r>
      <w:bookmarkEnd w:id="58"/>
    </w:p>
    <w:p w14:paraId="2C6342A6" w14:textId="77777777" w:rsidR="003D48C4" w:rsidRPr="00CB5C2F" w:rsidRDefault="00016E74" w:rsidP="00016E74">
      <w:pPr>
        <w:pStyle w:val="Heading2"/>
        <w:rPr>
          <w:bCs w:val="0"/>
        </w:rPr>
      </w:pPr>
      <w:bookmarkStart w:id="59" w:name="_Toc126607246"/>
      <w:bookmarkStart w:id="60" w:name="_Toc126607247"/>
      <w:bookmarkEnd w:id="59"/>
      <w:proofErr w:type="gramStart"/>
      <w:r>
        <w:t xml:space="preserve">4.1  </w:t>
      </w:r>
      <w:r w:rsidR="003D48C4" w:rsidRPr="00CB5C2F">
        <w:t>Documentation</w:t>
      </w:r>
      <w:bookmarkEnd w:id="60"/>
      <w:proofErr w:type="gramEnd"/>
    </w:p>
    <w:p w14:paraId="7700998B" w14:textId="77777777" w:rsidR="003D48C4" w:rsidRDefault="003D48C4" w:rsidP="003D48C4">
      <w:r>
        <w:t>Accurate documentation of an antimicrobial’s indication and review or stop date is a vital AMS measure to ensure that all clinicians treating the patient clearly understand the reasons for the antimicrobial and when it should be reassessed or ceased. Encouragingly, there was continued improvement in these 2 key performance indicators. Whilst there is still some work to be done before the best practice target of 95% documentation is reached, this improvement is nonetheless to be commended and demonstrates the positive impact of having nationally endorsed AMS standards as well as the NAPS program itself.</w:t>
      </w:r>
    </w:p>
    <w:p w14:paraId="6D0F4F06" w14:textId="77777777" w:rsidR="003D48C4" w:rsidRDefault="003D48C4" w:rsidP="003D48C4">
      <w:r>
        <w:t>It is expected that the continued adoption of electronic medication management systems across many Australian hospitals will help to improve documentation into the future. These systems can be configured to require clinicians to document the indication and a review or stop date at the point of prescribing.</w:t>
      </w:r>
    </w:p>
    <w:p w14:paraId="7F5777D0" w14:textId="77777777" w:rsidR="003D48C4" w:rsidRPr="00CB5C2F" w:rsidRDefault="00016E74" w:rsidP="00016E74">
      <w:pPr>
        <w:pStyle w:val="Heading2"/>
      </w:pPr>
      <w:bookmarkStart w:id="61" w:name="_Toc126607248"/>
      <w:bookmarkStart w:id="62" w:name="_Toc126607249"/>
      <w:bookmarkStart w:id="63" w:name="_Toc126607250"/>
      <w:bookmarkEnd w:id="61"/>
      <w:bookmarkEnd w:id="62"/>
      <w:proofErr w:type="gramStart"/>
      <w:r>
        <w:t xml:space="preserve">4.2  </w:t>
      </w:r>
      <w:r w:rsidR="003D48C4" w:rsidRPr="00CB5C2F">
        <w:t>Clinical</w:t>
      </w:r>
      <w:proofErr w:type="gramEnd"/>
      <w:r w:rsidR="003D48C4" w:rsidRPr="00CB5C2F">
        <w:t xml:space="preserve"> areas for improvement</w:t>
      </w:r>
      <w:bookmarkEnd w:id="63"/>
    </w:p>
    <w:p w14:paraId="599C5049" w14:textId="77777777" w:rsidR="003D48C4" w:rsidRDefault="003D48C4" w:rsidP="003D48C4">
      <w:r>
        <w:t xml:space="preserve">Five key antimicrobials – cefazolin, ceftriaxone, amoxicillin–clavulanic acid, cefalexin and metronidazole – have been the </w:t>
      </w:r>
      <w:proofErr w:type="gramStart"/>
      <w:r>
        <w:t>most commonly prescribed</w:t>
      </w:r>
      <w:proofErr w:type="gramEnd"/>
      <w:r>
        <w:t xml:space="preserve"> and most inappropriately prescribed agents across many survey years. These agents have been closely coupled with the most common indications seen and their reasons for inappropriateness.</w:t>
      </w:r>
    </w:p>
    <w:p w14:paraId="5CC0E5BF" w14:textId="77777777" w:rsidR="003D48C4" w:rsidRDefault="003D48C4" w:rsidP="003D48C4">
      <w:r>
        <w:t xml:space="preserve">There were higher rates of guideline non-compliance and inappropriateness observed for respiratory tract infections (particularly COPD and community-acquired pneumonia), surgical prophylaxis, wound </w:t>
      </w:r>
      <w:proofErr w:type="gramStart"/>
      <w:r>
        <w:t>infections</w:t>
      </w:r>
      <w:proofErr w:type="gramEnd"/>
      <w:r>
        <w:t xml:space="preserve"> and acute cholecystitis.</w:t>
      </w:r>
    </w:p>
    <w:p w14:paraId="6F3AB96F" w14:textId="77777777" w:rsidR="003D48C4" w:rsidRDefault="003D48C4" w:rsidP="003D48C4">
      <w:r>
        <w:t xml:space="preserve">These clinical areas have been consistently identified in all previous years’ NAPS reports. The revised antimicrobial guidelines in the </w:t>
      </w:r>
      <w:r w:rsidRPr="00402B6C">
        <w:rPr>
          <w:iCs/>
        </w:rPr>
        <w:t>Therapeutic Guidelines</w:t>
      </w:r>
      <w:r w:rsidRPr="00264C00">
        <w:t xml:space="preserve"> released</w:t>
      </w:r>
      <w:r>
        <w:t xml:space="preserve"> in 2019 considerably expanded recommendations in these areas. Nonetheless, it takes time for new guidelines to disseminate through hospitals and for practice change to occur. It is possible that, due to the COVID-19 pandemic’s impact on hospital staffing, hospitals may not have had the resources required to implement quality initiatives based on these recommendations. Nonetheless, there have been improvements in compliance and appropriateness since the initial dip in 2019. We will await the results of future surveys to further analyse these trends.</w:t>
      </w:r>
    </w:p>
    <w:p w14:paraId="3AE8CA7D" w14:textId="77777777" w:rsidR="003D48C4" w:rsidRPr="00CB5C2F" w:rsidRDefault="00016E74" w:rsidP="00016E74">
      <w:pPr>
        <w:pStyle w:val="Heading2"/>
      </w:pPr>
      <w:bookmarkStart w:id="64" w:name="_Toc126607251"/>
      <w:bookmarkStart w:id="65" w:name="_Toc126607252"/>
      <w:bookmarkEnd w:id="64"/>
      <w:proofErr w:type="gramStart"/>
      <w:r>
        <w:t xml:space="preserve">4.3  </w:t>
      </w:r>
      <w:r w:rsidR="003D48C4" w:rsidRPr="00CB5C2F">
        <w:t>Updated</w:t>
      </w:r>
      <w:proofErr w:type="gramEnd"/>
      <w:r w:rsidR="003D48C4" w:rsidRPr="00CB5C2F">
        <w:t xml:space="preserve"> clinical care standards</w:t>
      </w:r>
      <w:bookmarkEnd w:id="65"/>
    </w:p>
    <w:p w14:paraId="0FACFE4C" w14:textId="77777777" w:rsidR="003D48C4" w:rsidRDefault="003D48C4" w:rsidP="003D48C4">
      <w:r>
        <w:t xml:space="preserve">The new version of the </w:t>
      </w:r>
      <w:r w:rsidRPr="00930987">
        <w:t xml:space="preserve">Antimicrobial Stewardship </w:t>
      </w:r>
      <w:r w:rsidRPr="000033F3">
        <w:rPr>
          <w:rFonts w:cs="Arial"/>
        </w:rPr>
        <w:t xml:space="preserve">Clinical Care Standard </w:t>
      </w:r>
      <w:r>
        <w:rPr>
          <w:rFonts w:cs="Arial"/>
        </w:rPr>
        <w:t>(</w:t>
      </w:r>
      <w:r>
        <w:t>CCS) was released in mid-2020 with expanded indicators in several of the problem areas identified in previous NAPS: documentation of indication and review or stop date, surgical prophylaxis measures such as guideline compliance, dosage and prolonged therapy, adverse drug reactions, and antimicrobial review at 48 hours.</w:t>
      </w:r>
      <w:r w:rsidRPr="00335EE3">
        <w:rPr>
          <w:vertAlign w:val="superscript"/>
        </w:rPr>
        <w:t>3</w:t>
      </w:r>
    </w:p>
    <w:p w14:paraId="7AA457C3" w14:textId="77777777" w:rsidR="003D48C4" w:rsidRDefault="003D48C4" w:rsidP="003D48C4">
      <w:r>
        <w:t xml:space="preserve">Given that the CCS is now a key requirement in hospital accreditation standards, the NAPS will be updated in 2022 to explicitly incorporate the CCS indicators as part of the survey </w:t>
      </w:r>
      <w:r w:rsidRPr="00FC5DBE">
        <w:t>data</w:t>
      </w:r>
      <w:r>
        <w:t xml:space="preserve"> </w:t>
      </w:r>
      <w:r w:rsidRPr="00FC5DBE">
        <w:t>collection</w:t>
      </w:r>
      <w:r>
        <w:t xml:space="preserve"> fields.</w:t>
      </w:r>
    </w:p>
    <w:p w14:paraId="0DC7CFD9" w14:textId="77777777" w:rsidR="003D48C4" w:rsidRDefault="003D48C4" w:rsidP="003D48C4">
      <w:pPr>
        <w:spacing w:after="0"/>
      </w:pPr>
      <w:r>
        <w:br w:type="page"/>
      </w:r>
    </w:p>
    <w:p w14:paraId="457D82FC" w14:textId="77777777" w:rsidR="003D48C4" w:rsidRDefault="00016E74" w:rsidP="00016E74">
      <w:pPr>
        <w:pStyle w:val="Heading1"/>
      </w:pPr>
      <w:bookmarkStart w:id="66" w:name="_Toc126604292"/>
      <w:bookmarkStart w:id="67" w:name="_Toc126604501"/>
      <w:bookmarkStart w:id="68" w:name="_Toc126607253"/>
      <w:bookmarkStart w:id="69" w:name="_Toc126607254"/>
      <w:bookmarkEnd w:id="66"/>
      <w:bookmarkEnd w:id="67"/>
      <w:bookmarkEnd w:id="68"/>
      <w:r>
        <w:lastRenderedPageBreak/>
        <w:t>5</w:t>
      </w:r>
      <w:r>
        <w:tab/>
      </w:r>
      <w:r w:rsidR="003D48C4" w:rsidRPr="00BA13C6">
        <w:t>Conclusion</w:t>
      </w:r>
      <w:bookmarkEnd w:id="69"/>
    </w:p>
    <w:p w14:paraId="7B16DE80" w14:textId="77777777" w:rsidR="003D48C4" w:rsidRDefault="003D48C4" w:rsidP="003D48C4">
      <w:r>
        <w:t xml:space="preserve">Despite the ongoing challenges arising from the COVID-19 pandemic, participation in the Hospital NAPS across public and private hospitals remained high in 2021. The results showed some improvements in several key indicators such as documentation of indication and compliance with the </w:t>
      </w:r>
      <w:r w:rsidRPr="00402B6C">
        <w:rPr>
          <w:iCs/>
        </w:rPr>
        <w:t>Therapeutic Guidelines</w:t>
      </w:r>
      <w:r>
        <w:t>, as well as ongoing themes of poor prescribing in areas such as surgical prophylaxis, respiratory tract infections and wound infections. Additionally, higher inappropriateness was observed for frequently prescribed antimicrobials such as cefalexin, amoxicillin–clavulanic acid and ceftriaxone.</w:t>
      </w:r>
    </w:p>
    <w:p w14:paraId="3762D65A" w14:textId="77777777" w:rsidR="003D48C4" w:rsidRDefault="003D48C4" w:rsidP="003D48C4">
      <w:r>
        <w:t xml:space="preserve">Whilst overall appropriateness of prescribing has remained steady for several years, in-depth analysis of the peer groups shows that appropriateness is improving across most public hospital peer groups. Whilst appropriateness remains lower in private hospitals, there was an observed improvement in 2021 compared with 2020 in the large private hospital peer groups. This improvement is expected to </w:t>
      </w:r>
      <w:proofErr w:type="gramStart"/>
      <w:r>
        <w:t>continue into the future</w:t>
      </w:r>
      <w:proofErr w:type="gramEnd"/>
      <w:r>
        <w:t xml:space="preserve"> as more private hospitals participate and their </w:t>
      </w:r>
      <w:r w:rsidRPr="00FC5DBE">
        <w:t>antimicrobial stewardship</w:t>
      </w:r>
      <w:r>
        <w:t xml:space="preserve"> programs mature and become embedded into practice.</w:t>
      </w:r>
    </w:p>
    <w:p w14:paraId="65C60C4A" w14:textId="77777777" w:rsidR="003D48C4" w:rsidRPr="005F7B65" w:rsidRDefault="003D48C4" w:rsidP="003D48C4">
      <w:r>
        <w:t xml:space="preserve">There have been some recent expansions in national guidelines and quality standards, particularly the expanded antimicrobial recommendations in the </w:t>
      </w:r>
      <w:r w:rsidRPr="00402B6C">
        <w:rPr>
          <w:iCs/>
        </w:rPr>
        <w:t>Therapeutic Guidelines</w:t>
      </w:r>
      <w:r>
        <w:t xml:space="preserve"> and expanded indicators in the Antimicrobial Stewardship CCS. Many of these updates directly address problem areas identified in previous NAPS. We will await the results of future surveys to determine longer term impact.</w:t>
      </w:r>
    </w:p>
    <w:p w14:paraId="79D26BAA" w14:textId="77777777" w:rsidR="003D48C4" w:rsidRPr="00AC5A95" w:rsidRDefault="003D48C4" w:rsidP="003D48C4">
      <w:pPr>
        <w:pStyle w:val="FigureTitle"/>
        <w:jc w:val="both"/>
        <w:rPr>
          <w:b w:val="0"/>
        </w:rPr>
        <w:sectPr w:rsidR="003D48C4" w:rsidRPr="00AC5A95" w:rsidSect="00F33693">
          <w:endnotePr>
            <w:numFmt w:val="decimal"/>
          </w:endnotePr>
          <w:pgSz w:w="11906" w:h="16838"/>
          <w:pgMar w:top="1440" w:right="1276" w:bottom="1440" w:left="1276" w:header="709" w:footer="709" w:gutter="0"/>
          <w:cols w:space="708"/>
          <w:docGrid w:linePitch="360"/>
        </w:sectPr>
      </w:pPr>
    </w:p>
    <w:p w14:paraId="18795178" w14:textId="77777777" w:rsidR="003D48C4" w:rsidRDefault="003D48C4" w:rsidP="003D48C4">
      <w:pPr>
        <w:pStyle w:val="Heading1"/>
        <w:ind w:left="432" w:hanging="432"/>
      </w:pPr>
      <w:bookmarkStart w:id="70" w:name="_Appendix_1:_results"/>
      <w:bookmarkStart w:id="71" w:name="_Appendix_1_Results"/>
      <w:bookmarkStart w:id="72" w:name="_Toc126607255"/>
      <w:bookmarkEnd w:id="70"/>
      <w:bookmarkEnd w:id="71"/>
      <w:r>
        <w:lastRenderedPageBreak/>
        <w:t>Appendix 1: Results</w:t>
      </w:r>
      <w:bookmarkEnd w:id="72"/>
    </w:p>
    <w:p w14:paraId="0137340D" w14:textId="77777777" w:rsidR="003D48C4" w:rsidRDefault="003D48C4" w:rsidP="003D48C4">
      <w:pPr>
        <w:pStyle w:val="Captions"/>
      </w:pPr>
      <w:r w:rsidRPr="00402B6C">
        <w:t>Figure 1A:</w:t>
      </w:r>
      <w:r w:rsidRPr="00402B6C">
        <w:tab/>
        <w:t xml:space="preserve">Public and private hospital participation in </w:t>
      </w:r>
      <w:r>
        <w:t xml:space="preserve">the </w:t>
      </w:r>
      <w:r w:rsidRPr="00402B6C">
        <w:t>Hospital NAPS by peer group classification, 2015–2021</w:t>
      </w:r>
    </w:p>
    <w:p w14:paraId="3DD486D4" w14:textId="77777777" w:rsidR="003D48C4" w:rsidRDefault="003D48C4" w:rsidP="003D48C4">
      <w:r w:rsidRPr="00BD6A46">
        <w:rPr>
          <w:noProof/>
        </w:rPr>
        <w:drawing>
          <wp:inline distT="0" distB="0" distL="0" distR="0" wp14:anchorId="7B7539C9" wp14:editId="15F270E2">
            <wp:extent cx="5939672" cy="4209862"/>
            <wp:effectExtent l="0" t="0" r="4445" b="0"/>
            <wp:docPr id="684175745" name="Picture 684175745" descr="This is a line graph showing public and private hospital participation in the Hospital NAPS by peer group classification,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75745" name="Picture 684175745" descr="This is a line graph showing public and private hospital participation in the Hospital NAPS by peer group classification, 2015–202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32009"/>
                    <a:stretch/>
                  </pic:blipFill>
                  <pic:spPr bwMode="auto">
                    <a:xfrm>
                      <a:off x="0" y="0"/>
                      <a:ext cx="5939790" cy="4209946"/>
                    </a:xfrm>
                    <a:prstGeom prst="rect">
                      <a:avLst/>
                    </a:prstGeom>
                    <a:noFill/>
                    <a:ln>
                      <a:noFill/>
                    </a:ln>
                    <a:extLst>
                      <a:ext uri="{53640926-AAD7-44D8-BBD7-CCE9431645EC}">
                        <a14:shadowObscured xmlns:a14="http://schemas.microsoft.com/office/drawing/2010/main"/>
                      </a:ext>
                    </a:extLst>
                  </pic:spPr>
                </pic:pic>
              </a:graphicData>
            </a:graphic>
          </wp:inline>
        </w:drawing>
      </w:r>
    </w:p>
    <w:p w14:paraId="1D453E06" w14:textId="77777777" w:rsidR="003D48C4" w:rsidRDefault="003D48C4" w:rsidP="003D48C4">
      <w:r>
        <w:rPr>
          <w:noProof/>
        </w:rPr>
        <mc:AlternateContent>
          <mc:Choice Requires="wpg">
            <w:drawing>
              <wp:inline distT="0" distB="0" distL="0" distR="0" wp14:anchorId="60F70659" wp14:editId="1CBD9FAC">
                <wp:extent cx="4616198" cy="1901227"/>
                <wp:effectExtent l="0" t="0" r="0" b="3810"/>
                <wp:docPr id="59" name="Group 59" descr="This box contains the public and private hospital key for Figure 1A"/>
                <wp:cNvGraphicFramePr/>
                <a:graphic xmlns:a="http://schemas.openxmlformats.org/drawingml/2006/main">
                  <a:graphicData uri="http://schemas.microsoft.com/office/word/2010/wordprocessingGroup">
                    <wpg:wgp>
                      <wpg:cNvGrpSpPr/>
                      <wpg:grpSpPr>
                        <a:xfrm>
                          <a:off x="0" y="0"/>
                          <a:ext cx="4616198" cy="1901227"/>
                          <a:chOff x="558800" y="0"/>
                          <a:chExt cx="4616198" cy="1901227"/>
                        </a:xfrm>
                      </wpg:grpSpPr>
                      <wps:wsp>
                        <wps:cNvPr id="61" name="Text Box 61"/>
                        <wps:cNvSpPr txBox="1">
                          <a:spLocks noChangeArrowheads="1"/>
                        </wps:cNvSpPr>
                        <wps:spPr>
                          <a:xfrm>
                            <a:off x="558800" y="6350"/>
                            <a:ext cx="1360170" cy="299085"/>
                          </a:xfrm>
                          <a:prstGeom prst="rect">
                            <a:avLst/>
                          </a:prstGeom>
                          <a:solidFill>
                            <a:sysClr val="window" lastClr="FFFFFF"/>
                          </a:solidFill>
                          <a:ln w="6350">
                            <a:noFill/>
                          </a:ln>
                        </wps:spPr>
                        <wps:txbx>
                          <w:txbxContent>
                            <w:p w14:paraId="343184D9" w14:textId="77777777" w:rsidR="003D48C4" w:rsidRPr="00F77B88" w:rsidRDefault="003D48C4" w:rsidP="003D48C4">
                              <w:pPr>
                                <w:rPr>
                                  <w:b/>
                                  <w:bCs/>
                                  <w:sz w:val="20"/>
                                  <w:szCs w:val="20"/>
                                </w:rPr>
                              </w:pPr>
                              <w:r w:rsidRPr="00F77B88">
                                <w:rPr>
                                  <w:b/>
                                  <w:bCs/>
                                  <w:sz w:val="20"/>
                                  <w:szCs w:val="20"/>
                                </w:rPr>
                                <w:t>Public hospitals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32"/>
                        <wps:cNvSpPr txBox="1">
                          <a:spLocks noChangeArrowheads="1"/>
                        </wps:cNvSpPr>
                        <wps:spPr>
                          <a:xfrm>
                            <a:off x="3098800" y="0"/>
                            <a:ext cx="1360170" cy="299085"/>
                          </a:xfrm>
                          <a:prstGeom prst="rect">
                            <a:avLst/>
                          </a:prstGeom>
                          <a:solidFill>
                            <a:sysClr val="window" lastClr="FFFFFF"/>
                          </a:solidFill>
                          <a:ln w="6350">
                            <a:noFill/>
                          </a:ln>
                        </wps:spPr>
                        <wps:txbx>
                          <w:txbxContent>
                            <w:p w14:paraId="3D32136A" w14:textId="77777777" w:rsidR="003D48C4" w:rsidRPr="00F77B88" w:rsidRDefault="003D48C4" w:rsidP="003D48C4">
                              <w:pPr>
                                <w:rPr>
                                  <w:b/>
                                  <w:bCs/>
                                  <w:sz w:val="20"/>
                                  <w:szCs w:val="20"/>
                                </w:rPr>
                              </w:pPr>
                              <w:r>
                                <w:rPr>
                                  <w:b/>
                                  <w:bCs/>
                                  <w:sz w:val="20"/>
                                  <w:szCs w:val="20"/>
                                </w:rPr>
                                <w:t>Private</w:t>
                              </w:r>
                              <w:r w:rsidRPr="00F77B88">
                                <w:rPr>
                                  <w:b/>
                                  <w:bCs/>
                                  <w:sz w:val="20"/>
                                  <w:szCs w:val="20"/>
                                </w:rPr>
                                <w:t xml:space="preserve"> hospitals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 name="Picture 63"/>
                          <pic:cNvPicPr preferRelativeResize="0">
                            <a:picLocks noChangeAspect="1"/>
                          </pic:cNvPicPr>
                        </pic:nvPicPr>
                        <pic:blipFill rotWithShape="1">
                          <a:blip r:embed="rId45">
                            <a:extLst>
                              <a:ext uri="{28A0092B-C50C-407E-A947-70E740481C1C}">
                                <a14:useLocalDpi xmlns:a14="http://schemas.microsoft.com/office/drawing/2010/main" val="0"/>
                              </a:ext>
                            </a:extLst>
                          </a:blip>
                          <a:srcRect l="18068" t="68313" r="43919" b="11229"/>
                          <a:stretch/>
                        </pic:blipFill>
                        <pic:spPr>
                          <a:xfrm>
                            <a:off x="563778" y="370906"/>
                            <a:ext cx="2727484" cy="1530321"/>
                          </a:xfrm>
                          <a:prstGeom prst="rect">
                            <a:avLst/>
                          </a:prstGeom>
                        </pic:spPr>
                      </pic:pic>
                      <pic:pic xmlns:pic="http://schemas.openxmlformats.org/drawingml/2006/picture">
                        <pic:nvPicPr>
                          <pic:cNvPr id="684175744" name="Picture 684175744"/>
                          <pic:cNvPicPr preferRelativeResize="0">
                            <a:picLocks noChangeAspect="1"/>
                          </pic:cNvPicPr>
                        </pic:nvPicPr>
                        <pic:blipFill rotWithShape="1">
                          <a:blip r:embed="rId45" cstate="print">
                            <a:extLst>
                              <a:ext uri="{28A0092B-C50C-407E-A947-70E740481C1C}">
                                <a14:useLocalDpi xmlns:a14="http://schemas.microsoft.com/office/drawing/2010/main" val="0"/>
                              </a:ext>
                            </a:extLst>
                          </a:blip>
                          <a:srcRect l="19185" t="88858" r="50973" b="5"/>
                          <a:stretch/>
                        </pic:blipFill>
                        <pic:spPr>
                          <a:xfrm>
                            <a:off x="3166198" y="470506"/>
                            <a:ext cx="2008800" cy="781501"/>
                          </a:xfrm>
                          <a:prstGeom prst="rect">
                            <a:avLst/>
                          </a:prstGeom>
                        </pic:spPr>
                      </pic:pic>
                    </wpg:wgp>
                  </a:graphicData>
                </a:graphic>
              </wp:inline>
            </w:drawing>
          </mc:Choice>
          <mc:Fallback>
            <w:pict>
              <v:group w14:anchorId="60F70659" id="Group 59" o:spid="_x0000_s1041" alt="This box contains the public and private hospital key for Figure 1A" style="width:363.5pt;height:149.7pt;mso-position-horizontal-relative:char;mso-position-vertical-relative:line" coordorigin="5588" coordsize="46161,1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">
                <v:shape id="Text Box 61" o:spid="_x0000_s1042" type="#_x0000_t202" style="position:absolute;left:5588;top:63;width:1360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" fillcolor="window" stroked="f" strokeweight=".5pt">
                  <v:textbox>
                    <w:txbxContent>
                      <w:p w14:paraId="343184D9" w14:textId="77777777" w:rsidR="003D48C4" w:rsidRPr="00F77B88" w:rsidRDefault="003D48C4" w:rsidP="003D48C4">
                        <w:pPr>
                          <w:rPr>
                            <w:b/>
                            <w:bCs/>
                            <w:sz w:val="20"/>
                            <w:szCs w:val="20"/>
                          </w:rPr>
                        </w:pPr>
                        <w:r w:rsidRPr="00F77B88">
                          <w:rPr>
                            <w:b/>
                            <w:bCs/>
                            <w:sz w:val="20"/>
                            <w:szCs w:val="20"/>
                          </w:rPr>
                          <w:t>Public hospitals</w:t>
                        </w:r>
                      </w:p>
                    </w:txbxContent>
                  </v:textbox>
                </v:shape>
                <v:shape id="Text Box 32" o:spid="_x0000_s1043" type="#_x0000_t202" style="position:absolute;left:30988;width:1360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" fillcolor="window" stroked="f" strokeweight=".5pt">
                  <v:textbox>
                    <w:txbxContent>
                      <w:p w14:paraId="3D32136A" w14:textId="77777777" w:rsidR="003D48C4" w:rsidRPr="00F77B88" w:rsidRDefault="003D48C4" w:rsidP="003D48C4">
                        <w:pPr>
                          <w:rPr>
                            <w:b/>
                            <w:bCs/>
                            <w:sz w:val="20"/>
                            <w:szCs w:val="20"/>
                          </w:rPr>
                        </w:pPr>
                        <w:r>
                          <w:rPr>
                            <w:b/>
                            <w:bCs/>
                            <w:sz w:val="20"/>
                            <w:szCs w:val="20"/>
                          </w:rPr>
                          <w:t>Private</w:t>
                        </w:r>
                        <w:r w:rsidRPr="00F77B88">
                          <w:rPr>
                            <w:b/>
                            <w:bCs/>
                            <w:sz w:val="20"/>
                            <w:szCs w:val="20"/>
                          </w:rPr>
                          <w:t xml:space="preserve"> hospitals</w:t>
                        </w:r>
                      </w:p>
                    </w:txbxContent>
                  </v:textbox>
                </v:shape>
                <v:shape id="Picture 63" o:spid="_x0000_s1044" type="#_x0000_t75" style="position:absolute;left:5637;top:3709;width:27275;height:153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">
                  <v:imagedata r:id="rId46" o:title="" croptop="44770f" cropbottom="7359f" cropleft="11841f" cropright="28783f"/>
                </v:shape>
                <v:shape id="Picture 684175744" o:spid="_x0000_s1045" type="#_x0000_t75" style="position:absolute;left:31661;top:4705;width:20088;height:78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">
                  <v:imagedata r:id="rId46" o:title="" croptop="58234f" cropbottom="3f" cropleft="12573f" cropright="33406f"/>
                </v:shape>
                <w10:anchorlock/>
              </v:group>
            </w:pict>
          </mc:Fallback>
        </mc:AlternateContent>
      </w:r>
    </w:p>
    <w:p w14:paraId="0469244E" w14:textId="77777777" w:rsidR="003D48C4" w:rsidRPr="00BA13C6" w:rsidRDefault="003D48C4" w:rsidP="003D48C4">
      <w:pPr>
        <w:pStyle w:val="Note"/>
      </w:pPr>
      <w:r w:rsidRPr="00BA13C6">
        <w:t>* This category includes public children’s hospitals, women’s hospitals, and women’s and children’s hospitals</w:t>
      </w:r>
      <w:r>
        <w:t>.</w:t>
      </w:r>
      <w:r w:rsidRPr="00BA13C6">
        <w:t xml:space="preserve"> </w:t>
      </w:r>
    </w:p>
    <w:p w14:paraId="50A279AF" w14:textId="77777777" w:rsidR="003D48C4" w:rsidRPr="00BA13C6" w:rsidRDefault="003D48C4" w:rsidP="003D48C4">
      <w:pPr>
        <w:pStyle w:val="Note"/>
      </w:pPr>
      <w:r w:rsidRPr="00402B6C">
        <w:rPr>
          <w:vertAlign w:val="superscript"/>
        </w:rPr>
        <w:t>†</w:t>
      </w:r>
      <w:r w:rsidRPr="00BA13C6">
        <w:t xml:space="preserve"> This category includes public rehabilitation and geriatric evaluation and management hospitals, psychiatric hospitals and </w:t>
      </w:r>
      <w:proofErr w:type="spellStart"/>
      <w:r w:rsidRPr="00BA13C6">
        <w:t>unpeered</w:t>
      </w:r>
      <w:proofErr w:type="spellEnd"/>
      <w:r w:rsidRPr="00BA13C6">
        <w:t xml:space="preserve"> hospitals</w:t>
      </w:r>
      <w:r>
        <w:t>.</w:t>
      </w:r>
    </w:p>
    <w:p w14:paraId="04231501" w14:textId="77777777" w:rsidR="003D48C4" w:rsidRPr="00402B6C" w:rsidRDefault="003D48C4" w:rsidP="003D48C4">
      <w:pPr>
        <w:pStyle w:val="Note"/>
      </w:pPr>
      <w:r w:rsidRPr="00402B6C">
        <w:rPr>
          <w:vertAlign w:val="superscript"/>
        </w:rPr>
        <w:t>§</w:t>
      </w:r>
      <w:r w:rsidRPr="00BA13C6">
        <w:t xml:space="preserve"> This category includes private rehabilitation hospitals, acute psychiatric </w:t>
      </w:r>
      <w:proofErr w:type="gramStart"/>
      <w:r w:rsidRPr="00BA13C6">
        <w:t>hospitals</w:t>
      </w:r>
      <w:proofErr w:type="gramEnd"/>
      <w:r w:rsidRPr="00BA13C6">
        <w:t xml:space="preserve"> and other acute specialised hospitals</w:t>
      </w:r>
      <w:r>
        <w:t>.</w:t>
      </w:r>
    </w:p>
    <w:p w14:paraId="50E98674" w14:textId="77777777" w:rsidR="003D48C4" w:rsidRDefault="003D48C4" w:rsidP="003D48C4">
      <w:pPr>
        <w:rPr>
          <w:b/>
        </w:rPr>
        <w:sectPr w:rsidR="003D48C4" w:rsidSect="00F33693">
          <w:endnotePr>
            <w:numFmt w:val="decimal"/>
          </w:endnotePr>
          <w:pgSz w:w="11906" w:h="16838"/>
          <w:pgMar w:top="1440" w:right="1276" w:bottom="1440" w:left="1276" w:header="709" w:footer="0" w:gutter="0"/>
          <w:cols w:space="708"/>
          <w:docGrid w:linePitch="360"/>
        </w:sectPr>
      </w:pPr>
    </w:p>
    <w:p w14:paraId="29D7E7BC" w14:textId="77777777" w:rsidR="003D48C4" w:rsidRDefault="003D48C4" w:rsidP="003D48C4">
      <w:pPr>
        <w:pStyle w:val="Captions"/>
      </w:pPr>
      <w:r>
        <w:lastRenderedPageBreak/>
        <w:t>Table 1A:</w:t>
      </w:r>
      <w:r>
        <w:tab/>
        <w:t xml:space="preserve">Public and private </w:t>
      </w:r>
      <w:r w:rsidRPr="009B5422">
        <w:t>hospitals</w:t>
      </w:r>
      <w:r>
        <w:t xml:space="preserve"> that contributed to the Hospital NAPS by state and territory and remoteness area, </w:t>
      </w:r>
      <w:proofErr w:type="gramStart"/>
      <w:r>
        <w:t>2021</w:t>
      </w:r>
      <w:proofErr w:type="gramEnd"/>
    </w:p>
    <w:tbl>
      <w:tblPr>
        <w:tblW w:w="15165" w:type="dxa"/>
        <w:tblInd w:w="-60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Caption w:val="Table 1A: Public and private hospitals that contributed to the Hospital NAPS by state and territory and remoteness area, 2021"/>
        <w:tblDescription w:val="This table shows the number of public and private hospitals that contributed to Hospital NAPS in 2021 by state, territory and remoteness area, expressed as the total number and as a percentage of total hospitals in that state, territory or remoteness area.  "/>
      </w:tblPr>
      <w:tblGrid>
        <w:gridCol w:w="1682"/>
        <w:gridCol w:w="1428"/>
        <w:gridCol w:w="1360"/>
        <w:gridCol w:w="1636"/>
        <w:gridCol w:w="1960"/>
        <w:gridCol w:w="1860"/>
        <w:gridCol w:w="1569"/>
        <w:gridCol w:w="2020"/>
        <w:gridCol w:w="1650"/>
      </w:tblGrid>
      <w:tr w:rsidR="003D48C4" w:rsidRPr="007C4539" w14:paraId="77060FDC" w14:textId="77777777" w:rsidTr="00F6395A">
        <w:trPr>
          <w:trHeight w:val="20"/>
        </w:trPr>
        <w:tc>
          <w:tcPr>
            <w:tcW w:w="3110" w:type="dxa"/>
            <w:gridSpan w:val="2"/>
            <w:tcBorders>
              <w:top w:val="single" w:sz="4" w:space="0" w:color="4472C4"/>
              <w:left w:val="single" w:sz="4" w:space="0" w:color="4472C4"/>
              <w:bottom w:val="single" w:sz="4" w:space="0" w:color="4472C4"/>
              <w:right w:val="nil"/>
            </w:tcBorders>
            <w:shd w:val="clear" w:color="auto" w:fill="4472C4"/>
            <w:hideMark/>
          </w:tcPr>
          <w:p w14:paraId="5AE1D7BC"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br/>
              <w:t>Participating hospitals</w:t>
            </w:r>
          </w:p>
        </w:tc>
        <w:tc>
          <w:tcPr>
            <w:tcW w:w="1360" w:type="dxa"/>
            <w:tcBorders>
              <w:top w:val="single" w:sz="4" w:space="0" w:color="4472C4"/>
              <w:left w:val="nil"/>
              <w:bottom w:val="single" w:sz="4" w:space="0" w:color="4472C4"/>
              <w:right w:val="nil"/>
            </w:tcBorders>
            <w:shd w:val="clear" w:color="auto" w:fill="4472C4"/>
            <w:hideMark/>
          </w:tcPr>
          <w:p w14:paraId="251E293B"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br/>
              <w:t>Funding type</w:t>
            </w:r>
          </w:p>
        </w:tc>
        <w:tc>
          <w:tcPr>
            <w:tcW w:w="1636" w:type="dxa"/>
            <w:tcBorders>
              <w:top w:val="single" w:sz="4" w:space="0" w:color="4472C4"/>
              <w:left w:val="nil"/>
              <w:bottom w:val="single" w:sz="4" w:space="0" w:color="4472C4"/>
              <w:right w:val="nil"/>
            </w:tcBorders>
            <w:shd w:val="clear" w:color="auto" w:fill="4472C4"/>
            <w:hideMark/>
          </w:tcPr>
          <w:p w14:paraId="11207F6C"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Number of participating hospitals</w:t>
            </w:r>
            <w:r w:rsidRPr="007C4539">
              <w:rPr>
                <w:rFonts w:cs="Arial"/>
                <w:b/>
                <w:bCs/>
                <w:color w:val="FFFFFF"/>
                <w:sz w:val="20"/>
                <w:szCs w:val="20"/>
              </w:rPr>
              <w:br/>
            </w:r>
            <w:r w:rsidRPr="002D0C24">
              <w:rPr>
                <w:rFonts w:cs="Arial"/>
                <w:b/>
                <w:bCs/>
                <w:color w:val="FFFFFF"/>
                <w:sz w:val="20"/>
                <w:szCs w:val="20"/>
              </w:rPr>
              <w:t>(</w:t>
            </w:r>
            <w:r w:rsidRPr="00402B6C">
              <w:rPr>
                <w:rFonts w:cs="Arial"/>
                <w:b/>
                <w:bCs/>
                <w:color w:val="FFFFFF"/>
                <w:sz w:val="20"/>
                <w:szCs w:val="20"/>
              </w:rPr>
              <w:t>n</w:t>
            </w:r>
            <w:r w:rsidRPr="002D0C24">
              <w:rPr>
                <w:rFonts w:cs="Arial"/>
                <w:b/>
                <w:bCs/>
                <w:color w:val="FFFFFF"/>
                <w:sz w:val="20"/>
                <w:szCs w:val="20"/>
              </w:rPr>
              <w:t>)</w:t>
            </w:r>
          </w:p>
        </w:tc>
        <w:tc>
          <w:tcPr>
            <w:tcW w:w="1960" w:type="dxa"/>
            <w:tcBorders>
              <w:top w:val="single" w:sz="4" w:space="0" w:color="4472C4"/>
              <w:left w:val="nil"/>
              <w:bottom w:val="single" w:sz="4" w:space="0" w:color="4472C4"/>
              <w:right w:val="nil"/>
            </w:tcBorders>
            <w:shd w:val="clear" w:color="auto" w:fill="4472C4"/>
            <w:hideMark/>
          </w:tcPr>
          <w:p w14:paraId="26C5148C"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 xml:space="preserve">Number of hospitals in reporting group^* </w:t>
            </w:r>
            <w:r w:rsidRPr="007C4539">
              <w:rPr>
                <w:rFonts w:cs="Arial"/>
                <w:b/>
                <w:bCs/>
                <w:color w:val="FFFFFF"/>
                <w:sz w:val="20"/>
                <w:szCs w:val="20"/>
              </w:rPr>
              <w:br/>
            </w:r>
            <w:r w:rsidRPr="002D0C24">
              <w:rPr>
                <w:rFonts w:cs="Arial"/>
                <w:b/>
                <w:bCs/>
                <w:color w:val="FFFFFF"/>
                <w:sz w:val="20"/>
                <w:szCs w:val="20"/>
              </w:rPr>
              <w:t>(</w:t>
            </w:r>
            <w:r w:rsidRPr="00402B6C">
              <w:rPr>
                <w:rFonts w:cs="Arial"/>
                <w:b/>
                <w:bCs/>
                <w:color w:val="FFFFFF"/>
                <w:sz w:val="20"/>
                <w:szCs w:val="20"/>
              </w:rPr>
              <w:t>n</w:t>
            </w:r>
            <w:r w:rsidRPr="002D0C24">
              <w:rPr>
                <w:rFonts w:cs="Arial"/>
                <w:b/>
                <w:bCs/>
                <w:color w:val="FFFFFF"/>
                <w:sz w:val="20"/>
                <w:szCs w:val="20"/>
              </w:rPr>
              <w:t>)</w:t>
            </w:r>
          </w:p>
        </w:tc>
        <w:tc>
          <w:tcPr>
            <w:tcW w:w="1860" w:type="dxa"/>
            <w:tcBorders>
              <w:top w:val="single" w:sz="4" w:space="0" w:color="4472C4"/>
              <w:left w:val="nil"/>
              <w:bottom w:val="single" w:sz="4" w:space="0" w:color="4472C4"/>
              <w:right w:val="nil"/>
            </w:tcBorders>
            <w:shd w:val="clear" w:color="auto" w:fill="4472C4"/>
            <w:hideMark/>
          </w:tcPr>
          <w:p w14:paraId="71B20F2E"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Representative participation</w:t>
            </w:r>
            <w:r w:rsidRPr="007C4539">
              <w:rPr>
                <w:rFonts w:cs="Arial"/>
                <w:b/>
                <w:bCs/>
                <w:color w:val="FFFFFF"/>
                <w:sz w:val="20"/>
                <w:szCs w:val="20"/>
              </w:rPr>
              <w:br/>
              <w:t>(%)</w:t>
            </w:r>
          </w:p>
        </w:tc>
        <w:tc>
          <w:tcPr>
            <w:tcW w:w="1569" w:type="dxa"/>
            <w:tcBorders>
              <w:top w:val="single" w:sz="4" w:space="0" w:color="4472C4"/>
              <w:left w:val="nil"/>
              <w:bottom w:val="single" w:sz="4" w:space="0" w:color="4472C4"/>
              <w:right w:val="nil"/>
            </w:tcBorders>
            <w:shd w:val="clear" w:color="auto" w:fill="4472C4"/>
            <w:hideMark/>
          </w:tcPr>
          <w:p w14:paraId="56FD4D1F"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Number of participating hospitals</w:t>
            </w:r>
            <w:r w:rsidRPr="007C4539">
              <w:rPr>
                <w:rFonts w:cs="Arial"/>
                <w:b/>
                <w:bCs/>
                <w:color w:val="FFFFFF"/>
                <w:sz w:val="20"/>
                <w:szCs w:val="20"/>
              </w:rPr>
              <w:br/>
            </w:r>
            <w:r w:rsidRPr="002D0C24">
              <w:rPr>
                <w:rFonts w:cs="Arial"/>
                <w:b/>
                <w:bCs/>
                <w:color w:val="FFFFFF"/>
                <w:sz w:val="20"/>
                <w:szCs w:val="20"/>
              </w:rPr>
              <w:t>(</w:t>
            </w:r>
            <w:r w:rsidRPr="00402B6C">
              <w:rPr>
                <w:rFonts w:cs="Arial"/>
                <w:b/>
                <w:bCs/>
                <w:color w:val="FFFFFF"/>
                <w:sz w:val="20"/>
                <w:szCs w:val="20"/>
              </w:rPr>
              <w:t>n</w:t>
            </w:r>
            <w:r w:rsidRPr="002D0C24">
              <w:rPr>
                <w:rFonts w:cs="Arial"/>
                <w:b/>
                <w:bCs/>
                <w:color w:val="FFFFFF"/>
                <w:sz w:val="20"/>
                <w:szCs w:val="20"/>
              </w:rPr>
              <w:t>)</w:t>
            </w:r>
          </w:p>
        </w:tc>
        <w:tc>
          <w:tcPr>
            <w:tcW w:w="2020" w:type="dxa"/>
            <w:tcBorders>
              <w:top w:val="single" w:sz="4" w:space="0" w:color="4472C4"/>
              <w:left w:val="nil"/>
              <w:bottom w:val="single" w:sz="4" w:space="0" w:color="4472C4"/>
              <w:right w:val="nil"/>
            </w:tcBorders>
            <w:shd w:val="clear" w:color="auto" w:fill="4472C4"/>
            <w:hideMark/>
          </w:tcPr>
          <w:p w14:paraId="4E849060"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 xml:space="preserve">Number of hospitals in reporting group^* </w:t>
            </w:r>
            <w:r w:rsidRPr="007C4539">
              <w:rPr>
                <w:rFonts w:cs="Arial"/>
                <w:b/>
                <w:bCs/>
                <w:color w:val="FFFFFF"/>
                <w:sz w:val="20"/>
                <w:szCs w:val="20"/>
              </w:rPr>
              <w:br/>
            </w:r>
            <w:r w:rsidRPr="002D0C24">
              <w:rPr>
                <w:rFonts w:cs="Arial"/>
                <w:b/>
                <w:bCs/>
                <w:color w:val="FFFFFF"/>
                <w:sz w:val="20"/>
                <w:szCs w:val="20"/>
              </w:rPr>
              <w:t>(</w:t>
            </w:r>
            <w:r w:rsidRPr="00402B6C">
              <w:rPr>
                <w:rFonts w:cs="Arial"/>
                <w:b/>
                <w:bCs/>
                <w:color w:val="FFFFFF"/>
                <w:sz w:val="20"/>
                <w:szCs w:val="20"/>
              </w:rPr>
              <w:t>n</w:t>
            </w:r>
            <w:r w:rsidRPr="002D0C24">
              <w:rPr>
                <w:rFonts w:cs="Arial"/>
                <w:b/>
                <w:bCs/>
                <w:color w:val="FFFFFF"/>
                <w:sz w:val="20"/>
                <w:szCs w:val="20"/>
              </w:rPr>
              <w:t>)</w:t>
            </w:r>
          </w:p>
        </w:tc>
        <w:tc>
          <w:tcPr>
            <w:tcW w:w="1650" w:type="dxa"/>
            <w:tcBorders>
              <w:top w:val="single" w:sz="4" w:space="0" w:color="4472C4"/>
              <w:left w:val="nil"/>
              <w:bottom w:val="single" w:sz="4" w:space="0" w:color="4472C4"/>
              <w:right w:val="single" w:sz="4" w:space="0" w:color="4472C4"/>
            </w:tcBorders>
            <w:shd w:val="clear" w:color="auto" w:fill="4472C4"/>
            <w:hideMark/>
          </w:tcPr>
          <w:p w14:paraId="4EA3A537"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Representative participation</w:t>
            </w:r>
            <w:r w:rsidRPr="007C4539">
              <w:rPr>
                <w:rFonts w:cs="Arial"/>
                <w:b/>
                <w:bCs/>
                <w:color w:val="FFFFFF"/>
                <w:sz w:val="20"/>
                <w:szCs w:val="20"/>
              </w:rPr>
              <w:br/>
              <w:t>(%)</w:t>
            </w:r>
          </w:p>
        </w:tc>
      </w:tr>
      <w:tr w:rsidR="003D48C4" w:rsidRPr="007C4539" w14:paraId="2806ED8C" w14:textId="77777777" w:rsidTr="00F6395A">
        <w:trPr>
          <w:trHeight w:val="20"/>
        </w:trPr>
        <w:tc>
          <w:tcPr>
            <w:tcW w:w="1682" w:type="dxa"/>
            <w:vMerge w:val="restart"/>
            <w:shd w:val="clear" w:color="auto" w:fill="D9E2F3"/>
            <w:hideMark/>
          </w:tcPr>
          <w:p w14:paraId="3E9B65CE" w14:textId="77777777" w:rsidR="003D48C4" w:rsidRPr="007C4539" w:rsidRDefault="003D48C4" w:rsidP="00F6395A">
            <w:pPr>
              <w:spacing w:after="0"/>
              <w:rPr>
                <w:rFonts w:cs="Arial"/>
                <w:b/>
                <w:bCs/>
                <w:color w:val="000000"/>
                <w:sz w:val="20"/>
                <w:szCs w:val="20"/>
              </w:rPr>
            </w:pPr>
            <w:r w:rsidRPr="007C4539">
              <w:rPr>
                <w:rFonts w:cs="Arial"/>
                <w:b/>
                <w:bCs/>
                <w:color w:val="000000"/>
                <w:sz w:val="20"/>
                <w:szCs w:val="20"/>
              </w:rPr>
              <w:t>State or territory</w:t>
            </w:r>
          </w:p>
        </w:tc>
        <w:tc>
          <w:tcPr>
            <w:tcW w:w="1428" w:type="dxa"/>
            <w:vMerge w:val="restart"/>
            <w:shd w:val="clear" w:color="auto" w:fill="auto"/>
            <w:noWrap/>
            <w:hideMark/>
          </w:tcPr>
          <w:p w14:paraId="6A9D657A"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ACT</w:t>
            </w:r>
          </w:p>
        </w:tc>
        <w:tc>
          <w:tcPr>
            <w:tcW w:w="1360" w:type="dxa"/>
            <w:shd w:val="clear" w:color="auto" w:fill="auto"/>
            <w:noWrap/>
            <w:hideMark/>
          </w:tcPr>
          <w:p w14:paraId="334AEAC3"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5C1D14D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w:t>
            </w:r>
          </w:p>
        </w:tc>
        <w:tc>
          <w:tcPr>
            <w:tcW w:w="1960" w:type="dxa"/>
            <w:shd w:val="clear" w:color="auto" w:fill="auto"/>
            <w:noWrap/>
            <w:hideMark/>
          </w:tcPr>
          <w:p w14:paraId="62B4E89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w:t>
            </w:r>
          </w:p>
        </w:tc>
        <w:tc>
          <w:tcPr>
            <w:tcW w:w="1860" w:type="dxa"/>
            <w:shd w:val="clear" w:color="auto" w:fill="auto"/>
            <w:noWrap/>
            <w:hideMark/>
          </w:tcPr>
          <w:p w14:paraId="514D134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100.0</w:t>
            </w:r>
          </w:p>
        </w:tc>
        <w:tc>
          <w:tcPr>
            <w:tcW w:w="1569" w:type="dxa"/>
            <w:vMerge w:val="restart"/>
            <w:shd w:val="clear" w:color="auto" w:fill="auto"/>
            <w:noWrap/>
            <w:hideMark/>
          </w:tcPr>
          <w:p w14:paraId="14E9336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w:t>
            </w:r>
          </w:p>
        </w:tc>
        <w:tc>
          <w:tcPr>
            <w:tcW w:w="2020" w:type="dxa"/>
            <w:vMerge w:val="restart"/>
            <w:shd w:val="clear" w:color="auto" w:fill="auto"/>
            <w:noWrap/>
            <w:hideMark/>
          </w:tcPr>
          <w:p w14:paraId="5165E17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w:t>
            </w:r>
          </w:p>
        </w:tc>
        <w:tc>
          <w:tcPr>
            <w:tcW w:w="1650" w:type="dxa"/>
            <w:vMerge w:val="restart"/>
            <w:shd w:val="clear" w:color="auto" w:fill="auto"/>
            <w:noWrap/>
            <w:hideMark/>
          </w:tcPr>
          <w:p w14:paraId="4C8867E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66.7</w:t>
            </w:r>
          </w:p>
        </w:tc>
      </w:tr>
      <w:tr w:rsidR="003D48C4" w:rsidRPr="007C4539" w14:paraId="2EC9633D" w14:textId="77777777" w:rsidTr="00F6395A">
        <w:trPr>
          <w:trHeight w:val="20"/>
        </w:trPr>
        <w:tc>
          <w:tcPr>
            <w:tcW w:w="1682" w:type="dxa"/>
            <w:vMerge/>
            <w:shd w:val="clear" w:color="auto" w:fill="auto"/>
            <w:hideMark/>
          </w:tcPr>
          <w:p w14:paraId="2CD3EB87" w14:textId="77777777" w:rsidR="003D48C4" w:rsidRPr="007C4539" w:rsidRDefault="003D48C4" w:rsidP="00F6395A">
            <w:pPr>
              <w:spacing w:after="0"/>
              <w:rPr>
                <w:rFonts w:cs="Arial"/>
                <w:b/>
                <w:bCs/>
                <w:color w:val="000000"/>
                <w:sz w:val="20"/>
                <w:szCs w:val="20"/>
              </w:rPr>
            </w:pPr>
          </w:p>
        </w:tc>
        <w:tc>
          <w:tcPr>
            <w:tcW w:w="1428" w:type="dxa"/>
            <w:vMerge/>
            <w:shd w:val="clear" w:color="auto" w:fill="auto"/>
            <w:hideMark/>
          </w:tcPr>
          <w:p w14:paraId="58FF6173"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584A5696"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36E8A23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w:t>
            </w:r>
          </w:p>
        </w:tc>
        <w:tc>
          <w:tcPr>
            <w:tcW w:w="1960" w:type="dxa"/>
            <w:shd w:val="clear" w:color="auto" w:fill="auto"/>
            <w:noWrap/>
            <w:hideMark/>
          </w:tcPr>
          <w:p w14:paraId="15A3FD2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w:t>
            </w:r>
          </w:p>
        </w:tc>
        <w:tc>
          <w:tcPr>
            <w:tcW w:w="1860" w:type="dxa"/>
            <w:shd w:val="clear" w:color="auto" w:fill="auto"/>
            <w:noWrap/>
            <w:hideMark/>
          </w:tcPr>
          <w:p w14:paraId="4F32E36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50.0</w:t>
            </w:r>
          </w:p>
        </w:tc>
        <w:tc>
          <w:tcPr>
            <w:tcW w:w="1569" w:type="dxa"/>
            <w:vMerge/>
            <w:shd w:val="clear" w:color="auto" w:fill="auto"/>
            <w:hideMark/>
          </w:tcPr>
          <w:p w14:paraId="6E4BEA3F"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71665351"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7D9741EF" w14:textId="77777777" w:rsidR="003D48C4" w:rsidRPr="007C4539" w:rsidRDefault="003D48C4" w:rsidP="00F6395A">
            <w:pPr>
              <w:spacing w:after="0"/>
              <w:jc w:val="center"/>
              <w:rPr>
                <w:rFonts w:cs="Arial"/>
                <w:color w:val="000000"/>
                <w:sz w:val="20"/>
                <w:szCs w:val="20"/>
              </w:rPr>
            </w:pPr>
          </w:p>
        </w:tc>
      </w:tr>
      <w:tr w:rsidR="003D48C4" w:rsidRPr="007C4539" w14:paraId="3E07E64D" w14:textId="77777777" w:rsidTr="00F6395A">
        <w:trPr>
          <w:trHeight w:val="20"/>
        </w:trPr>
        <w:tc>
          <w:tcPr>
            <w:tcW w:w="1682" w:type="dxa"/>
            <w:vMerge/>
            <w:shd w:val="clear" w:color="auto" w:fill="D9E2F3"/>
            <w:noWrap/>
            <w:hideMark/>
          </w:tcPr>
          <w:p w14:paraId="7EF0E6E9" w14:textId="77777777" w:rsidR="003D48C4" w:rsidRPr="007C4539" w:rsidRDefault="003D48C4" w:rsidP="00F6395A">
            <w:pPr>
              <w:spacing w:after="0"/>
              <w:rPr>
                <w:rFonts w:cs="Arial"/>
                <w:b/>
                <w:bCs/>
                <w:color w:val="000000"/>
                <w:sz w:val="20"/>
                <w:szCs w:val="20"/>
              </w:rPr>
            </w:pPr>
          </w:p>
        </w:tc>
        <w:tc>
          <w:tcPr>
            <w:tcW w:w="1428" w:type="dxa"/>
            <w:vMerge w:val="restart"/>
            <w:shd w:val="clear" w:color="auto" w:fill="auto"/>
            <w:noWrap/>
            <w:hideMark/>
          </w:tcPr>
          <w:p w14:paraId="7AD76AFB" w14:textId="77777777" w:rsidR="003D48C4" w:rsidRPr="007C4539" w:rsidRDefault="003D48C4" w:rsidP="00F6395A">
            <w:pPr>
              <w:spacing w:after="0"/>
              <w:jc w:val="both"/>
              <w:rPr>
                <w:rFonts w:cs="Arial"/>
                <w:color w:val="000000"/>
                <w:sz w:val="20"/>
                <w:szCs w:val="20"/>
              </w:rPr>
            </w:pPr>
            <w:r>
              <w:rPr>
                <w:rFonts w:cs="Arial"/>
                <w:color w:val="000000"/>
                <w:sz w:val="20"/>
                <w:szCs w:val="20"/>
              </w:rPr>
              <w:t>NSW</w:t>
            </w:r>
          </w:p>
        </w:tc>
        <w:tc>
          <w:tcPr>
            <w:tcW w:w="1360" w:type="dxa"/>
            <w:shd w:val="clear" w:color="auto" w:fill="auto"/>
            <w:noWrap/>
            <w:hideMark/>
          </w:tcPr>
          <w:p w14:paraId="35302694"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1344DE4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116</w:t>
            </w:r>
          </w:p>
        </w:tc>
        <w:tc>
          <w:tcPr>
            <w:tcW w:w="1960" w:type="dxa"/>
            <w:shd w:val="clear" w:color="auto" w:fill="auto"/>
            <w:noWrap/>
            <w:hideMark/>
          </w:tcPr>
          <w:p w14:paraId="5410DDF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213</w:t>
            </w:r>
          </w:p>
        </w:tc>
        <w:tc>
          <w:tcPr>
            <w:tcW w:w="1860" w:type="dxa"/>
            <w:shd w:val="clear" w:color="auto" w:fill="auto"/>
            <w:noWrap/>
            <w:hideMark/>
          </w:tcPr>
          <w:p w14:paraId="2620ADE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54.5</w:t>
            </w:r>
          </w:p>
        </w:tc>
        <w:tc>
          <w:tcPr>
            <w:tcW w:w="1569" w:type="dxa"/>
            <w:vMerge w:val="restart"/>
            <w:shd w:val="clear" w:color="auto" w:fill="auto"/>
            <w:noWrap/>
            <w:hideMark/>
          </w:tcPr>
          <w:p w14:paraId="4EBBD72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153</w:t>
            </w:r>
          </w:p>
        </w:tc>
        <w:tc>
          <w:tcPr>
            <w:tcW w:w="2020" w:type="dxa"/>
            <w:vMerge w:val="restart"/>
            <w:shd w:val="clear" w:color="auto" w:fill="auto"/>
            <w:noWrap/>
            <w:hideMark/>
          </w:tcPr>
          <w:p w14:paraId="1739A60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306</w:t>
            </w:r>
          </w:p>
        </w:tc>
        <w:tc>
          <w:tcPr>
            <w:tcW w:w="1650" w:type="dxa"/>
            <w:vMerge w:val="restart"/>
            <w:shd w:val="clear" w:color="auto" w:fill="auto"/>
            <w:noWrap/>
            <w:hideMark/>
          </w:tcPr>
          <w:p w14:paraId="19A3DAA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50.0</w:t>
            </w:r>
          </w:p>
        </w:tc>
      </w:tr>
      <w:tr w:rsidR="003D48C4" w:rsidRPr="007C4539" w14:paraId="0DA98DBE" w14:textId="77777777" w:rsidTr="00F6395A">
        <w:trPr>
          <w:trHeight w:val="20"/>
        </w:trPr>
        <w:tc>
          <w:tcPr>
            <w:tcW w:w="1682" w:type="dxa"/>
            <w:vMerge/>
            <w:shd w:val="clear" w:color="auto" w:fill="auto"/>
            <w:hideMark/>
          </w:tcPr>
          <w:p w14:paraId="501AE333"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328B0374"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1A105082"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7EED5D1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37</w:t>
            </w:r>
          </w:p>
        </w:tc>
        <w:tc>
          <w:tcPr>
            <w:tcW w:w="1960" w:type="dxa"/>
            <w:shd w:val="clear" w:color="auto" w:fill="auto"/>
            <w:noWrap/>
            <w:hideMark/>
          </w:tcPr>
          <w:p w14:paraId="731A5C8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93</w:t>
            </w:r>
          </w:p>
        </w:tc>
        <w:tc>
          <w:tcPr>
            <w:tcW w:w="1860" w:type="dxa"/>
            <w:shd w:val="clear" w:color="auto" w:fill="auto"/>
            <w:noWrap/>
            <w:hideMark/>
          </w:tcPr>
          <w:p w14:paraId="555D9BC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39.8</w:t>
            </w:r>
          </w:p>
        </w:tc>
        <w:tc>
          <w:tcPr>
            <w:tcW w:w="1569" w:type="dxa"/>
            <w:vMerge/>
            <w:shd w:val="clear" w:color="auto" w:fill="auto"/>
            <w:hideMark/>
          </w:tcPr>
          <w:p w14:paraId="032F4785"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47D75B55"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2BD7B78E" w14:textId="77777777" w:rsidR="003D48C4" w:rsidRPr="007C4539" w:rsidRDefault="003D48C4" w:rsidP="00F6395A">
            <w:pPr>
              <w:spacing w:after="0"/>
              <w:jc w:val="center"/>
              <w:rPr>
                <w:rFonts w:cs="Arial"/>
                <w:color w:val="000000"/>
                <w:sz w:val="20"/>
                <w:szCs w:val="20"/>
              </w:rPr>
            </w:pPr>
          </w:p>
        </w:tc>
      </w:tr>
      <w:tr w:rsidR="003D48C4" w:rsidRPr="007C4539" w14:paraId="4C597414" w14:textId="77777777" w:rsidTr="00F6395A">
        <w:trPr>
          <w:trHeight w:val="20"/>
        </w:trPr>
        <w:tc>
          <w:tcPr>
            <w:tcW w:w="1682" w:type="dxa"/>
            <w:vMerge/>
            <w:shd w:val="clear" w:color="auto" w:fill="D9E2F3"/>
            <w:hideMark/>
          </w:tcPr>
          <w:p w14:paraId="3CAF6C9E"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auto"/>
            <w:noWrap/>
            <w:hideMark/>
          </w:tcPr>
          <w:p w14:paraId="30E6C4E3"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NT</w:t>
            </w:r>
          </w:p>
        </w:tc>
        <w:tc>
          <w:tcPr>
            <w:tcW w:w="1360" w:type="dxa"/>
            <w:shd w:val="clear" w:color="auto" w:fill="auto"/>
            <w:noWrap/>
            <w:hideMark/>
          </w:tcPr>
          <w:p w14:paraId="201C09FD"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6EB7FA5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w:t>
            </w:r>
          </w:p>
        </w:tc>
        <w:tc>
          <w:tcPr>
            <w:tcW w:w="1960" w:type="dxa"/>
            <w:shd w:val="clear" w:color="auto" w:fill="auto"/>
            <w:noWrap/>
            <w:hideMark/>
          </w:tcPr>
          <w:p w14:paraId="230C984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w:t>
            </w:r>
          </w:p>
        </w:tc>
        <w:tc>
          <w:tcPr>
            <w:tcW w:w="1860" w:type="dxa"/>
            <w:shd w:val="clear" w:color="auto" w:fill="auto"/>
            <w:noWrap/>
            <w:hideMark/>
          </w:tcPr>
          <w:p w14:paraId="3539C0C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80.0</w:t>
            </w:r>
          </w:p>
        </w:tc>
        <w:tc>
          <w:tcPr>
            <w:tcW w:w="1569" w:type="dxa"/>
            <w:vMerge w:val="restart"/>
            <w:shd w:val="clear" w:color="auto" w:fill="auto"/>
            <w:noWrap/>
            <w:hideMark/>
          </w:tcPr>
          <w:p w14:paraId="03A5002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w:t>
            </w:r>
          </w:p>
        </w:tc>
        <w:tc>
          <w:tcPr>
            <w:tcW w:w="2020" w:type="dxa"/>
            <w:vMerge w:val="restart"/>
            <w:shd w:val="clear" w:color="auto" w:fill="auto"/>
            <w:noWrap/>
            <w:hideMark/>
          </w:tcPr>
          <w:p w14:paraId="6C04006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w:t>
            </w:r>
          </w:p>
        </w:tc>
        <w:tc>
          <w:tcPr>
            <w:tcW w:w="1650" w:type="dxa"/>
            <w:vMerge w:val="restart"/>
            <w:shd w:val="clear" w:color="auto" w:fill="auto"/>
            <w:noWrap/>
            <w:hideMark/>
          </w:tcPr>
          <w:p w14:paraId="708F811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83.3</w:t>
            </w:r>
          </w:p>
        </w:tc>
      </w:tr>
      <w:tr w:rsidR="003D48C4" w:rsidRPr="007C4539" w14:paraId="577837D5" w14:textId="77777777" w:rsidTr="00F6395A">
        <w:trPr>
          <w:trHeight w:val="20"/>
        </w:trPr>
        <w:tc>
          <w:tcPr>
            <w:tcW w:w="1682" w:type="dxa"/>
            <w:vMerge/>
            <w:shd w:val="clear" w:color="auto" w:fill="auto"/>
            <w:hideMark/>
          </w:tcPr>
          <w:p w14:paraId="1EC6F9CF"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526A4C2C"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52F902E2"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35F07C3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w:t>
            </w:r>
          </w:p>
        </w:tc>
        <w:tc>
          <w:tcPr>
            <w:tcW w:w="1960" w:type="dxa"/>
            <w:shd w:val="clear" w:color="auto" w:fill="auto"/>
            <w:noWrap/>
            <w:hideMark/>
          </w:tcPr>
          <w:p w14:paraId="65D9CA8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w:t>
            </w:r>
          </w:p>
        </w:tc>
        <w:tc>
          <w:tcPr>
            <w:tcW w:w="1860" w:type="dxa"/>
            <w:shd w:val="clear" w:color="auto" w:fill="auto"/>
            <w:noWrap/>
            <w:hideMark/>
          </w:tcPr>
          <w:p w14:paraId="6F3A9B1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100.0</w:t>
            </w:r>
          </w:p>
        </w:tc>
        <w:tc>
          <w:tcPr>
            <w:tcW w:w="1569" w:type="dxa"/>
            <w:vMerge/>
            <w:shd w:val="clear" w:color="auto" w:fill="auto"/>
            <w:hideMark/>
          </w:tcPr>
          <w:p w14:paraId="365DA916"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422C8D14"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422D1B2C" w14:textId="77777777" w:rsidR="003D48C4" w:rsidRPr="007C4539" w:rsidRDefault="003D48C4" w:rsidP="00F6395A">
            <w:pPr>
              <w:spacing w:after="0"/>
              <w:jc w:val="center"/>
              <w:rPr>
                <w:rFonts w:cs="Arial"/>
                <w:color w:val="000000"/>
                <w:sz w:val="20"/>
                <w:szCs w:val="20"/>
              </w:rPr>
            </w:pPr>
          </w:p>
        </w:tc>
      </w:tr>
      <w:tr w:rsidR="003D48C4" w:rsidRPr="007C4539" w14:paraId="54B471A4" w14:textId="77777777" w:rsidTr="00F6395A">
        <w:trPr>
          <w:trHeight w:val="20"/>
        </w:trPr>
        <w:tc>
          <w:tcPr>
            <w:tcW w:w="1682" w:type="dxa"/>
            <w:vMerge/>
            <w:shd w:val="clear" w:color="auto" w:fill="D9E2F3"/>
            <w:hideMark/>
          </w:tcPr>
          <w:p w14:paraId="3A02BFD8"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auto"/>
            <w:noWrap/>
            <w:hideMark/>
          </w:tcPr>
          <w:p w14:paraId="168696AA"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Qld</w:t>
            </w:r>
          </w:p>
        </w:tc>
        <w:tc>
          <w:tcPr>
            <w:tcW w:w="1360" w:type="dxa"/>
            <w:shd w:val="clear" w:color="auto" w:fill="auto"/>
            <w:noWrap/>
            <w:hideMark/>
          </w:tcPr>
          <w:p w14:paraId="444EBF64"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1C112BA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37</w:t>
            </w:r>
          </w:p>
        </w:tc>
        <w:tc>
          <w:tcPr>
            <w:tcW w:w="1960" w:type="dxa"/>
            <w:shd w:val="clear" w:color="auto" w:fill="auto"/>
            <w:noWrap/>
            <w:hideMark/>
          </w:tcPr>
          <w:p w14:paraId="59C58F9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122</w:t>
            </w:r>
          </w:p>
        </w:tc>
        <w:tc>
          <w:tcPr>
            <w:tcW w:w="1860" w:type="dxa"/>
            <w:shd w:val="clear" w:color="auto" w:fill="auto"/>
            <w:noWrap/>
            <w:hideMark/>
          </w:tcPr>
          <w:p w14:paraId="0B21BA5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30.3</w:t>
            </w:r>
          </w:p>
        </w:tc>
        <w:tc>
          <w:tcPr>
            <w:tcW w:w="1569" w:type="dxa"/>
            <w:vMerge w:val="restart"/>
            <w:shd w:val="clear" w:color="auto" w:fill="auto"/>
            <w:noWrap/>
            <w:hideMark/>
          </w:tcPr>
          <w:p w14:paraId="27F58CF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52</w:t>
            </w:r>
          </w:p>
        </w:tc>
        <w:tc>
          <w:tcPr>
            <w:tcW w:w="2020" w:type="dxa"/>
            <w:vMerge w:val="restart"/>
            <w:shd w:val="clear" w:color="auto" w:fill="auto"/>
            <w:noWrap/>
            <w:hideMark/>
          </w:tcPr>
          <w:p w14:paraId="122CD96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181</w:t>
            </w:r>
          </w:p>
        </w:tc>
        <w:tc>
          <w:tcPr>
            <w:tcW w:w="1650" w:type="dxa"/>
            <w:vMerge w:val="restart"/>
            <w:shd w:val="clear" w:color="auto" w:fill="auto"/>
            <w:noWrap/>
            <w:hideMark/>
          </w:tcPr>
          <w:p w14:paraId="5D9C6AA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28.7</w:t>
            </w:r>
          </w:p>
        </w:tc>
      </w:tr>
      <w:tr w:rsidR="003D48C4" w:rsidRPr="007C4539" w14:paraId="2DD55366" w14:textId="77777777" w:rsidTr="00F6395A">
        <w:trPr>
          <w:trHeight w:val="20"/>
        </w:trPr>
        <w:tc>
          <w:tcPr>
            <w:tcW w:w="1682" w:type="dxa"/>
            <w:vMerge/>
            <w:shd w:val="clear" w:color="auto" w:fill="auto"/>
            <w:hideMark/>
          </w:tcPr>
          <w:p w14:paraId="29788CC7"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10BD6CDC"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4E060119"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5764F95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15</w:t>
            </w:r>
          </w:p>
        </w:tc>
        <w:tc>
          <w:tcPr>
            <w:tcW w:w="1960" w:type="dxa"/>
            <w:shd w:val="clear" w:color="auto" w:fill="auto"/>
            <w:noWrap/>
            <w:hideMark/>
          </w:tcPr>
          <w:p w14:paraId="57BF6A7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59</w:t>
            </w:r>
          </w:p>
        </w:tc>
        <w:tc>
          <w:tcPr>
            <w:tcW w:w="1860" w:type="dxa"/>
            <w:shd w:val="clear" w:color="auto" w:fill="auto"/>
            <w:noWrap/>
            <w:hideMark/>
          </w:tcPr>
          <w:p w14:paraId="6563E62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25.4</w:t>
            </w:r>
          </w:p>
        </w:tc>
        <w:tc>
          <w:tcPr>
            <w:tcW w:w="1569" w:type="dxa"/>
            <w:vMerge/>
            <w:shd w:val="clear" w:color="auto" w:fill="auto"/>
            <w:hideMark/>
          </w:tcPr>
          <w:p w14:paraId="4480D289"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1D19BB59"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7F34F62F" w14:textId="77777777" w:rsidR="003D48C4" w:rsidRPr="007C4539" w:rsidRDefault="003D48C4" w:rsidP="00F6395A">
            <w:pPr>
              <w:spacing w:after="0"/>
              <w:jc w:val="center"/>
              <w:rPr>
                <w:rFonts w:cs="Arial"/>
                <w:color w:val="000000"/>
                <w:sz w:val="20"/>
                <w:szCs w:val="20"/>
              </w:rPr>
            </w:pPr>
          </w:p>
        </w:tc>
      </w:tr>
      <w:tr w:rsidR="003D48C4" w:rsidRPr="007C4539" w14:paraId="02AB7E7D" w14:textId="77777777" w:rsidTr="00F6395A">
        <w:trPr>
          <w:trHeight w:val="20"/>
        </w:trPr>
        <w:tc>
          <w:tcPr>
            <w:tcW w:w="1682" w:type="dxa"/>
            <w:vMerge/>
            <w:shd w:val="clear" w:color="auto" w:fill="D9E2F3"/>
            <w:hideMark/>
          </w:tcPr>
          <w:p w14:paraId="6BED404D"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auto"/>
            <w:noWrap/>
            <w:hideMark/>
          </w:tcPr>
          <w:p w14:paraId="07C8B86C"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SA</w:t>
            </w:r>
          </w:p>
        </w:tc>
        <w:tc>
          <w:tcPr>
            <w:tcW w:w="1360" w:type="dxa"/>
            <w:shd w:val="clear" w:color="auto" w:fill="auto"/>
            <w:noWrap/>
            <w:hideMark/>
          </w:tcPr>
          <w:p w14:paraId="3A57B0D2"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51273AD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26</w:t>
            </w:r>
          </w:p>
        </w:tc>
        <w:tc>
          <w:tcPr>
            <w:tcW w:w="1960" w:type="dxa"/>
            <w:shd w:val="clear" w:color="auto" w:fill="auto"/>
            <w:noWrap/>
            <w:hideMark/>
          </w:tcPr>
          <w:p w14:paraId="6909EA3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77</w:t>
            </w:r>
          </w:p>
        </w:tc>
        <w:tc>
          <w:tcPr>
            <w:tcW w:w="1860" w:type="dxa"/>
            <w:shd w:val="clear" w:color="auto" w:fill="auto"/>
            <w:noWrap/>
            <w:hideMark/>
          </w:tcPr>
          <w:p w14:paraId="3C6AB66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33.8</w:t>
            </w:r>
          </w:p>
        </w:tc>
        <w:tc>
          <w:tcPr>
            <w:tcW w:w="1569" w:type="dxa"/>
            <w:vMerge w:val="restart"/>
            <w:shd w:val="clear" w:color="auto" w:fill="auto"/>
            <w:noWrap/>
            <w:hideMark/>
          </w:tcPr>
          <w:p w14:paraId="64E3EA9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30</w:t>
            </w:r>
          </w:p>
        </w:tc>
        <w:tc>
          <w:tcPr>
            <w:tcW w:w="2020" w:type="dxa"/>
            <w:vMerge w:val="restart"/>
            <w:shd w:val="clear" w:color="auto" w:fill="auto"/>
            <w:noWrap/>
            <w:hideMark/>
          </w:tcPr>
          <w:p w14:paraId="16AAF7D9"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106</w:t>
            </w:r>
          </w:p>
        </w:tc>
        <w:tc>
          <w:tcPr>
            <w:tcW w:w="1650" w:type="dxa"/>
            <w:vMerge w:val="restart"/>
            <w:shd w:val="clear" w:color="auto" w:fill="auto"/>
            <w:noWrap/>
            <w:hideMark/>
          </w:tcPr>
          <w:p w14:paraId="37F30FA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28.3</w:t>
            </w:r>
          </w:p>
        </w:tc>
      </w:tr>
      <w:tr w:rsidR="003D48C4" w:rsidRPr="007C4539" w14:paraId="5E0CCD27" w14:textId="77777777" w:rsidTr="00F6395A">
        <w:trPr>
          <w:trHeight w:val="20"/>
        </w:trPr>
        <w:tc>
          <w:tcPr>
            <w:tcW w:w="1682" w:type="dxa"/>
            <w:vMerge/>
            <w:shd w:val="clear" w:color="auto" w:fill="auto"/>
            <w:hideMark/>
          </w:tcPr>
          <w:p w14:paraId="08204393"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58CD20CA"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506FD3AB"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6D18200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w:t>
            </w:r>
          </w:p>
        </w:tc>
        <w:tc>
          <w:tcPr>
            <w:tcW w:w="1960" w:type="dxa"/>
            <w:shd w:val="clear" w:color="auto" w:fill="auto"/>
            <w:noWrap/>
            <w:hideMark/>
          </w:tcPr>
          <w:p w14:paraId="5192D09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29</w:t>
            </w:r>
          </w:p>
        </w:tc>
        <w:tc>
          <w:tcPr>
            <w:tcW w:w="1860" w:type="dxa"/>
            <w:shd w:val="clear" w:color="auto" w:fill="auto"/>
            <w:noWrap/>
            <w:hideMark/>
          </w:tcPr>
          <w:p w14:paraId="0859157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13.8</w:t>
            </w:r>
          </w:p>
        </w:tc>
        <w:tc>
          <w:tcPr>
            <w:tcW w:w="1569" w:type="dxa"/>
            <w:vMerge/>
            <w:shd w:val="clear" w:color="auto" w:fill="auto"/>
            <w:hideMark/>
          </w:tcPr>
          <w:p w14:paraId="5C9A0DB6"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1D0CECE4"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13E89E47" w14:textId="77777777" w:rsidR="003D48C4" w:rsidRPr="007C4539" w:rsidRDefault="003D48C4" w:rsidP="00F6395A">
            <w:pPr>
              <w:spacing w:after="0"/>
              <w:jc w:val="center"/>
              <w:rPr>
                <w:rFonts w:cs="Arial"/>
                <w:color w:val="000000"/>
                <w:sz w:val="20"/>
                <w:szCs w:val="20"/>
              </w:rPr>
            </w:pPr>
          </w:p>
        </w:tc>
      </w:tr>
      <w:tr w:rsidR="003D48C4" w:rsidRPr="007C4539" w14:paraId="32032071" w14:textId="77777777" w:rsidTr="00F6395A">
        <w:trPr>
          <w:trHeight w:val="20"/>
        </w:trPr>
        <w:tc>
          <w:tcPr>
            <w:tcW w:w="1682" w:type="dxa"/>
            <w:vMerge/>
            <w:shd w:val="clear" w:color="auto" w:fill="D9E2F3"/>
            <w:hideMark/>
          </w:tcPr>
          <w:p w14:paraId="2C273653"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auto"/>
            <w:noWrap/>
            <w:hideMark/>
          </w:tcPr>
          <w:p w14:paraId="775BC9DE"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Tas</w:t>
            </w:r>
          </w:p>
        </w:tc>
        <w:tc>
          <w:tcPr>
            <w:tcW w:w="1360" w:type="dxa"/>
            <w:shd w:val="clear" w:color="auto" w:fill="auto"/>
            <w:noWrap/>
            <w:hideMark/>
          </w:tcPr>
          <w:p w14:paraId="175C40F0"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4933F14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w:t>
            </w:r>
          </w:p>
        </w:tc>
        <w:tc>
          <w:tcPr>
            <w:tcW w:w="1960" w:type="dxa"/>
            <w:shd w:val="clear" w:color="auto" w:fill="auto"/>
            <w:noWrap/>
            <w:hideMark/>
          </w:tcPr>
          <w:p w14:paraId="68BB420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23</w:t>
            </w:r>
          </w:p>
        </w:tc>
        <w:tc>
          <w:tcPr>
            <w:tcW w:w="1860" w:type="dxa"/>
            <w:shd w:val="clear" w:color="auto" w:fill="auto"/>
            <w:noWrap/>
            <w:hideMark/>
          </w:tcPr>
          <w:p w14:paraId="72E1B4B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17.4</w:t>
            </w:r>
          </w:p>
        </w:tc>
        <w:tc>
          <w:tcPr>
            <w:tcW w:w="1569" w:type="dxa"/>
            <w:vMerge w:val="restart"/>
            <w:shd w:val="clear" w:color="auto" w:fill="auto"/>
            <w:noWrap/>
            <w:hideMark/>
          </w:tcPr>
          <w:p w14:paraId="57DF32C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w:t>
            </w:r>
          </w:p>
        </w:tc>
        <w:tc>
          <w:tcPr>
            <w:tcW w:w="2020" w:type="dxa"/>
            <w:vMerge w:val="restart"/>
            <w:shd w:val="clear" w:color="auto" w:fill="auto"/>
            <w:noWrap/>
            <w:hideMark/>
          </w:tcPr>
          <w:p w14:paraId="28AB51F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29</w:t>
            </w:r>
          </w:p>
        </w:tc>
        <w:tc>
          <w:tcPr>
            <w:tcW w:w="1650" w:type="dxa"/>
            <w:vMerge w:val="restart"/>
            <w:shd w:val="clear" w:color="auto" w:fill="auto"/>
            <w:noWrap/>
            <w:hideMark/>
          </w:tcPr>
          <w:p w14:paraId="4F740C2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20.7</w:t>
            </w:r>
          </w:p>
        </w:tc>
      </w:tr>
      <w:tr w:rsidR="003D48C4" w:rsidRPr="007C4539" w14:paraId="68AB9140" w14:textId="77777777" w:rsidTr="00F6395A">
        <w:trPr>
          <w:trHeight w:val="20"/>
        </w:trPr>
        <w:tc>
          <w:tcPr>
            <w:tcW w:w="1682" w:type="dxa"/>
            <w:vMerge/>
            <w:shd w:val="clear" w:color="auto" w:fill="auto"/>
            <w:hideMark/>
          </w:tcPr>
          <w:p w14:paraId="3D005496"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50B9C78C"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02292386"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7F44811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w:t>
            </w:r>
          </w:p>
        </w:tc>
        <w:tc>
          <w:tcPr>
            <w:tcW w:w="1960" w:type="dxa"/>
            <w:shd w:val="clear" w:color="auto" w:fill="auto"/>
            <w:noWrap/>
            <w:hideMark/>
          </w:tcPr>
          <w:p w14:paraId="0219AFD9"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w:t>
            </w:r>
          </w:p>
        </w:tc>
        <w:tc>
          <w:tcPr>
            <w:tcW w:w="1860" w:type="dxa"/>
            <w:shd w:val="clear" w:color="auto" w:fill="auto"/>
            <w:noWrap/>
            <w:hideMark/>
          </w:tcPr>
          <w:p w14:paraId="2E7BC38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33.3</w:t>
            </w:r>
          </w:p>
        </w:tc>
        <w:tc>
          <w:tcPr>
            <w:tcW w:w="1569" w:type="dxa"/>
            <w:vMerge/>
            <w:shd w:val="clear" w:color="auto" w:fill="auto"/>
            <w:hideMark/>
          </w:tcPr>
          <w:p w14:paraId="5D0874D2"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28769347"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67FCCF5A" w14:textId="77777777" w:rsidR="003D48C4" w:rsidRPr="007C4539" w:rsidRDefault="003D48C4" w:rsidP="00F6395A">
            <w:pPr>
              <w:spacing w:after="0"/>
              <w:jc w:val="center"/>
              <w:rPr>
                <w:rFonts w:cs="Arial"/>
                <w:color w:val="000000"/>
                <w:sz w:val="20"/>
                <w:szCs w:val="20"/>
              </w:rPr>
            </w:pPr>
          </w:p>
        </w:tc>
      </w:tr>
      <w:tr w:rsidR="003D48C4" w:rsidRPr="007C4539" w14:paraId="2D20E6C0" w14:textId="77777777" w:rsidTr="00F6395A">
        <w:trPr>
          <w:trHeight w:val="20"/>
        </w:trPr>
        <w:tc>
          <w:tcPr>
            <w:tcW w:w="1682" w:type="dxa"/>
            <w:vMerge/>
            <w:shd w:val="clear" w:color="auto" w:fill="D9E2F3"/>
            <w:hideMark/>
          </w:tcPr>
          <w:p w14:paraId="18F03120"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auto"/>
            <w:noWrap/>
            <w:hideMark/>
          </w:tcPr>
          <w:p w14:paraId="5199492E"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Vic</w:t>
            </w:r>
          </w:p>
        </w:tc>
        <w:tc>
          <w:tcPr>
            <w:tcW w:w="1360" w:type="dxa"/>
            <w:shd w:val="clear" w:color="auto" w:fill="auto"/>
            <w:noWrap/>
            <w:hideMark/>
          </w:tcPr>
          <w:p w14:paraId="0099382A"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110C5D8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80</w:t>
            </w:r>
          </w:p>
        </w:tc>
        <w:tc>
          <w:tcPr>
            <w:tcW w:w="1960" w:type="dxa"/>
            <w:shd w:val="clear" w:color="auto" w:fill="auto"/>
            <w:noWrap/>
            <w:hideMark/>
          </w:tcPr>
          <w:p w14:paraId="226DD03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144</w:t>
            </w:r>
          </w:p>
        </w:tc>
        <w:tc>
          <w:tcPr>
            <w:tcW w:w="1860" w:type="dxa"/>
            <w:shd w:val="clear" w:color="auto" w:fill="auto"/>
            <w:noWrap/>
            <w:hideMark/>
          </w:tcPr>
          <w:p w14:paraId="69D9220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55.6</w:t>
            </w:r>
          </w:p>
        </w:tc>
        <w:tc>
          <w:tcPr>
            <w:tcW w:w="1569" w:type="dxa"/>
            <w:vMerge w:val="restart"/>
            <w:shd w:val="clear" w:color="auto" w:fill="auto"/>
            <w:noWrap/>
            <w:hideMark/>
          </w:tcPr>
          <w:p w14:paraId="49FB8BD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124</w:t>
            </w:r>
          </w:p>
        </w:tc>
        <w:tc>
          <w:tcPr>
            <w:tcW w:w="2020" w:type="dxa"/>
            <w:vMerge w:val="restart"/>
            <w:shd w:val="clear" w:color="auto" w:fill="auto"/>
            <w:noWrap/>
            <w:hideMark/>
          </w:tcPr>
          <w:p w14:paraId="5231CF0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220</w:t>
            </w:r>
          </w:p>
        </w:tc>
        <w:tc>
          <w:tcPr>
            <w:tcW w:w="1650" w:type="dxa"/>
            <w:vMerge w:val="restart"/>
            <w:shd w:val="clear" w:color="auto" w:fill="auto"/>
            <w:noWrap/>
            <w:hideMark/>
          </w:tcPr>
          <w:p w14:paraId="5BDFA099"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56.4</w:t>
            </w:r>
          </w:p>
        </w:tc>
      </w:tr>
      <w:tr w:rsidR="003D48C4" w:rsidRPr="007C4539" w14:paraId="5480A96F" w14:textId="77777777" w:rsidTr="00F6395A">
        <w:trPr>
          <w:trHeight w:val="20"/>
        </w:trPr>
        <w:tc>
          <w:tcPr>
            <w:tcW w:w="1682" w:type="dxa"/>
            <w:vMerge/>
            <w:shd w:val="clear" w:color="auto" w:fill="auto"/>
            <w:hideMark/>
          </w:tcPr>
          <w:p w14:paraId="62410D12"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749F43A7"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1CF34EE3"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3D261FA0"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44</w:t>
            </w:r>
          </w:p>
        </w:tc>
        <w:tc>
          <w:tcPr>
            <w:tcW w:w="1960" w:type="dxa"/>
            <w:shd w:val="clear" w:color="auto" w:fill="auto"/>
            <w:noWrap/>
            <w:hideMark/>
          </w:tcPr>
          <w:p w14:paraId="7A9809B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76</w:t>
            </w:r>
          </w:p>
        </w:tc>
        <w:tc>
          <w:tcPr>
            <w:tcW w:w="1860" w:type="dxa"/>
            <w:shd w:val="clear" w:color="auto" w:fill="auto"/>
            <w:noWrap/>
            <w:hideMark/>
          </w:tcPr>
          <w:p w14:paraId="35B90A4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57.9</w:t>
            </w:r>
          </w:p>
        </w:tc>
        <w:tc>
          <w:tcPr>
            <w:tcW w:w="1569" w:type="dxa"/>
            <w:vMerge/>
            <w:shd w:val="clear" w:color="auto" w:fill="auto"/>
            <w:hideMark/>
          </w:tcPr>
          <w:p w14:paraId="16CCB93D"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46EB1268"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432DF0EE" w14:textId="77777777" w:rsidR="003D48C4" w:rsidRPr="007C4539" w:rsidRDefault="003D48C4" w:rsidP="00F6395A">
            <w:pPr>
              <w:spacing w:after="0"/>
              <w:jc w:val="center"/>
              <w:rPr>
                <w:rFonts w:cs="Arial"/>
                <w:color w:val="000000"/>
                <w:sz w:val="20"/>
                <w:szCs w:val="20"/>
              </w:rPr>
            </w:pPr>
          </w:p>
        </w:tc>
      </w:tr>
      <w:tr w:rsidR="003D48C4" w:rsidRPr="007C4539" w14:paraId="153AAB46" w14:textId="77777777" w:rsidTr="00F6395A">
        <w:trPr>
          <w:trHeight w:val="20"/>
        </w:trPr>
        <w:tc>
          <w:tcPr>
            <w:tcW w:w="1682" w:type="dxa"/>
            <w:vMerge/>
            <w:shd w:val="clear" w:color="auto" w:fill="D9E2F3"/>
            <w:hideMark/>
          </w:tcPr>
          <w:p w14:paraId="66F0F265"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auto"/>
            <w:noWrap/>
            <w:hideMark/>
          </w:tcPr>
          <w:p w14:paraId="448FFC2F"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WA</w:t>
            </w:r>
          </w:p>
        </w:tc>
        <w:tc>
          <w:tcPr>
            <w:tcW w:w="1360" w:type="dxa"/>
            <w:shd w:val="clear" w:color="auto" w:fill="auto"/>
            <w:noWrap/>
            <w:hideMark/>
          </w:tcPr>
          <w:p w14:paraId="62CA7BB3"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auto"/>
            <w:noWrap/>
            <w:hideMark/>
          </w:tcPr>
          <w:p w14:paraId="0CF8800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22</w:t>
            </w:r>
          </w:p>
        </w:tc>
        <w:tc>
          <w:tcPr>
            <w:tcW w:w="1960" w:type="dxa"/>
            <w:shd w:val="clear" w:color="auto" w:fill="auto"/>
            <w:noWrap/>
            <w:hideMark/>
          </w:tcPr>
          <w:p w14:paraId="345586D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92</w:t>
            </w:r>
          </w:p>
        </w:tc>
        <w:tc>
          <w:tcPr>
            <w:tcW w:w="1860" w:type="dxa"/>
            <w:shd w:val="clear" w:color="auto" w:fill="auto"/>
            <w:noWrap/>
            <w:hideMark/>
          </w:tcPr>
          <w:p w14:paraId="50235D5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23.9</w:t>
            </w:r>
          </w:p>
        </w:tc>
        <w:tc>
          <w:tcPr>
            <w:tcW w:w="1569" w:type="dxa"/>
            <w:vMerge w:val="restart"/>
            <w:shd w:val="clear" w:color="auto" w:fill="auto"/>
            <w:noWrap/>
            <w:hideMark/>
          </w:tcPr>
          <w:p w14:paraId="77C1C8D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33</w:t>
            </w:r>
          </w:p>
        </w:tc>
        <w:tc>
          <w:tcPr>
            <w:tcW w:w="2020" w:type="dxa"/>
            <w:vMerge w:val="restart"/>
            <w:shd w:val="clear" w:color="auto" w:fill="auto"/>
            <w:noWrap/>
            <w:hideMark/>
          </w:tcPr>
          <w:p w14:paraId="6043F82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112</w:t>
            </w:r>
          </w:p>
        </w:tc>
        <w:tc>
          <w:tcPr>
            <w:tcW w:w="1650" w:type="dxa"/>
            <w:vMerge w:val="restart"/>
            <w:shd w:val="clear" w:color="auto" w:fill="auto"/>
            <w:noWrap/>
            <w:hideMark/>
          </w:tcPr>
          <w:p w14:paraId="2A94457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29.5</w:t>
            </w:r>
          </w:p>
        </w:tc>
      </w:tr>
      <w:tr w:rsidR="003D48C4" w:rsidRPr="007C4539" w14:paraId="396B898F" w14:textId="77777777" w:rsidTr="00F6395A">
        <w:trPr>
          <w:trHeight w:val="20"/>
        </w:trPr>
        <w:tc>
          <w:tcPr>
            <w:tcW w:w="1682" w:type="dxa"/>
            <w:vMerge/>
            <w:shd w:val="clear" w:color="auto" w:fill="auto"/>
            <w:hideMark/>
          </w:tcPr>
          <w:p w14:paraId="06C94E43"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73CC0BCC" w14:textId="77777777" w:rsidR="003D48C4" w:rsidRPr="007C4539" w:rsidRDefault="003D48C4" w:rsidP="00F6395A">
            <w:pPr>
              <w:spacing w:after="0"/>
              <w:jc w:val="both"/>
              <w:rPr>
                <w:rFonts w:cs="Arial"/>
                <w:color w:val="000000"/>
                <w:sz w:val="20"/>
                <w:szCs w:val="20"/>
              </w:rPr>
            </w:pPr>
          </w:p>
        </w:tc>
        <w:tc>
          <w:tcPr>
            <w:tcW w:w="1360" w:type="dxa"/>
            <w:shd w:val="clear" w:color="auto" w:fill="auto"/>
            <w:noWrap/>
            <w:hideMark/>
          </w:tcPr>
          <w:p w14:paraId="75ED786F"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auto"/>
            <w:noWrap/>
            <w:hideMark/>
          </w:tcPr>
          <w:p w14:paraId="323226B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w:t>
            </w:r>
          </w:p>
        </w:tc>
        <w:tc>
          <w:tcPr>
            <w:tcW w:w="1960" w:type="dxa"/>
            <w:shd w:val="clear" w:color="auto" w:fill="auto"/>
            <w:noWrap/>
            <w:hideMark/>
          </w:tcPr>
          <w:p w14:paraId="490540E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20</w:t>
            </w:r>
          </w:p>
        </w:tc>
        <w:tc>
          <w:tcPr>
            <w:tcW w:w="1860" w:type="dxa"/>
            <w:shd w:val="clear" w:color="auto" w:fill="auto"/>
            <w:noWrap/>
            <w:hideMark/>
          </w:tcPr>
          <w:p w14:paraId="6998D89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55.0</w:t>
            </w:r>
          </w:p>
        </w:tc>
        <w:tc>
          <w:tcPr>
            <w:tcW w:w="1569" w:type="dxa"/>
            <w:vMerge/>
            <w:shd w:val="clear" w:color="auto" w:fill="auto"/>
            <w:hideMark/>
          </w:tcPr>
          <w:p w14:paraId="27BA8C99"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3AB09EB4"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24C5200E" w14:textId="77777777" w:rsidR="003D48C4" w:rsidRPr="007C4539" w:rsidRDefault="003D48C4" w:rsidP="00F6395A">
            <w:pPr>
              <w:spacing w:after="0"/>
              <w:jc w:val="center"/>
              <w:rPr>
                <w:rFonts w:cs="Arial"/>
                <w:color w:val="000000"/>
                <w:sz w:val="20"/>
                <w:szCs w:val="20"/>
              </w:rPr>
            </w:pPr>
          </w:p>
        </w:tc>
      </w:tr>
      <w:tr w:rsidR="003D48C4" w:rsidRPr="007C4539" w14:paraId="09DF0F48" w14:textId="77777777" w:rsidTr="00F6395A">
        <w:trPr>
          <w:trHeight w:val="20"/>
        </w:trPr>
        <w:tc>
          <w:tcPr>
            <w:tcW w:w="1682" w:type="dxa"/>
            <w:vMerge w:val="restart"/>
            <w:shd w:val="clear" w:color="auto" w:fill="D9E2F3"/>
            <w:noWrap/>
            <w:hideMark/>
          </w:tcPr>
          <w:p w14:paraId="6D890FEF" w14:textId="77777777" w:rsidR="003D48C4" w:rsidRPr="007C4539" w:rsidRDefault="003D48C4" w:rsidP="00F6395A">
            <w:pPr>
              <w:spacing w:after="0"/>
              <w:jc w:val="both"/>
              <w:rPr>
                <w:rFonts w:cs="Arial"/>
                <w:b/>
                <w:bCs/>
                <w:color w:val="000000"/>
                <w:sz w:val="20"/>
                <w:szCs w:val="20"/>
              </w:rPr>
            </w:pPr>
            <w:r w:rsidRPr="007C4539">
              <w:rPr>
                <w:rFonts w:cs="Arial"/>
                <w:b/>
                <w:bCs/>
                <w:color w:val="000000"/>
                <w:sz w:val="20"/>
                <w:szCs w:val="20"/>
              </w:rPr>
              <w:t>Remoteness</w:t>
            </w:r>
          </w:p>
        </w:tc>
        <w:tc>
          <w:tcPr>
            <w:tcW w:w="1428" w:type="dxa"/>
            <w:vMerge w:val="restart"/>
            <w:shd w:val="clear" w:color="auto" w:fill="D9E2F3"/>
            <w:noWrap/>
            <w:hideMark/>
          </w:tcPr>
          <w:p w14:paraId="3E352DA0"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Major cities</w:t>
            </w:r>
          </w:p>
        </w:tc>
        <w:tc>
          <w:tcPr>
            <w:tcW w:w="1360" w:type="dxa"/>
            <w:shd w:val="clear" w:color="auto" w:fill="D9E2F3"/>
            <w:noWrap/>
            <w:hideMark/>
          </w:tcPr>
          <w:p w14:paraId="192418E3"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D9E2F3"/>
            <w:noWrap/>
            <w:hideMark/>
          </w:tcPr>
          <w:p w14:paraId="18DB7410"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102</w:t>
            </w:r>
          </w:p>
        </w:tc>
        <w:tc>
          <w:tcPr>
            <w:tcW w:w="1960" w:type="dxa"/>
            <w:shd w:val="clear" w:color="auto" w:fill="D9E2F3"/>
            <w:noWrap/>
            <w:hideMark/>
          </w:tcPr>
          <w:p w14:paraId="36005B1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170</w:t>
            </w:r>
          </w:p>
        </w:tc>
        <w:tc>
          <w:tcPr>
            <w:tcW w:w="1860" w:type="dxa"/>
            <w:shd w:val="clear" w:color="auto" w:fill="D9E2F3"/>
            <w:noWrap/>
            <w:hideMark/>
          </w:tcPr>
          <w:p w14:paraId="46B41E1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60.0</w:t>
            </w:r>
          </w:p>
        </w:tc>
        <w:tc>
          <w:tcPr>
            <w:tcW w:w="1569" w:type="dxa"/>
            <w:vMerge w:val="restart"/>
            <w:shd w:val="clear" w:color="auto" w:fill="D9E2F3"/>
            <w:noWrap/>
            <w:hideMark/>
          </w:tcPr>
          <w:p w14:paraId="06F2EE7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194</w:t>
            </w:r>
          </w:p>
        </w:tc>
        <w:tc>
          <w:tcPr>
            <w:tcW w:w="2020" w:type="dxa"/>
            <w:vMerge w:val="restart"/>
            <w:shd w:val="clear" w:color="auto" w:fill="D9E2F3"/>
            <w:noWrap/>
            <w:hideMark/>
          </w:tcPr>
          <w:p w14:paraId="30B2EEB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389</w:t>
            </w:r>
          </w:p>
        </w:tc>
        <w:tc>
          <w:tcPr>
            <w:tcW w:w="1650" w:type="dxa"/>
            <w:vMerge w:val="restart"/>
            <w:shd w:val="clear" w:color="auto" w:fill="D9E2F3"/>
            <w:noWrap/>
            <w:hideMark/>
          </w:tcPr>
          <w:p w14:paraId="5B7DF2F9"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49.9</w:t>
            </w:r>
          </w:p>
        </w:tc>
      </w:tr>
      <w:tr w:rsidR="003D48C4" w:rsidRPr="007C4539" w14:paraId="4EAF1700" w14:textId="77777777" w:rsidTr="00F6395A">
        <w:trPr>
          <w:trHeight w:val="20"/>
        </w:trPr>
        <w:tc>
          <w:tcPr>
            <w:tcW w:w="1682" w:type="dxa"/>
            <w:vMerge/>
            <w:shd w:val="clear" w:color="auto" w:fill="auto"/>
            <w:hideMark/>
          </w:tcPr>
          <w:p w14:paraId="4D59E1F2"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D9E2F3"/>
            <w:hideMark/>
          </w:tcPr>
          <w:p w14:paraId="0C3DE1E0" w14:textId="77777777" w:rsidR="003D48C4" w:rsidRPr="007C4539" w:rsidRDefault="003D48C4" w:rsidP="00F6395A">
            <w:pPr>
              <w:spacing w:after="0"/>
              <w:jc w:val="both"/>
              <w:rPr>
                <w:rFonts w:cs="Arial"/>
                <w:color w:val="000000"/>
                <w:sz w:val="20"/>
                <w:szCs w:val="20"/>
              </w:rPr>
            </w:pPr>
          </w:p>
        </w:tc>
        <w:tc>
          <w:tcPr>
            <w:tcW w:w="1360" w:type="dxa"/>
            <w:shd w:val="clear" w:color="auto" w:fill="D9E2F3"/>
            <w:noWrap/>
            <w:hideMark/>
          </w:tcPr>
          <w:p w14:paraId="3D0F0380"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D9E2F3"/>
            <w:noWrap/>
            <w:hideMark/>
          </w:tcPr>
          <w:p w14:paraId="0406170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92</w:t>
            </w:r>
          </w:p>
        </w:tc>
        <w:tc>
          <w:tcPr>
            <w:tcW w:w="1960" w:type="dxa"/>
            <w:shd w:val="clear" w:color="auto" w:fill="D9E2F3"/>
            <w:noWrap/>
            <w:hideMark/>
          </w:tcPr>
          <w:p w14:paraId="78AE0CA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219</w:t>
            </w:r>
          </w:p>
        </w:tc>
        <w:tc>
          <w:tcPr>
            <w:tcW w:w="1860" w:type="dxa"/>
            <w:shd w:val="clear" w:color="auto" w:fill="D9E2F3"/>
            <w:noWrap/>
            <w:hideMark/>
          </w:tcPr>
          <w:p w14:paraId="4827795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42.0</w:t>
            </w:r>
          </w:p>
        </w:tc>
        <w:tc>
          <w:tcPr>
            <w:tcW w:w="1569" w:type="dxa"/>
            <w:vMerge/>
            <w:shd w:val="clear" w:color="auto" w:fill="D9E2F3"/>
            <w:hideMark/>
          </w:tcPr>
          <w:p w14:paraId="2D6609F2" w14:textId="77777777" w:rsidR="003D48C4" w:rsidRPr="007C4539" w:rsidRDefault="003D48C4" w:rsidP="00F6395A">
            <w:pPr>
              <w:spacing w:after="0"/>
              <w:jc w:val="center"/>
              <w:rPr>
                <w:rFonts w:cs="Arial"/>
                <w:color w:val="000000"/>
                <w:sz w:val="20"/>
                <w:szCs w:val="20"/>
              </w:rPr>
            </w:pPr>
          </w:p>
        </w:tc>
        <w:tc>
          <w:tcPr>
            <w:tcW w:w="2020" w:type="dxa"/>
            <w:vMerge/>
            <w:shd w:val="clear" w:color="auto" w:fill="D9E2F3"/>
            <w:hideMark/>
          </w:tcPr>
          <w:p w14:paraId="3E984382" w14:textId="77777777" w:rsidR="003D48C4" w:rsidRPr="007C4539" w:rsidRDefault="003D48C4" w:rsidP="00F6395A">
            <w:pPr>
              <w:spacing w:after="0"/>
              <w:jc w:val="center"/>
              <w:rPr>
                <w:rFonts w:cs="Arial"/>
                <w:color w:val="000000"/>
                <w:sz w:val="20"/>
                <w:szCs w:val="20"/>
              </w:rPr>
            </w:pPr>
          </w:p>
        </w:tc>
        <w:tc>
          <w:tcPr>
            <w:tcW w:w="1650" w:type="dxa"/>
            <w:vMerge/>
            <w:shd w:val="clear" w:color="auto" w:fill="D9E2F3"/>
            <w:hideMark/>
          </w:tcPr>
          <w:p w14:paraId="7262ADB6" w14:textId="77777777" w:rsidR="003D48C4" w:rsidRPr="007C4539" w:rsidRDefault="003D48C4" w:rsidP="00F6395A">
            <w:pPr>
              <w:spacing w:after="0"/>
              <w:jc w:val="center"/>
              <w:rPr>
                <w:rFonts w:cs="Arial"/>
                <w:color w:val="000000"/>
                <w:sz w:val="20"/>
                <w:szCs w:val="20"/>
              </w:rPr>
            </w:pPr>
          </w:p>
        </w:tc>
      </w:tr>
      <w:tr w:rsidR="003D48C4" w:rsidRPr="007C4539" w14:paraId="149E61DE" w14:textId="77777777" w:rsidTr="00F6395A">
        <w:trPr>
          <w:trHeight w:val="20"/>
        </w:trPr>
        <w:tc>
          <w:tcPr>
            <w:tcW w:w="1682" w:type="dxa"/>
            <w:vMerge/>
            <w:shd w:val="clear" w:color="auto" w:fill="D9E2F3"/>
            <w:hideMark/>
          </w:tcPr>
          <w:p w14:paraId="2E124CD1"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D9E2F3"/>
            <w:noWrap/>
            <w:hideMark/>
          </w:tcPr>
          <w:p w14:paraId="0F19C465"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Inner regional</w:t>
            </w:r>
          </w:p>
        </w:tc>
        <w:tc>
          <w:tcPr>
            <w:tcW w:w="1360" w:type="dxa"/>
            <w:shd w:val="clear" w:color="auto" w:fill="D9E2F3"/>
            <w:noWrap/>
            <w:hideMark/>
          </w:tcPr>
          <w:p w14:paraId="6A9021B1"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D9E2F3"/>
            <w:noWrap/>
            <w:hideMark/>
          </w:tcPr>
          <w:p w14:paraId="36697CA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102</w:t>
            </w:r>
          </w:p>
        </w:tc>
        <w:tc>
          <w:tcPr>
            <w:tcW w:w="1960" w:type="dxa"/>
            <w:shd w:val="clear" w:color="auto" w:fill="D9E2F3"/>
            <w:noWrap/>
            <w:hideMark/>
          </w:tcPr>
          <w:p w14:paraId="07E1294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190</w:t>
            </w:r>
          </w:p>
        </w:tc>
        <w:tc>
          <w:tcPr>
            <w:tcW w:w="1860" w:type="dxa"/>
            <w:shd w:val="clear" w:color="auto" w:fill="D9E2F3"/>
            <w:noWrap/>
            <w:hideMark/>
          </w:tcPr>
          <w:p w14:paraId="63FA661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53.7</w:t>
            </w:r>
          </w:p>
        </w:tc>
        <w:tc>
          <w:tcPr>
            <w:tcW w:w="1569" w:type="dxa"/>
            <w:vMerge w:val="restart"/>
            <w:shd w:val="clear" w:color="auto" w:fill="D9E2F3"/>
            <w:noWrap/>
            <w:hideMark/>
          </w:tcPr>
          <w:p w14:paraId="182C12A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121</w:t>
            </w:r>
          </w:p>
        </w:tc>
        <w:tc>
          <w:tcPr>
            <w:tcW w:w="2020" w:type="dxa"/>
            <w:vMerge w:val="restart"/>
            <w:shd w:val="clear" w:color="auto" w:fill="D9E2F3"/>
            <w:noWrap/>
            <w:hideMark/>
          </w:tcPr>
          <w:p w14:paraId="6DD5036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244</w:t>
            </w:r>
          </w:p>
        </w:tc>
        <w:tc>
          <w:tcPr>
            <w:tcW w:w="1650" w:type="dxa"/>
            <w:vMerge w:val="restart"/>
            <w:shd w:val="clear" w:color="auto" w:fill="D9E2F3"/>
            <w:noWrap/>
            <w:hideMark/>
          </w:tcPr>
          <w:p w14:paraId="1FF1A6F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49.6</w:t>
            </w:r>
          </w:p>
        </w:tc>
      </w:tr>
      <w:tr w:rsidR="003D48C4" w:rsidRPr="007C4539" w14:paraId="6D03CB2F" w14:textId="77777777" w:rsidTr="00F6395A">
        <w:trPr>
          <w:trHeight w:val="20"/>
        </w:trPr>
        <w:tc>
          <w:tcPr>
            <w:tcW w:w="1682" w:type="dxa"/>
            <w:vMerge/>
            <w:shd w:val="clear" w:color="auto" w:fill="auto"/>
            <w:hideMark/>
          </w:tcPr>
          <w:p w14:paraId="1B1D2DDC"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D9E2F3"/>
            <w:hideMark/>
          </w:tcPr>
          <w:p w14:paraId="49750AD7" w14:textId="77777777" w:rsidR="003D48C4" w:rsidRPr="007C4539" w:rsidRDefault="003D48C4" w:rsidP="00F6395A">
            <w:pPr>
              <w:spacing w:after="0"/>
              <w:jc w:val="both"/>
              <w:rPr>
                <w:rFonts w:cs="Arial"/>
                <w:color w:val="000000"/>
                <w:sz w:val="20"/>
                <w:szCs w:val="20"/>
              </w:rPr>
            </w:pPr>
          </w:p>
        </w:tc>
        <w:tc>
          <w:tcPr>
            <w:tcW w:w="1360" w:type="dxa"/>
            <w:shd w:val="clear" w:color="auto" w:fill="D9E2F3"/>
            <w:noWrap/>
            <w:hideMark/>
          </w:tcPr>
          <w:p w14:paraId="2A2DC39B"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D9E2F3"/>
            <w:noWrap/>
            <w:hideMark/>
          </w:tcPr>
          <w:p w14:paraId="38B5E18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19</w:t>
            </w:r>
          </w:p>
        </w:tc>
        <w:tc>
          <w:tcPr>
            <w:tcW w:w="1960" w:type="dxa"/>
            <w:shd w:val="clear" w:color="auto" w:fill="D9E2F3"/>
            <w:noWrap/>
            <w:hideMark/>
          </w:tcPr>
          <w:p w14:paraId="349AF30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54</w:t>
            </w:r>
          </w:p>
        </w:tc>
        <w:tc>
          <w:tcPr>
            <w:tcW w:w="1860" w:type="dxa"/>
            <w:shd w:val="clear" w:color="auto" w:fill="D9E2F3"/>
            <w:noWrap/>
            <w:hideMark/>
          </w:tcPr>
          <w:p w14:paraId="376A49B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35.2</w:t>
            </w:r>
          </w:p>
        </w:tc>
        <w:tc>
          <w:tcPr>
            <w:tcW w:w="1569" w:type="dxa"/>
            <w:vMerge/>
            <w:shd w:val="clear" w:color="auto" w:fill="D9E2F3"/>
            <w:hideMark/>
          </w:tcPr>
          <w:p w14:paraId="039A6964" w14:textId="77777777" w:rsidR="003D48C4" w:rsidRPr="007C4539" w:rsidRDefault="003D48C4" w:rsidP="00F6395A">
            <w:pPr>
              <w:spacing w:after="0"/>
              <w:jc w:val="center"/>
              <w:rPr>
                <w:rFonts w:cs="Arial"/>
                <w:color w:val="000000"/>
                <w:sz w:val="20"/>
                <w:szCs w:val="20"/>
              </w:rPr>
            </w:pPr>
          </w:p>
        </w:tc>
        <w:tc>
          <w:tcPr>
            <w:tcW w:w="2020" w:type="dxa"/>
            <w:vMerge/>
            <w:shd w:val="clear" w:color="auto" w:fill="D9E2F3"/>
            <w:hideMark/>
          </w:tcPr>
          <w:p w14:paraId="55C9E37D" w14:textId="77777777" w:rsidR="003D48C4" w:rsidRPr="007C4539" w:rsidRDefault="003D48C4" w:rsidP="00F6395A">
            <w:pPr>
              <w:spacing w:after="0"/>
              <w:jc w:val="center"/>
              <w:rPr>
                <w:rFonts w:cs="Arial"/>
                <w:color w:val="000000"/>
                <w:sz w:val="20"/>
                <w:szCs w:val="20"/>
              </w:rPr>
            </w:pPr>
          </w:p>
        </w:tc>
        <w:tc>
          <w:tcPr>
            <w:tcW w:w="1650" w:type="dxa"/>
            <w:vMerge/>
            <w:shd w:val="clear" w:color="auto" w:fill="D9E2F3"/>
            <w:hideMark/>
          </w:tcPr>
          <w:p w14:paraId="3D291B29" w14:textId="77777777" w:rsidR="003D48C4" w:rsidRPr="007C4539" w:rsidRDefault="003D48C4" w:rsidP="00F6395A">
            <w:pPr>
              <w:spacing w:after="0"/>
              <w:jc w:val="center"/>
              <w:rPr>
                <w:rFonts w:cs="Arial"/>
                <w:color w:val="000000"/>
                <w:sz w:val="20"/>
                <w:szCs w:val="20"/>
              </w:rPr>
            </w:pPr>
          </w:p>
        </w:tc>
      </w:tr>
      <w:tr w:rsidR="003D48C4" w:rsidRPr="007C4539" w14:paraId="064D2E9D" w14:textId="77777777" w:rsidTr="00F6395A">
        <w:trPr>
          <w:trHeight w:val="20"/>
        </w:trPr>
        <w:tc>
          <w:tcPr>
            <w:tcW w:w="1682" w:type="dxa"/>
            <w:vMerge/>
            <w:shd w:val="clear" w:color="auto" w:fill="D9E2F3"/>
            <w:hideMark/>
          </w:tcPr>
          <w:p w14:paraId="4596BB5E"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D9E2F3"/>
            <w:noWrap/>
            <w:hideMark/>
          </w:tcPr>
          <w:p w14:paraId="429ED133"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Outer regional</w:t>
            </w:r>
          </w:p>
        </w:tc>
        <w:tc>
          <w:tcPr>
            <w:tcW w:w="1360" w:type="dxa"/>
            <w:shd w:val="clear" w:color="auto" w:fill="D9E2F3"/>
            <w:noWrap/>
            <w:hideMark/>
          </w:tcPr>
          <w:p w14:paraId="61CC7960"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D9E2F3"/>
            <w:noWrap/>
            <w:hideMark/>
          </w:tcPr>
          <w:p w14:paraId="7C594EA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74</w:t>
            </w:r>
          </w:p>
        </w:tc>
        <w:tc>
          <w:tcPr>
            <w:tcW w:w="1960" w:type="dxa"/>
            <w:shd w:val="clear" w:color="auto" w:fill="D9E2F3"/>
            <w:noWrap/>
            <w:hideMark/>
          </w:tcPr>
          <w:p w14:paraId="092A993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208</w:t>
            </w:r>
          </w:p>
        </w:tc>
        <w:tc>
          <w:tcPr>
            <w:tcW w:w="1860" w:type="dxa"/>
            <w:shd w:val="clear" w:color="auto" w:fill="D9E2F3"/>
            <w:noWrap/>
            <w:hideMark/>
          </w:tcPr>
          <w:p w14:paraId="42455A5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35.6</w:t>
            </w:r>
          </w:p>
        </w:tc>
        <w:tc>
          <w:tcPr>
            <w:tcW w:w="1569" w:type="dxa"/>
            <w:vMerge w:val="restart"/>
            <w:shd w:val="clear" w:color="auto" w:fill="D9E2F3"/>
            <w:noWrap/>
            <w:hideMark/>
          </w:tcPr>
          <w:p w14:paraId="79A81A70"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79</w:t>
            </w:r>
          </w:p>
        </w:tc>
        <w:tc>
          <w:tcPr>
            <w:tcW w:w="2020" w:type="dxa"/>
            <w:vMerge w:val="restart"/>
            <w:shd w:val="clear" w:color="auto" w:fill="D9E2F3"/>
            <w:noWrap/>
            <w:hideMark/>
          </w:tcPr>
          <w:p w14:paraId="410B428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224</w:t>
            </w:r>
          </w:p>
        </w:tc>
        <w:tc>
          <w:tcPr>
            <w:tcW w:w="1650" w:type="dxa"/>
            <w:vMerge w:val="restart"/>
            <w:shd w:val="clear" w:color="auto" w:fill="D9E2F3"/>
            <w:noWrap/>
            <w:hideMark/>
          </w:tcPr>
          <w:p w14:paraId="6804416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35.3</w:t>
            </w:r>
          </w:p>
        </w:tc>
      </w:tr>
      <w:tr w:rsidR="003D48C4" w:rsidRPr="007C4539" w14:paraId="2D89A2DD" w14:textId="77777777" w:rsidTr="00F6395A">
        <w:trPr>
          <w:trHeight w:val="20"/>
        </w:trPr>
        <w:tc>
          <w:tcPr>
            <w:tcW w:w="1682" w:type="dxa"/>
            <w:vMerge/>
            <w:shd w:val="clear" w:color="auto" w:fill="auto"/>
            <w:hideMark/>
          </w:tcPr>
          <w:p w14:paraId="5A01E0A0"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D9E2F3"/>
            <w:hideMark/>
          </w:tcPr>
          <w:p w14:paraId="15133EAF" w14:textId="77777777" w:rsidR="003D48C4" w:rsidRPr="007C4539" w:rsidRDefault="003D48C4" w:rsidP="00F6395A">
            <w:pPr>
              <w:spacing w:after="0"/>
              <w:jc w:val="both"/>
              <w:rPr>
                <w:rFonts w:cs="Arial"/>
                <w:color w:val="000000"/>
                <w:sz w:val="20"/>
                <w:szCs w:val="20"/>
              </w:rPr>
            </w:pPr>
          </w:p>
        </w:tc>
        <w:tc>
          <w:tcPr>
            <w:tcW w:w="1360" w:type="dxa"/>
            <w:shd w:val="clear" w:color="auto" w:fill="D9E2F3"/>
            <w:noWrap/>
            <w:hideMark/>
          </w:tcPr>
          <w:p w14:paraId="1E5869E9"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D9E2F3"/>
            <w:noWrap/>
            <w:hideMark/>
          </w:tcPr>
          <w:p w14:paraId="40E3DB2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w:t>
            </w:r>
          </w:p>
        </w:tc>
        <w:tc>
          <w:tcPr>
            <w:tcW w:w="1960" w:type="dxa"/>
            <w:shd w:val="clear" w:color="auto" w:fill="D9E2F3"/>
            <w:noWrap/>
            <w:hideMark/>
          </w:tcPr>
          <w:p w14:paraId="005C046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16</w:t>
            </w:r>
          </w:p>
        </w:tc>
        <w:tc>
          <w:tcPr>
            <w:tcW w:w="1860" w:type="dxa"/>
            <w:shd w:val="clear" w:color="auto" w:fill="D9E2F3"/>
            <w:noWrap/>
            <w:hideMark/>
          </w:tcPr>
          <w:p w14:paraId="65226A1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31.3</w:t>
            </w:r>
          </w:p>
        </w:tc>
        <w:tc>
          <w:tcPr>
            <w:tcW w:w="1569" w:type="dxa"/>
            <w:vMerge/>
            <w:shd w:val="clear" w:color="auto" w:fill="D9E2F3"/>
            <w:hideMark/>
          </w:tcPr>
          <w:p w14:paraId="744DD44B" w14:textId="77777777" w:rsidR="003D48C4" w:rsidRPr="007C4539" w:rsidRDefault="003D48C4" w:rsidP="00F6395A">
            <w:pPr>
              <w:spacing w:after="0"/>
              <w:jc w:val="center"/>
              <w:rPr>
                <w:rFonts w:cs="Arial"/>
                <w:color w:val="000000"/>
                <w:sz w:val="20"/>
                <w:szCs w:val="20"/>
              </w:rPr>
            </w:pPr>
          </w:p>
        </w:tc>
        <w:tc>
          <w:tcPr>
            <w:tcW w:w="2020" w:type="dxa"/>
            <w:vMerge/>
            <w:shd w:val="clear" w:color="auto" w:fill="D9E2F3"/>
            <w:hideMark/>
          </w:tcPr>
          <w:p w14:paraId="68D62FD7" w14:textId="77777777" w:rsidR="003D48C4" w:rsidRPr="007C4539" w:rsidRDefault="003D48C4" w:rsidP="00F6395A">
            <w:pPr>
              <w:spacing w:after="0"/>
              <w:jc w:val="center"/>
              <w:rPr>
                <w:rFonts w:cs="Arial"/>
                <w:color w:val="000000"/>
                <w:sz w:val="20"/>
                <w:szCs w:val="20"/>
              </w:rPr>
            </w:pPr>
          </w:p>
        </w:tc>
        <w:tc>
          <w:tcPr>
            <w:tcW w:w="1650" w:type="dxa"/>
            <w:vMerge/>
            <w:shd w:val="clear" w:color="auto" w:fill="D9E2F3"/>
            <w:hideMark/>
          </w:tcPr>
          <w:p w14:paraId="7BF628D6" w14:textId="77777777" w:rsidR="003D48C4" w:rsidRPr="007C4539" w:rsidRDefault="003D48C4" w:rsidP="00F6395A">
            <w:pPr>
              <w:spacing w:after="0"/>
              <w:jc w:val="center"/>
              <w:rPr>
                <w:rFonts w:cs="Arial"/>
                <w:color w:val="000000"/>
                <w:sz w:val="20"/>
                <w:szCs w:val="20"/>
              </w:rPr>
            </w:pPr>
          </w:p>
        </w:tc>
      </w:tr>
      <w:tr w:rsidR="003D48C4" w:rsidRPr="007C4539" w14:paraId="0D7A1DC8" w14:textId="77777777" w:rsidTr="00F6395A">
        <w:trPr>
          <w:trHeight w:val="20"/>
        </w:trPr>
        <w:tc>
          <w:tcPr>
            <w:tcW w:w="1682" w:type="dxa"/>
            <w:vMerge/>
            <w:shd w:val="clear" w:color="auto" w:fill="D9E2F3"/>
            <w:hideMark/>
          </w:tcPr>
          <w:p w14:paraId="1439BB59"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D9E2F3"/>
            <w:noWrap/>
            <w:hideMark/>
          </w:tcPr>
          <w:p w14:paraId="05D50E9E"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Remote</w:t>
            </w:r>
          </w:p>
        </w:tc>
        <w:tc>
          <w:tcPr>
            <w:tcW w:w="1360" w:type="dxa"/>
            <w:shd w:val="clear" w:color="auto" w:fill="D9E2F3"/>
            <w:noWrap/>
            <w:hideMark/>
          </w:tcPr>
          <w:p w14:paraId="599E693C"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D9E2F3"/>
            <w:noWrap/>
            <w:hideMark/>
          </w:tcPr>
          <w:p w14:paraId="2D38189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w:t>
            </w:r>
          </w:p>
        </w:tc>
        <w:tc>
          <w:tcPr>
            <w:tcW w:w="1960" w:type="dxa"/>
            <w:shd w:val="clear" w:color="auto" w:fill="D9E2F3"/>
            <w:noWrap/>
            <w:hideMark/>
          </w:tcPr>
          <w:p w14:paraId="5C13FAA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60</w:t>
            </w:r>
          </w:p>
        </w:tc>
        <w:tc>
          <w:tcPr>
            <w:tcW w:w="1860" w:type="dxa"/>
            <w:shd w:val="clear" w:color="auto" w:fill="D9E2F3"/>
            <w:noWrap/>
            <w:hideMark/>
          </w:tcPr>
          <w:p w14:paraId="0583891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18.3</w:t>
            </w:r>
          </w:p>
        </w:tc>
        <w:tc>
          <w:tcPr>
            <w:tcW w:w="1569" w:type="dxa"/>
            <w:vMerge w:val="restart"/>
            <w:shd w:val="clear" w:color="auto" w:fill="D9E2F3"/>
            <w:noWrap/>
            <w:hideMark/>
          </w:tcPr>
          <w:p w14:paraId="222E5E6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w:t>
            </w:r>
          </w:p>
        </w:tc>
        <w:tc>
          <w:tcPr>
            <w:tcW w:w="2020" w:type="dxa"/>
            <w:vMerge w:val="restart"/>
            <w:shd w:val="clear" w:color="auto" w:fill="D9E2F3"/>
            <w:noWrap/>
            <w:hideMark/>
          </w:tcPr>
          <w:p w14:paraId="67E8F16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60</w:t>
            </w:r>
          </w:p>
        </w:tc>
        <w:tc>
          <w:tcPr>
            <w:tcW w:w="1650" w:type="dxa"/>
            <w:vMerge w:val="restart"/>
            <w:shd w:val="clear" w:color="auto" w:fill="D9E2F3"/>
            <w:noWrap/>
            <w:hideMark/>
          </w:tcPr>
          <w:p w14:paraId="6E82080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18.3</w:t>
            </w:r>
          </w:p>
        </w:tc>
      </w:tr>
      <w:tr w:rsidR="003D48C4" w:rsidRPr="007C4539" w14:paraId="58547E65" w14:textId="77777777" w:rsidTr="00F6395A">
        <w:trPr>
          <w:trHeight w:val="20"/>
        </w:trPr>
        <w:tc>
          <w:tcPr>
            <w:tcW w:w="1682" w:type="dxa"/>
            <w:vMerge/>
            <w:shd w:val="clear" w:color="auto" w:fill="auto"/>
            <w:hideMark/>
          </w:tcPr>
          <w:p w14:paraId="20D5283F"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D9E2F3"/>
            <w:hideMark/>
          </w:tcPr>
          <w:p w14:paraId="2C75C145" w14:textId="77777777" w:rsidR="003D48C4" w:rsidRPr="007C4539" w:rsidRDefault="003D48C4" w:rsidP="00F6395A">
            <w:pPr>
              <w:spacing w:after="0"/>
              <w:jc w:val="both"/>
              <w:rPr>
                <w:rFonts w:cs="Arial"/>
                <w:color w:val="000000"/>
                <w:sz w:val="20"/>
                <w:szCs w:val="20"/>
              </w:rPr>
            </w:pPr>
          </w:p>
        </w:tc>
        <w:tc>
          <w:tcPr>
            <w:tcW w:w="1360" w:type="dxa"/>
            <w:shd w:val="clear" w:color="auto" w:fill="D9E2F3"/>
            <w:noWrap/>
            <w:hideMark/>
          </w:tcPr>
          <w:p w14:paraId="3C843960"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D9E2F3"/>
            <w:noWrap/>
            <w:hideMark/>
          </w:tcPr>
          <w:p w14:paraId="3799F264" w14:textId="77777777" w:rsidR="003D48C4" w:rsidRPr="007C4539" w:rsidRDefault="003D48C4" w:rsidP="00F6395A">
            <w:pPr>
              <w:spacing w:after="0"/>
              <w:jc w:val="center"/>
              <w:rPr>
                <w:rFonts w:cs="Arial"/>
                <w:color w:val="000000"/>
                <w:sz w:val="20"/>
                <w:szCs w:val="20"/>
              </w:rPr>
            </w:pPr>
            <w:r w:rsidRPr="00FC5DBE">
              <w:rPr>
                <w:rFonts w:cs="Arial"/>
                <w:color w:val="000000"/>
                <w:sz w:val="20"/>
                <w:szCs w:val="20"/>
              </w:rPr>
              <w:t>N/A</w:t>
            </w:r>
          </w:p>
        </w:tc>
        <w:tc>
          <w:tcPr>
            <w:tcW w:w="1960" w:type="dxa"/>
            <w:shd w:val="clear" w:color="auto" w:fill="D9E2F3"/>
            <w:noWrap/>
            <w:hideMark/>
          </w:tcPr>
          <w:p w14:paraId="27F4A9FD" w14:textId="77777777" w:rsidR="003D48C4" w:rsidRPr="007C4539" w:rsidRDefault="003D48C4" w:rsidP="00F6395A">
            <w:pPr>
              <w:spacing w:after="0"/>
              <w:jc w:val="center"/>
              <w:rPr>
                <w:rFonts w:cs="Arial"/>
                <w:color w:val="000000"/>
                <w:sz w:val="20"/>
                <w:szCs w:val="20"/>
              </w:rPr>
            </w:pPr>
            <w:r w:rsidRPr="00737DE1">
              <w:rPr>
                <w:rFonts w:cs="Arial"/>
                <w:color w:val="000000"/>
                <w:sz w:val="20"/>
                <w:szCs w:val="20"/>
              </w:rPr>
              <w:t>N/A</w:t>
            </w:r>
          </w:p>
        </w:tc>
        <w:tc>
          <w:tcPr>
            <w:tcW w:w="1860" w:type="dxa"/>
            <w:shd w:val="clear" w:color="auto" w:fill="D9E2F3"/>
            <w:noWrap/>
            <w:hideMark/>
          </w:tcPr>
          <w:p w14:paraId="702A2992" w14:textId="77777777" w:rsidR="003D48C4" w:rsidRPr="007C4539" w:rsidRDefault="003D48C4" w:rsidP="00F6395A">
            <w:pPr>
              <w:spacing w:after="0"/>
              <w:jc w:val="center"/>
              <w:rPr>
                <w:rFonts w:cs="Arial"/>
                <w:color w:val="000000"/>
                <w:sz w:val="20"/>
                <w:szCs w:val="20"/>
              </w:rPr>
            </w:pPr>
            <w:r w:rsidRPr="00737DE1">
              <w:rPr>
                <w:rFonts w:cs="Arial"/>
                <w:color w:val="000000"/>
                <w:sz w:val="20"/>
                <w:szCs w:val="20"/>
              </w:rPr>
              <w:t>N/A</w:t>
            </w:r>
          </w:p>
        </w:tc>
        <w:tc>
          <w:tcPr>
            <w:tcW w:w="1569" w:type="dxa"/>
            <w:vMerge/>
            <w:shd w:val="clear" w:color="auto" w:fill="D9E2F3"/>
            <w:hideMark/>
          </w:tcPr>
          <w:p w14:paraId="1C89BE00" w14:textId="77777777" w:rsidR="003D48C4" w:rsidRPr="007C4539" w:rsidRDefault="003D48C4" w:rsidP="00F6395A">
            <w:pPr>
              <w:spacing w:after="0"/>
              <w:jc w:val="center"/>
              <w:rPr>
                <w:rFonts w:cs="Arial"/>
                <w:color w:val="000000"/>
                <w:sz w:val="20"/>
                <w:szCs w:val="20"/>
              </w:rPr>
            </w:pPr>
          </w:p>
        </w:tc>
        <w:tc>
          <w:tcPr>
            <w:tcW w:w="2020" w:type="dxa"/>
            <w:vMerge/>
            <w:shd w:val="clear" w:color="auto" w:fill="D9E2F3"/>
            <w:hideMark/>
          </w:tcPr>
          <w:p w14:paraId="6B4AD87E" w14:textId="77777777" w:rsidR="003D48C4" w:rsidRPr="007C4539" w:rsidRDefault="003D48C4" w:rsidP="00F6395A">
            <w:pPr>
              <w:spacing w:after="0"/>
              <w:jc w:val="center"/>
              <w:rPr>
                <w:rFonts w:cs="Arial"/>
                <w:color w:val="000000"/>
                <w:sz w:val="20"/>
                <w:szCs w:val="20"/>
              </w:rPr>
            </w:pPr>
          </w:p>
        </w:tc>
        <w:tc>
          <w:tcPr>
            <w:tcW w:w="1650" w:type="dxa"/>
            <w:vMerge/>
            <w:shd w:val="clear" w:color="auto" w:fill="D9E2F3"/>
            <w:hideMark/>
          </w:tcPr>
          <w:p w14:paraId="31605974" w14:textId="77777777" w:rsidR="003D48C4" w:rsidRPr="007C4539" w:rsidRDefault="003D48C4" w:rsidP="00F6395A">
            <w:pPr>
              <w:spacing w:after="0"/>
              <w:jc w:val="center"/>
              <w:rPr>
                <w:rFonts w:cs="Arial"/>
                <w:color w:val="000000"/>
                <w:sz w:val="20"/>
                <w:szCs w:val="20"/>
              </w:rPr>
            </w:pPr>
          </w:p>
        </w:tc>
      </w:tr>
      <w:tr w:rsidR="003D48C4" w:rsidRPr="007C4539" w14:paraId="727C77FF" w14:textId="77777777" w:rsidTr="00F6395A">
        <w:trPr>
          <w:trHeight w:val="20"/>
        </w:trPr>
        <w:tc>
          <w:tcPr>
            <w:tcW w:w="1682" w:type="dxa"/>
            <w:vMerge/>
            <w:shd w:val="clear" w:color="auto" w:fill="D9E2F3"/>
            <w:hideMark/>
          </w:tcPr>
          <w:p w14:paraId="3C81DEEE" w14:textId="77777777" w:rsidR="003D48C4" w:rsidRPr="007C4539" w:rsidRDefault="003D48C4" w:rsidP="00F6395A">
            <w:pPr>
              <w:spacing w:after="0"/>
              <w:jc w:val="both"/>
              <w:rPr>
                <w:rFonts w:cs="Arial"/>
                <w:b/>
                <w:bCs/>
                <w:color w:val="000000"/>
                <w:sz w:val="20"/>
                <w:szCs w:val="20"/>
              </w:rPr>
            </w:pPr>
          </w:p>
        </w:tc>
        <w:tc>
          <w:tcPr>
            <w:tcW w:w="1428" w:type="dxa"/>
            <w:vMerge w:val="restart"/>
            <w:shd w:val="clear" w:color="auto" w:fill="D9E2F3"/>
            <w:noWrap/>
            <w:hideMark/>
          </w:tcPr>
          <w:p w14:paraId="5D521C10"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Very remote</w:t>
            </w:r>
          </w:p>
        </w:tc>
        <w:tc>
          <w:tcPr>
            <w:tcW w:w="1360" w:type="dxa"/>
            <w:shd w:val="clear" w:color="auto" w:fill="D9E2F3"/>
            <w:noWrap/>
            <w:hideMark/>
          </w:tcPr>
          <w:p w14:paraId="320B7638"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 xml:space="preserve">Public </w:t>
            </w:r>
          </w:p>
        </w:tc>
        <w:tc>
          <w:tcPr>
            <w:tcW w:w="1636" w:type="dxa"/>
            <w:shd w:val="clear" w:color="auto" w:fill="D9E2F3"/>
            <w:noWrap/>
            <w:hideMark/>
          </w:tcPr>
          <w:p w14:paraId="7CC3051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w:t>
            </w:r>
          </w:p>
        </w:tc>
        <w:tc>
          <w:tcPr>
            <w:tcW w:w="1960" w:type="dxa"/>
            <w:shd w:val="clear" w:color="auto" w:fill="D9E2F3"/>
            <w:noWrap/>
            <w:hideMark/>
          </w:tcPr>
          <w:p w14:paraId="60A7B09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50</w:t>
            </w:r>
          </w:p>
        </w:tc>
        <w:tc>
          <w:tcPr>
            <w:tcW w:w="1860" w:type="dxa"/>
            <w:shd w:val="clear" w:color="auto" w:fill="D9E2F3"/>
            <w:noWrap/>
            <w:hideMark/>
          </w:tcPr>
          <w:p w14:paraId="1C2DFA9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4.0</w:t>
            </w:r>
          </w:p>
        </w:tc>
        <w:tc>
          <w:tcPr>
            <w:tcW w:w="1569" w:type="dxa"/>
            <w:vMerge w:val="restart"/>
            <w:shd w:val="clear" w:color="auto" w:fill="D9E2F3"/>
            <w:noWrap/>
            <w:hideMark/>
          </w:tcPr>
          <w:p w14:paraId="2AF3C1C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w:t>
            </w:r>
          </w:p>
        </w:tc>
        <w:tc>
          <w:tcPr>
            <w:tcW w:w="2020" w:type="dxa"/>
            <w:vMerge w:val="restart"/>
            <w:shd w:val="clear" w:color="auto" w:fill="D9E2F3"/>
            <w:noWrap/>
            <w:hideMark/>
          </w:tcPr>
          <w:p w14:paraId="645EF03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50</w:t>
            </w:r>
          </w:p>
        </w:tc>
        <w:tc>
          <w:tcPr>
            <w:tcW w:w="1650" w:type="dxa"/>
            <w:vMerge w:val="restart"/>
            <w:shd w:val="clear" w:color="auto" w:fill="D9E2F3"/>
            <w:noWrap/>
            <w:hideMark/>
          </w:tcPr>
          <w:p w14:paraId="2931B1B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4.0</w:t>
            </w:r>
          </w:p>
        </w:tc>
      </w:tr>
      <w:tr w:rsidR="003D48C4" w:rsidRPr="007C4539" w14:paraId="3DBC77CF" w14:textId="77777777" w:rsidTr="00F6395A">
        <w:trPr>
          <w:trHeight w:val="20"/>
        </w:trPr>
        <w:tc>
          <w:tcPr>
            <w:tcW w:w="1682" w:type="dxa"/>
            <w:vMerge/>
            <w:shd w:val="clear" w:color="auto" w:fill="auto"/>
            <w:hideMark/>
          </w:tcPr>
          <w:p w14:paraId="2C1477C3" w14:textId="77777777" w:rsidR="003D48C4" w:rsidRPr="007C4539" w:rsidRDefault="003D48C4" w:rsidP="00F6395A">
            <w:pPr>
              <w:spacing w:after="0"/>
              <w:jc w:val="both"/>
              <w:rPr>
                <w:rFonts w:cs="Arial"/>
                <w:b/>
                <w:bCs/>
                <w:color w:val="000000"/>
                <w:sz w:val="20"/>
                <w:szCs w:val="20"/>
              </w:rPr>
            </w:pPr>
          </w:p>
        </w:tc>
        <w:tc>
          <w:tcPr>
            <w:tcW w:w="1428" w:type="dxa"/>
            <w:vMerge/>
            <w:shd w:val="clear" w:color="auto" w:fill="auto"/>
            <w:hideMark/>
          </w:tcPr>
          <w:p w14:paraId="28432CB6" w14:textId="77777777" w:rsidR="003D48C4" w:rsidRPr="007C4539" w:rsidRDefault="003D48C4" w:rsidP="00F6395A">
            <w:pPr>
              <w:spacing w:after="0"/>
              <w:jc w:val="both"/>
              <w:rPr>
                <w:rFonts w:cs="Arial"/>
                <w:color w:val="000000"/>
                <w:sz w:val="20"/>
                <w:szCs w:val="20"/>
              </w:rPr>
            </w:pPr>
          </w:p>
        </w:tc>
        <w:tc>
          <w:tcPr>
            <w:tcW w:w="1360" w:type="dxa"/>
            <w:shd w:val="clear" w:color="auto" w:fill="D9E2F3"/>
            <w:noWrap/>
            <w:hideMark/>
          </w:tcPr>
          <w:p w14:paraId="341716CA" w14:textId="77777777" w:rsidR="003D48C4" w:rsidRPr="007C4539" w:rsidRDefault="003D48C4" w:rsidP="00F6395A">
            <w:pPr>
              <w:spacing w:after="0"/>
              <w:jc w:val="both"/>
              <w:rPr>
                <w:rFonts w:cs="Arial"/>
                <w:color w:val="000000"/>
                <w:sz w:val="20"/>
                <w:szCs w:val="20"/>
              </w:rPr>
            </w:pPr>
            <w:r w:rsidRPr="007C4539">
              <w:rPr>
                <w:rFonts w:cs="Arial"/>
                <w:color w:val="000000"/>
                <w:sz w:val="20"/>
                <w:szCs w:val="20"/>
              </w:rPr>
              <w:t>Private</w:t>
            </w:r>
          </w:p>
        </w:tc>
        <w:tc>
          <w:tcPr>
            <w:tcW w:w="1636" w:type="dxa"/>
            <w:shd w:val="clear" w:color="auto" w:fill="D9E2F3"/>
            <w:noWrap/>
            <w:hideMark/>
          </w:tcPr>
          <w:p w14:paraId="74D20099" w14:textId="77777777" w:rsidR="003D48C4" w:rsidRPr="007C4539" w:rsidRDefault="003D48C4" w:rsidP="00F6395A">
            <w:pPr>
              <w:spacing w:after="0"/>
              <w:jc w:val="center"/>
              <w:rPr>
                <w:rFonts w:cs="Arial"/>
                <w:color w:val="000000"/>
                <w:sz w:val="20"/>
                <w:szCs w:val="20"/>
              </w:rPr>
            </w:pPr>
            <w:r w:rsidRPr="00A13ABC">
              <w:rPr>
                <w:rFonts w:cs="Arial"/>
                <w:color w:val="000000"/>
                <w:sz w:val="20"/>
                <w:szCs w:val="20"/>
              </w:rPr>
              <w:t>N/A</w:t>
            </w:r>
          </w:p>
        </w:tc>
        <w:tc>
          <w:tcPr>
            <w:tcW w:w="1960" w:type="dxa"/>
            <w:shd w:val="clear" w:color="auto" w:fill="D9E2F3"/>
            <w:noWrap/>
            <w:hideMark/>
          </w:tcPr>
          <w:p w14:paraId="376DD6C8" w14:textId="77777777" w:rsidR="003D48C4" w:rsidRPr="007C4539" w:rsidRDefault="003D48C4" w:rsidP="00F6395A">
            <w:pPr>
              <w:spacing w:after="0"/>
              <w:jc w:val="center"/>
              <w:rPr>
                <w:rFonts w:cs="Arial"/>
                <w:color w:val="000000"/>
                <w:sz w:val="20"/>
                <w:szCs w:val="20"/>
              </w:rPr>
            </w:pPr>
            <w:r w:rsidRPr="00A13ABC">
              <w:rPr>
                <w:rFonts w:cs="Arial"/>
                <w:color w:val="000000"/>
                <w:sz w:val="20"/>
                <w:szCs w:val="20"/>
              </w:rPr>
              <w:t>N/A</w:t>
            </w:r>
          </w:p>
        </w:tc>
        <w:tc>
          <w:tcPr>
            <w:tcW w:w="1860" w:type="dxa"/>
            <w:shd w:val="clear" w:color="auto" w:fill="D9E2F3"/>
            <w:noWrap/>
            <w:hideMark/>
          </w:tcPr>
          <w:p w14:paraId="0BD59166" w14:textId="77777777" w:rsidR="003D48C4" w:rsidRPr="007C4539" w:rsidRDefault="003D48C4" w:rsidP="00F6395A">
            <w:pPr>
              <w:spacing w:after="0"/>
              <w:jc w:val="center"/>
              <w:rPr>
                <w:rFonts w:cs="Arial"/>
                <w:color w:val="000000"/>
                <w:sz w:val="20"/>
                <w:szCs w:val="20"/>
              </w:rPr>
            </w:pPr>
            <w:r w:rsidRPr="00A13ABC">
              <w:rPr>
                <w:rFonts w:cs="Arial"/>
                <w:color w:val="000000"/>
                <w:sz w:val="20"/>
                <w:szCs w:val="20"/>
              </w:rPr>
              <w:t>N/A</w:t>
            </w:r>
          </w:p>
        </w:tc>
        <w:tc>
          <w:tcPr>
            <w:tcW w:w="1569" w:type="dxa"/>
            <w:vMerge/>
            <w:shd w:val="clear" w:color="auto" w:fill="auto"/>
            <w:hideMark/>
          </w:tcPr>
          <w:p w14:paraId="1B37A842" w14:textId="77777777" w:rsidR="003D48C4" w:rsidRPr="007C4539" w:rsidRDefault="003D48C4" w:rsidP="00F6395A">
            <w:pPr>
              <w:spacing w:after="0"/>
              <w:jc w:val="center"/>
              <w:rPr>
                <w:rFonts w:cs="Arial"/>
                <w:color w:val="000000"/>
                <w:sz w:val="20"/>
                <w:szCs w:val="20"/>
              </w:rPr>
            </w:pPr>
          </w:p>
        </w:tc>
        <w:tc>
          <w:tcPr>
            <w:tcW w:w="2020" w:type="dxa"/>
            <w:vMerge/>
            <w:shd w:val="clear" w:color="auto" w:fill="auto"/>
            <w:hideMark/>
          </w:tcPr>
          <w:p w14:paraId="413EBA47" w14:textId="77777777" w:rsidR="003D48C4" w:rsidRPr="007C4539" w:rsidRDefault="003D48C4" w:rsidP="00F6395A">
            <w:pPr>
              <w:spacing w:after="0"/>
              <w:jc w:val="center"/>
              <w:rPr>
                <w:rFonts w:cs="Arial"/>
                <w:color w:val="000000"/>
                <w:sz w:val="20"/>
                <w:szCs w:val="20"/>
              </w:rPr>
            </w:pPr>
          </w:p>
        </w:tc>
        <w:tc>
          <w:tcPr>
            <w:tcW w:w="1650" w:type="dxa"/>
            <w:vMerge/>
            <w:shd w:val="clear" w:color="auto" w:fill="auto"/>
            <w:hideMark/>
          </w:tcPr>
          <w:p w14:paraId="1E7D0884" w14:textId="77777777" w:rsidR="003D48C4" w:rsidRPr="007C4539" w:rsidRDefault="003D48C4" w:rsidP="00F6395A">
            <w:pPr>
              <w:spacing w:after="0"/>
              <w:jc w:val="center"/>
              <w:rPr>
                <w:rFonts w:cs="Arial"/>
                <w:color w:val="000000"/>
                <w:sz w:val="20"/>
                <w:szCs w:val="20"/>
              </w:rPr>
            </w:pPr>
          </w:p>
        </w:tc>
      </w:tr>
      <w:tr w:rsidR="003D48C4" w:rsidRPr="007C4539" w14:paraId="7089AEF9" w14:textId="77777777" w:rsidTr="00F6395A">
        <w:trPr>
          <w:trHeight w:val="20"/>
        </w:trPr>
        <w:tc>
          <w:tcPr>
            <w:tcW w:w="3110" w:type="dxa"/>
            <w:gridSpan w:val="2"/>
            <w:vMerge w:val="restart"/>
            <w:shd w:val="clear" w:color="auto" w:fill="4472C4"/>
            <w:noWrap/>
            <w:hideMark/>
          </w:tcPr>
          <w:p w14:paraId="024D2176" w14:textId="77777777" w:rsidR="003D48C4" w:rsidRPr="007C4539" w:rsidRDefault="003D48C4" w:rsidP="00F6395A">
            <w:pPr>
              <w:spacing w:after="0"/>
              <w:jc w:val="both"/>
              <w:rPr>
                <w:rFonts w:cs="Arial"/>
                <w:b/>
                <w:bCs/>
                <w:color w:val="FFFFFF"/>
                <w:sz w:val="20"/>
                <w:szCs w:val="20"/>
              </w:rPr>
            </w:pPr>
            <w:r w:rsidRPr="007C4539">
              <w:rPr>
                <w:rFonts w:cs="Arial"/>
                <w:b/>
                <w:bCs/>
                <w:color w:val="FFFFFF"/>
                <w:sz w:val="20"/>
                <w:szCs w:val="20"/>
              </w:rPr>
              <w:t>Total</w:t>
            </w:r>
          </w:p>
        </w:tc>
        <w:tc>
          <w:tcPr>
            <w:tcW w:w="1360" w:type="dxa"/>
            <w:shd w:val="clear" w:color="auto" w:fill="4472C4"/>
            <w:noWrap/>
            <w:hideMark/>
          </w:tcPr>
          <w:p w14:paraId="64095680" w14:textId="77777777" w:rsidR="003D48C4" w:rsidRPr="007C4539" w:rsidRDefault="003D48C4" w:rsidP="00F6395A">
            <w:pPr>
              <w:spacing w:after="0"/>
              <w:jc w:val="both"/>
              <w:rPr>
                <w:rFonts w:cs="Arial"/>
                <w:b/>
                <w:bCs/>
                <w:color w:val="FFFFFF"/>
                <w:sz w:val="20"/>
                <w:szCs w:val="20"/>
              </w:rPr>
            </w:pPr>
            <w:r w:rsidRPr="007C4539">
              <w:rPr>
                <w:rFonts w:cs="Arial"/>
                <w:b/>
                <w:bCs/>
                <w:color w:val="FFFFFF"/>
                <w:sz w:val="20"/>
                <w:szCs w:val="20"/>
              </w:rPr>
              <w:t xml:space="preserve">Public </w:t>
            </w:r>
          </w:p>
        </w:tc>
        <w:tc>
          <w:tcPr>
            <w:tcW w:w="1636" w:type="dxa"/>
            <w:shd w:val="clear" w:color="auto" w:fill="4472C4"/>
            <w:noWrap/>
            <w:hideMark/>
          </w:tcPr>
          <w:p w14:paraId="554853E7"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291</w:t>
            </w:r>
          </w:p>
        </w:tc>
        <w:tc>
          <w:tcPr>
            <w:tcW w:w="1960" w:type="dxa"/>
            <w:shd w:val="clear" w:color="auto" w:fill="4472C4"/>
            <w:noWrap/>
            <w:hideMark/>
          </w:tcPr>
          <w:p w14:paraId="52C7A8DF"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678</w:t>
            </w:r>
          </w:p>
        </w:tc>
        <w:tc>
          <w:tcPr>
            <w:tcW w:w="1860" w:type="dxa"/>
            <w:shd w:val="clear" w:color="auto" w:fill="4472C4"/>
            <w:noWrap/>
            <w:hideMark/>
          </w:tcPr>
          <w:p w14:paraId="50A658B0"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42.9</w:t>
            </w:r>
          </w:p>
        </w:tc>
        <w:tc>
          <w:tcPr>
            <w:tcW w:w="1569" w:type="dxa"/>
            <w:vMerge w:val="restart"/>
            <w:shd w:val="clear" w:color="auto" w:fill="4472C4"/>
            <w:noWrap/>
            <w:hideMark/>
          </w:tcPr>
          <w:p w14:paraId="18A54470"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407</w:t>
            </w:r>
          </w:p>
        </w:tc>
        <w:tc>
          <w:tcPr>
            <w:tcW w:w="2020" w:type="dxa"/>
            <w:vMerge w:val="restart"/>
            <w:shd w:val="clear" w:color="auto" w:fill="4472C4"/>
            <w:noWrap/>
            <w:hideMark/>
          </w:tcPr>
          <w:p w14:paraId="173F30C4"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966</w:t>
            </w:r>
          </w:p>
        </w:tc>
        <w:tc>
          <w:tcPr>
            <w:tcW w:w="1650" w:type="dxa"/>
            <w:vMerge w:val="restart"/>
            <w:shd w:val="clear" w:color="auto" w:fill="4472C4"/>
            <w:noWrap/>
            <w:hideMark/>
          </w:tcPr>
          <w:p w14:paraId="6E3E8BE4"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42.1</w:t>
            </w:r>
          </w:p>
        </w:tc>
      </w:tr>
      <w:tr w:rsidR="003D48C4" w:rsidRPr="007C4539" w14:paraId="17CF24D7" w14:textId="77777777" w:rsidTr="00F6395A">
        <w:trPr>
          <w:trHeight w:val="20"/>
        </w:trPr>
        <w:tc>
          <w:tcPr>
            <w:tcW w:w="3110" w:type="dxa"/>
            <w:gridSpan w:val="2"/>
            <w:vMerge/>
            <w:shd w:val="clear" w:color="auto" w:fill="auto"/>
            <w:hideMark/>
          </w:tcPr>
          <w:p w14:paraId="6D0A7E1D" w14:textId="77777777" w:rsidR="003D48C4" w:rsidRPr="007C4539" w:rsidRDefault="003D48C4" w:rsidP="00F6395A">
            <w:pPr>
              <w:spacing w:after="0"/>
              <w:jc w:val="both"/>
              <w:rPr>
                <w:rFonts w:cs="Arial"/>
                <w:b/>
                <w:bCs/>
                <w:color w:val="000000"/>
                <w:sz w:val="20"/>
                <w:szCs w:val="20"/>
              </w:rPr>
            </w:pPr>
          </w:p>
        </w:tc>
        <w:tc>
          <w:tcPr>
            <w:tcW w:w="1360" w:type="dxa"/>
            <w:shd w:val="clear" w:color="auto" w:fill="4472C4"/>
            <w:noWrap/>
            <w:hideMark/>
          </w:tcPr>
          <w:p w14:paraId="469521E2" w14:textId="77777777" w:rsidR="003D48C4" w:rsidRPr="007C4539" w:rsidRDefault="003D48C4" w:rsidP="00F6395A">
            <w:pPr>
              <w:spacing w:after="0"/>
              <w:jc w:val="both"/>
              <w:rPr>
                <w:rFonts w:cs="Arial"/>
                <w:b/>
                <w:bCs/>
                <w:color w:val="FFFFFF"/>
                <w:sz w:val="20"/>
                <w:szCs w:val="20"/>
              </w:rPr>
            </w:pPr>
            <w:r w:rsidRPr="007C4539">
              <w:rPr>
                <w:rFonts w:cs="Arial"/>
                <w:b/>
                <w:bCs/>
                <w:color w:val="FFFFFF"/>
                <w:sz w:val="20"/>
                <w:szCs w:val="20"/>
              </w:rPr>
              <w:t>Private</w:t>
            </w:r>
          </w:p>
        </w:tc>
        <w:tc>
          <w:tcPr>
            <w:tcW w:w="1636" w:type="dxa"/>
            <w:shd w:val="clear" w:color="auto" w:fill="4472C4"/>
            <w:noWrap/>
            <w:hideMark/>
          </w:tcPr>
          <w:p w14:paraId="6241C4F9"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116</w:t>
            </w:r>
          </w:p>
        </w:tc>
        <w:tc>
          <w:tcPr>
            <w:tcW w:w="1960" w:type="dxa"/>
            <w:shd w:val="clear" w:color="auto" w:fill="4472C4"/>
            <w:noWrap/>
            <w:hideMark/>
          </w:tcPr>
          <w:p w14:paraId="102E778D"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288</w:t>
            </w:r>
          </w:p>
        </w:tc>
        <w:tc>
          <w:tcPr>
            <w:tcW w:w="1860" w:type="dxa"/>
            <w:shd w:val="clear" w:color="auto" w:fill="4472C4"/>
            <w:noWrap/>
            <w:hideMark/>
          </w:tcPr>
          <w:p w14:paraId="61AD0FB2"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40.3</w:t>
            </w:r>
          </w:p>
        </w:tc>
        <w:tc>
          <w:tcPr>
            <w:tcW w:w="1569" w:type="dxa"/>
            <w:vMerge/>
            <w:shd w:val="clear" w:color="auto" w:fill="auto"/>
            <w:hideMark/>
          </w:tcPr>
          <w:p w14:paraId="474017B3" w14:textId="77777777" w:rsidR="003D48C4" w:rsidRPr="007C4539" w:rsidRDefault="003D48C4" w:rsidP="00F6395A">
            <w:pPr>
              <w:spacing w:after="0"/>
              <w:jc w:val="both"/>
              <w:rPr>
                <w:rFonts w:cs="Arial"/>
                <w:b/>
                <w:bCs/>
                <w:color w:val="000000"/>
                <w:sz w:val="20"/>
                <w:szCs w:val="20"/>
              </w:rPr>
            </w:pPr>
          </w:p>
        </w:tc>
        <w:tc>
          <w:tcPr>
            <w:tcW w:w="2020" w:type="dxa"/>
            <w:vMerge/>
            <w:shd w:val="clear" w:color="auto" w:fill="auto"/>
            <w:hideMark/>
          </w:tcPr>
          <w:p w14:paraId="00DA076C" w14:textId="77777777" w:rsidR="003D48C4" w:rsidRPr="007C4539" w:rsidRDefault="003D48C4" w:rsidP="00F6395A">
            <w:pPr>
              <w:spacing w:after="0"/>
              <w:jc w:val="both"/>
              <w:rPr>
                <w:rFonts w:cs="Arial"/>
                <w:b/>
                <w:bCs/>
                <w:color w:val="000000"/>
                <w:sz w:val="20"/>
                <w:szCs w:val="20"/>
              </w:rPr>
            </w:pPr>
          </w:p>
        </w:tc>
        <w:tc>
          <w:tcPr>
            <w:tcW w:w="1650" w:type="dxa"/>
            <w:vMerge/>
            <w:shd w:val="clear" w:color="auto" w:fill="auto"/>
            <w:hideMark/>
          </w:tcPr>
          <w:p w14:paraId="475B6219" w14:textId="77777777" w:rsidR="003D48C4" w:rsidRPr="007C4539" w:rsidRDefault="003D48C4" w:rsidP="00F6395A">
            <w:pPr>
              <w:spacing w:after="0"/>
              <w:jc w:val="both"/>
              <w:rPr>
                <w:rFonts w:cs="Arial"/>
                <w:b/>
                <w:bCs/>
                <w:color w:val="000000"/>
                <w:sz w:val="20"/>
                <w:szCs w:val="20"/>
              </w:rPr>
            </w:pPr>
          </w:p>
        </w:tc>
      </w:tr>
    </w:tbl>
    <w:p w14:paraId="00C4FD30" w14:textId="60C66605" w:rsidR="003D48C4" w:rsidRDefault="003D48C4" w:rsidP="003D48C4">
      <w:pPr>
        <w:pStyle w:val="Note"/>
      </w:pPr>
      <w:r>
        <w:t xml:space="preserve">^ </w:t>
      </w:r>
      <w:r w:rsidRPr="006922EA">
        <w:t>Numbers represent all eligible hospitals in the AIHW reporting groups for public and private, states and territories, and remoteness classifications</w:t>
      </w:r>
      <w:r>
        <w:t>.</w:t>
      </w:r>
      <w:r w:rsidR="00B46665" w:rsidRPr="00B46665">
        <w:rPr>
          <w:vertAlign w:val="superscript"/>
        </w:rPr>
        <w:t>6,7</w:t>
      </w:r>
    </w:p>
    <w:p w14:paraId="2031CCF1" w14:textId="77777777" w:rsidR="003D48C4" w:rsidRPr="006922EA" w:rsidRDefault="003D48C4" w:rsidP="003D48C4">
      <w:pPr>
        <w:pStyle w:val="Note"/>
      </w:pPr>
      <w:r w:rsidRPr="006922EA">
        <w:t>* Excludes early parenting centres, same</w:t>
      </w:r>
      <w:r>
        <w:t>-</w:t>
      </w:r>
      <w:r w:rsidRPr="006922EA">
        <w:t>day hospitals and outpatient hospitals</w:t>
      </w:r>
      <w:r>
        <w:t>.</w:t>
      </w:r>
    </w:p>
    <w:p w14:paraId="318FFD5D" w14:textId="77777777" w:rsidR="003D48C4" w:rsidRPr="00D33D63" w:rsidRDefault="003D48C4" w:rsidP="003D48C4">
      <w:pPr>
        <w:pStyle w:val="Note"/>
      </w:pPr>
      <w:r>
        <w:rPr>
          <w:szCs w:val="18"/>
        </w:rPr>
        <w:t>N/A</w:t>
      </w:r>
      <w:r w:rsidRPr="00D33D63">
        <w:rPr>
          <w:szCs w:val="18"/>
        </w:rPr>
        <w:t xml:space="preserve"> </w:t>
      </w:r>
      <w:r>
        <w:rPr>
          <w:szCs w:val="18"/>
        </w:rPr>
        <w:t>=</w:t>
      </w:r>
      <w:r w:rsidRPr="00D33D63">
        <w:rPr>
          <w:szCs w:val="18"/>
        </w:rPr>
        <w:t xml:space="preserve"> not applicable</w:t>
      </w:r>
      <w:r>
        <w:rPr>
          <w:szCs w:val="18"/>
        </w:rPr>
        <w:t>.</w:t>
      </w:r>
    </w:p>
    <w:p w14:paraId="7BF7A685" w14:textId="77777777" w:rsidR="003D48C4" w:rsidRDefault="003D48C4" w:rsidP="003D48C4">
      <w:pPr>
        <w:rPr>
          <w:sz w:val="20"/>
          <w:szCs w:val="20"/>
        </w:rPr>
      </w:pPr>
      <w:r>
        <w:br w:type="page"/>
      </w:r>
    </w:p>
    <w:p w14:paraId="66BC3AAE" w14:textId="0A5EF69D" w:rsidR="003D48C4" w:rsidRPr="009B5422" w:rsidRDefault="003D48C4" w:rsidP="003D48C4">
      <w:pPr>
        <w:pStyle w:val="Captions"/>
      </w:pPr>
      <w:r w:rsidRPr="009B5422">
        <w:lastRenderedPageBreak/>
        <w:t>Table 1B</w:t>
      </w:r>
      <w:r w:rsidR="00F2676B">
        <w:t>:</w:t>
      </w:r>
      <w:r w:rsidRPr="009B5422">
        <w:tab/>
        <w:t xml:space="preserve">Public and private hospitals that contributed to the Hospital NAPS by peer group, </w:t>
      </w:r>
      <w:proofErr w:type="gramStart"/>
      <w:r w:rsidRPr="009B5422">
        <w:t>2021</w:t>
      </w:r>
      <w:proofErr w:type="gramEnd"/>
    </w:p>
    <w:tbl>
      <w:tblPr>
        <w:tblW w:w="1357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Caption w:val="Table 1B Public and private hospitals that contributed to the Hospital NAPS by peer group, 2021"/>
        <w:tblDescription w:val="This table shows the number of public and private hospitals that contributed to Hospital NAPS in 2021, expressed as a total number and a percentage of the total number of hospitals in that peer group. "/>
      </w:tblPr>
      <w:tblGrid>
        <w:gridCol w:w="1900"/>
        <w:gridCol w:w="4445"/>
        <w:gridCol w:w="2140"/>
        <w:gridCol w:w="2538"/>
        <w:gridCol w:w="2552"/>
      </w:tblGrid>
      <w:tr w:rsidR="003D48C4" w:rsidRPr="006922EA" w14:paraId="399F83FB" w14:textId="77777777" w:rsidTr="00F6395A">
        <w:trPr>
          <w:trHeight w:val="227"/>
        </w:trPr>
        <w:tc>
          <w:tcPr>
            <w:tcW w:w="6345" w:type="dxa"/>
            <w:gridSpan w:val="2"/>
            <w:tcBorders>
              <w:top w:val="single" w:sz="4" w:space="0" w:color="4472C4"/>
              <w:left w:val="single" w:sz="4" w:space="0" w:color="4472C4"/>
              <w:bottom w:val="single" w:sz="4" w:space="0" w:color="4472C4"/>
              <w:right w:val="nil"/>
            </w:tcBorders>
            <w:shd w:val="clear" w:color="auto" w:fill="4472C4"/>
            <w:vAlign w:val="center"/>
            <w:hideMark/>
          </w:tcPr>
          <w:p w14:paraId="5E241F45" w14:textId="77777777" w:rsidR="003D48C4" w:rsidRPr="006922EA" w:rsidRDefault="003D48C4" w:rsidP="00F6395A">
            <w:pPr>
              <w:keepNext/>
              <w:spacing w:after="0"/>
              <w:jc w:val="center"/>
              <w:rPr>
                <w:rFonts w:cs="Arial"/>
                <w:b/>
                <w:bCs/>
                <w:color w:val="FFFFFF"/>
                <w:sz w:val="20"/>
                <w:szCs w:val="20"/>
              </w:rPr>
            </w:pPr>
            <w:r w:rsidRPr="006922EA">
              <w:rPr>
                <w:rFonts w:cs="Arial"/>
                <w:b/>
                <w:bCs/>
                <w:color w:val="FFFFFF"/>
                <w:sz w:val="20"/>
                <w:szCs w:val="20"/>
              </w:rPr>
              <w:t>Participating hospitals</w:t>
            </w:r>
          </w:p>
        </w:tc>
        <w:tc>
          <w:tcPr>
            <w:tcW w:w="2140" w:type="dxa"/>
            <w:tcBorders>
              <w:top w:val="single" w:sz="4" w:space="0" w:color="4472C4"/>
              <w:left w:val="nil"/>
              <w:bottom w:val="single" w:sz="4" w:space="0" w:color="4472C4"/>
              <w:right w:val="nil"/>
            </w:tcBorders>
            <w:shd w:val="clear" w:color="auto" w:fill="4472C4"/>
            <w:vAlign w:val="center"/>
            <w:hideMark/>
          </w:tcPr>
          <w:p w14:paraId="2AD06FC9" w14:textId="77777777" w:rsidR="003D48C4" w:rsidRPr="006922EA" w:rsidRDefault="003D48C4" w:rsidP="00F6395A">
            <w:pPr>
              <w:keepNext/>
              <w:spacing w:after="0"/>
              <w:jc w:val="center"/>
              <w:rPr>
                <w:rFonts w:cs="Arial"/>
                <w:b/>
                <w:bCs/>
                <w:color w:val="FFFFFF"/>
                <w:sz w:val="20"/>
                <w:szCs w:val="20"/>
              </w:rPr>
            </w:pPr>
            <w:r w:rsidRPr="006922EA">
              <w:rPr>
                <w:rFonts w:cs="Arial"/>
                <w:b/>
                <w:bCs/>
                <w:color w:val="FFFFFF"/>
                <w:sz w:val="20"/>
                <w:szCs w:val="20"/>
              </w:rPr>
              <w:t xml:space="preserve">Number of participating hospitals </w:t>
            </w:r>
            <w:r w:rsidRPr="006922EA">
              <w:rPr>
                <w:rFonts w:cs="Arial"/>
                <w:b/>
                <w:bCs/>
                <w:color w:val="FFFFFF"/>
                <w:sz w:val="20"/>
                <w:szCs w:val="20"/>
              </w:rPr>
              <w:br/>
            </w:r>
            <w:r w:rsidRPr="002D0C24">
              <w:rPr>
                <w:rFonts w:cs="Arial"/>
                <w:b/>
                <w:bCs/>
                <w:color w:val="FFFFFF"/>
                <w:sz w:val="20"/>
                <w:szCs w:val="20"/>
              </w:rPr>
              <w:t>(</w:t>
            </w:r>
            <w:r w:rsidRPr="00402B6C">
              <w:rPr>
                <w:rFonts w:cs="Arial"/>
                <w:b/>
                <w:bCs/>
                <w:color w:val="FFFFFF"/>
                <w:sz w:val="20"/>
                <w:szCs w:val="20"/>
              </w:rPr>
              <w:t>n</w:t>
            </w:r>
            <w:r w:rsidRPr="002D0C24">
              <w:rPr>
                <w:rFonts w:cs="Arial"/>
                <w:b/>
                <w:bCs/>
                <w:color w:val="FFFFFF"/>
                <w:sz w:val="20"/>
                <w:szCs w:val="20"/>
              </w:rPr>
              <w:t>)</w:t>
            </w:r>
          </w:p>
        </w:tc>
        <w:tc>
          <w:tcPr>
            <w:tcW w:w="2538" w:type="dxa"/>
            <w:tcBorders>
              <w:top w:val="single" w:sz="4" w:space="0" w:color="4472C4"/>
              <w:left w:val="nil"/>
              <w:bottom w:val="single" w:sz="4" w:space="0" w:color="4472C4"/>
              <w:right w:val="nil"/>
            </w:tcBorders>
            <w:shd w:val="clear" w:color="auto" w:fill="4472C4"/>
            <w:vAlign w:val="center"/>
            <w:hideMark/>
          </w:tcPr>
          <w:p w14:paraId="195D4412" w14:textId="77777777" w:rsidR="003D48C4" w:rsidRPr="006922EA" w:rsidRDefault="003D48C4" w:rsidP="00F6395A">
            <w:pPr>
              <w:keepNext/>
              <w:spacing w:after="0"/>
              <w:jc w:val="center"/>
              <w:rPr>
                <w:rFonts w:cs="Arial"/>
                <w:b/>
                <w:bCs/>
                <w:color w:val="FFFFFF"/>
                <w:sz w:val="20"/>
                <w:szCs w:val="20"/>
              </w:rPr>
            </w:pPr>
            <w:r w:rsidRPr="006922EA">
              <w:rPr>
                <w:rFonts w:cs="Arial"/>
                <w:b/>
                <w:bCs/>
                <w:color w:val="FFFFFF"/>
                <w:sz w:val="20"/>
                <w:szCs w:val="20"/>
              </w:rPr>
              <w:t xml:space="preserve">Number </w:t>
            </w:r>
            <w:r>
              <w:rPr>
                <w:rFonts w:cs="Arial"/>
                <w:b/>
                <w:bCs/>
                <w:color w:val="FFFFFF"/>
                <w:sz w:val="20"/>
                <w:szCs w:val="20"/>
              </w:rPr>
              <w:t>of hospitals in reporting group^*</w:t>
            </w:r>
            <w:r w:rsidRPr="006922EA">
              <w:rPr>
                <w:rFonts w:cs="Arial"/>
                <w:b/>
                <w:bCs/>
                <w:color w:val="FFFFFF"/>
                <w:sz w:val="20"/>
                <w:szCs w:val="20"/>
              </w:rPr>
              <w:br/>
            </w:r>
            <w:r w:rsidRPr="002D0C24">
              <w:rPr>
                <w:rFonts w:cs="Arial"/>
                <w:b/>
                <w:bCs/>
                <w:color w:val="FFFFFF"/>
                <w:sz w:val="20"/>
                <w:szCs w:val="20"/>
              </w:rPr>
              <w:t>(</w:t>
            </w:r>
            <w:r w:rsidRPr="00402B6C">
              <w:rPr>
                <w:rFonts w:cs="Arial"/>
                <w:b/>
                <w:bCs/>
                <w:color w:val="FFFFFF"/>
                <w:sz w:val="20"/>
                <w:szCs w:val="20"/>
              </w:rPr>
              <w:t>n</w:t>
            </w:r>
            <w:r w:rsidRPr="002D0C24">
              <w:rPr>
                <w:rFonts w:cs="Arial"/>
                <w:b/>
                <w:bCs/>
                <w:color w:val="FFFFFF"/>
                <w:sz w:val="20"/>
                <w:szCs w:val="20"/>
              </w:rPr>
              <w:t>)</w:t>
            </w:r>
          </w:p>
        </w:tc>
        <w:tc>
          <w:tcPr>
            <w:tcW w:w="2552" w:type="dxa"/>
            <w:tcBorders>
              <w:top w:val="single" w:sz="4" w:space="0" w:color="4472C4"/>
              <w:left w:val="nil"/>
              <w:bottom w:val="single" w:sz="4" w:space="0" w:color="4472C4"/>
              <w:right w:val="single" w:sz="4" w:space="0" w:color="4472C4"/>
            </w:tcBorders>
            <w:shd w:val="clear" w:color="auto" w:fill="4472C4"/>
            <w:vAlign w:val="center"/>
            <w:hideMark/>
          </w:tcPr>
          <w:p w14:paraId="2A09160C" w14:textId="77777777" w:rsidR="003D48C4" w:rsidRPr="006922EA" w:rsidRDefault="003D48C4" w:rsidP="00F6395A">
            <w:pPr>
              <w:keepNext/>
              <w:spacing w:after="0"/>
              <w:jc w:val="center"/>
              <w:rPr>
                <w:rFonts w:cs="Arial"/>
                <w:b/>
                <w:bCs/>
                <w:color w:val="FFFFFF"/>
                <w:sz w:val="20"/>
                <w:szCs w:val="20"/>
              </w:rPr>
            </w:pPr>
            <w:r w:rsidRPr="006922EA">
              <w:rPr>
                <w:rFonts w:cs="Arial"/>
                <w:b/>
                <w:bCs/>
                <w:color w:val="FFFFFF"/>
                <w:sz w:val="20"/>
                <w:szCs w:val="20"/>
              </w:rPr>
              <w:t xml:space="preserve">Participation </w:t>
            </w:r>
            <w:r w:rsidRPr="006922EA">
              <w:rPr>
                <w:rFonts w:cs="Arial"/>
                <w:b/>
                <w:bCs/>
                <w:color w:val="FFFFFF"/>
                <w:sz w:val="20"/>
                <w:szCs w:val="20"/>
              </w:rPr>
              <w:br/>
              <w:t>(%)</w:t>
            </w:r>
          </w:p>
        </w:tc>
      </w:tr>
      <w:tr w:rsidR="003D48C4" w:rsidRPr="00CC7AA3" w14:paraId="3777BECF" w14:textId="77777777" w:rsidTr="00F6395A">
        <w:trPr>
          <w:trHeight w:val="227"/>
        </w:trPr>
        <w:tc>
          <w:tcPr>
            <w:tcW w:w="1900" w:type="dxa"/>
            <w:vMerge w:val="restart"/>
            <w:shd w:val="clear" w:color="auto" w:fill="BDD6EE"/>
            <w:hideMark/>
          </w:tcPr>
          <w:p w14:paraId="379701CF" w14:textId="77777777" w:rsidR="003D48C4" w:rsidRPr="006922EA" w:rsidRDefault="003D48C4" w:rsidP="00F6395A">
            <w:pPr>
              <w:spacing w:after="0"/>
              <w:rPr>
                <w:rFonts w:cs="Arial"/>
                <w:b/>
                <w:bCs/>
                <w:sz w:val="20"/>
                <w:szCs w:val="20"/>
              </w:rPr>
            </w:pPr>
            <w:r w:rsidRPr="006922EA">
              <w:rPr>
                <w:rFonts w:cs="Arial"/>
                <w:b/>
                <w:bCs/>
                <w:sz w:val="20"/>
                <w:szCs w:val="20"/>
              </w:rPr>
              <w:t>Public hospital peer groups*</w:t>
            </w:r>
          </w:p>
        </w:tc>
        <w:tc>
          <w:tcPr>
            <w:tcW w:w="4445" w:type="dxa"/>
            <w:shd w:val="clear" w:color="auto" w:fill="auto"/>
            <w:noWrap/>
            <w:hideMark/>
          </w:tcPr>
          <w:p w14:paraId="372D42EF" w14:textId="77777777" w:rsidR="003D48C4" w:rsidRPr="006922EA" w:rsidRDefault="003D48C4" w:rsidP="00F6395A">
            <w:pPr>
              <w:spacing w:after="0"/>
              <w:rPr>
                <w:rFonts w:cs="Arial"/>
                <w:color w:val="000000"/>
                <w:sz w:val="20"/>
                <w:szCs w:val="20"/>
              </w:rPr>
            </w:pPr>
            <w:r w:rsidRPr="006922EA">
              <w:rPr>
                <w:rFonts w:cs="Arial"/>
                <w:color w:val="000000"/>
                <w:sz w:val="20"/>
                <w:szCs w:val="20"/>
              </w:rPr>
              <w:t>Principal referral</w:t>
            </w:r>
          </w:p>
        </w:tc>
        <w:tc>
          <w:tcPr>
            <w:tcW w:w="2140" w:type="dxa"/>
            <w:shd w:val="clear" w:color="auto" w:fill="auto"/>
            <w:noWrap/>
            <w:vAlign w:val="center"/>
            <w:hideMark/>
          </w:tcPr>
          <w:p w14:paraId="5E6D9168"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25</w:t>
            </w:r>
          </w:p>
        </w:tc>
        <w:tc>
          <w:tcPr>
            <w:tcW w:w="2538" w:type="dxa"/>
            <w:shd w:val="clear" w:color="auto" w:fill="auto"/>
            <w:noWrap/>
            <w:vAlign w:val="center"/>
            <w:hideMark/>
          </w:tcPr>
          <w:p w14:paraId="2C7020AB"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31</w:t>
            </w:r>
          </w:p>
        </w:tc>
        <w:tc>
          <w:tcPr>
            <w:tcW w:w="2552" w:type="dxa"/>
            <w:shd w:val="clear" w:color="auto" w:fill="auto"/>
            <w:noWrap/>
            <w:vAlign w:val="center"/>
            <w:hideMark/>
          </w:tcPr>
          <w:p w14:paraId="64A20A73"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80.6</w:t>
            </w:r>
          </w:p>
        </w:tc>
      </w:tr>
      <w:tr w:rsidR="003D48C4" w:rsidRPr="006922EA" w14:paraId="50954560" w14:textId="77777777" w:rsidTr="00F6395A">
        <w:trPr>
          <w:trHeight w:val="227"/>
        </w:trPr>
        <w:tc>
          <w:tcPr>
            <w:tcW w:w="1900" w:type="dxa"/>
            <w:vMerge/>
            <w:shd w:val="clear" w:color="auto" w:fill="BDD6EE"/>
            <w:hideMark/>
          </w:tcPr>
          <w:p w14:paraId="07DFEDA9"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34AD136F" w14:textId="77777777" w:rsidR="003D48C4" w:rsidRPr="006922EA" w:rsidRDefault="003D48C4" w:rsidP="00F6395A">
            <w:pPr>
              <w:spacing w:after="0"/>
              <w:rPr>
                <w:rFonts w:cs="Arial"/>
                <w:color w:val="000000"/>
                <w:sz w:val="20"/>
                <w:szCs w:val="20"/>
              </w:rPr>
            </w:pPr>
            <w:r w:rsidRPr="006922EA">
              <w:rPr>
                <w:rFonts w:cs="Arial"/>
                <w:color w:val="000000"/>
                <w:sz w:val="20"/>
                <w:szCs w:val="20"/>
              </w:rPr>
              <w:t>Public acute group A hospitals</w:t>
            </w:r>
          </w:p>
        </w:tc>
        <w:tc>
          <w:tcPr>
            <w:tcW w:w="2140" w:type="dxa"/>
            <w:shd w:val="clear" w:color="auto" w:fill="auto"/>
            <w:noWrap/>
            <w:vAlign w:val="center"/>
            <w:hideMark/>
          </w:tcPr>
          <w:p w14:paraId="6ECF5526"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56</w:t>
            </w:r>
          </w:p>
        </w:tc>
        <w:tc>
          <w:tcPr>
            <w:tcW w:w="2538" w:type="dxa"/>
            <w:shd w:val="clear" w:color="auto" w:fill="auto"/>
            <w:noWrap/>
            <w:vAlign w:val="center"/>
            <w:hideMark/>
          </w:tcPr>
          <w:p w14:paraId="23028C1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63</w:t>
            </w:r>
          </w:p>
        </w:tc>
        <w:tc>
          <w:tcPr>
            <w:tcW w:w="2552" w:type="dxa"/>
            <w:shd w:val="clear" w:color="auto" w:fill="auto"/>
            <w:noWrap/>
            <w:vAlign w:val="center"/>
            <w:hideMark/>
          </w:tcPr>
          <w:p w14:paraId="33C6115F"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88.9</w:t>
            </w:r>
          </w:p>
        </w:tc>
      </w:tr>
      <w:tr w:rsidR="003D48C4" w:rsidRPr="00CC7AA3" w14:paraId="70586A18" w14:textId="77777777" w:rsidTr="00F6395A">
        <w:trPr>
          <w:trHeight w:val="227"/>
        </w:trPr>
        <w:tc>
          <w:tcPr>
            <w:tcW w:w="1900" w:type="dxa"/>
            <w:vMerge/>
            <w:shd w:val="clear" w:color="auto" w:fill="BDD6EE"/>
            <w:hideMark/>
          </w:tcPr>
          <w:p w14:paraId="099341E1"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71530B95" w14:textId="77777777" w:rsidR="003D48C4" w:rsidRPr="006922EA" w:rsidRDefault="003D48C4" w:rsidP="00F6395A">
            <w:pPr>
              <w:spacing w:after="0"/>
              <w:rPr>
                <w:rFonts w:cs="Arial"/>
                <w:color w:val="000000"/>
                <w:sz w:val="20"/>
                <w:szCs w:val="20"/>
              </w:rPr>
            </w:pPr>
            <w:r w:rsidRPr="006922EA">
              <w:rPr>
                <w:rFonts w:cs="Arial"/>
                <w:color w:val="000000"/>
                <w:sz w:val="20"/>
                <w:szCs w:val="20"/>
              </w:rPr>
              <w:t>Public acute group B hospitals</w:t>
            </w:r>
          </w:p>
        </w:tc>
        <w:tc>
          <w:tcPr>
            <w:tcW w:w="2140" w:type="dxa"/>
            <w:shd w:val="clear" w:color="auto" w:fill="auto"/>
            <w:noWrap/>
            <w:vAlign w:val="center"/>
            <w:hideMark/>
          </w:tcPr>
          <w:p w14:paraId="19F051D6"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32</w:t>
            </w:r>
          </w:p>
        </w:tc>
        <w:tc>
          <w:tcPr>
            <w:tcW w:w="2538" w:type="dxa"/>
            <w:shd w:val="clear" w:color="auto" w:fill="auto"/>
            <w:noWrap/>
            <w:vAlign w:val="center"/>
            <w:hideMark/>
          </w:tcPr>
          <w:p w14:paraId="33803837"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44</w:t>
            </w:r>
          </w:p>
        </w:tc>
        <w:tc>
          <w:tcPr>
            <w:tcW w:w="2552" w:type="dxa"/>
            <w:shd w:val="clear" w:color="auto" w:fill="auto"/>
            <w:noWrap/>
            <w:vAlign w:val="center"/>
            <w:hideMark/>
          </w:tcPr>
          <w:p w14:paraId="58F955AB"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72.7</w:t>
            </w:r>
          </w:p>
        </w:tc>
      </w:tr>
      <w:tr w:rsidR="003D48C4" w:rsidRPr="006922EA" w14:paraId="33163D40" w14:textId="77777777" w:rsidTr="00F6395A">
        <w:trPr>
          <w:trHeight w:val="227"/>
        </w:trPr>
        <w:tc>
          <w:tcPr>
            <w:tcW w:w="1900" w:type="dxa"/>
            <w:vMerge/>
            <w:shd w:val="clear" w:color="auto" w:fill="BDD6EE"/>
            <w:hideMark/>
          </w:tcPr>
          <w:p w14:paraId="0AEB06EB"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757523EF" w14:textId="77777777" w:rsidR="003D48C4" w:rsidRPr="006922EA" w:rsidRDefault="003D48C4" w:rsidP="00F6395A">
            <w:pPr>
              <w:spacing w:after="0"/>
              <w:rPr>
                <w:rFonts w:cs="Arial"/>
                <w:color w:val="000000"/>
                <w:sz w:val="20"/>
                <w:szCs w:val="20"/>
              </w:rPr>
            </w:pPr>
            <w:r w:rsidRPr="006922EA">
              <w:rPr>
                <w:rFonts w:cs="Arial"/>
                <w:color w:val="000000"/>
                <w:sz w:val="20"/>
                <w:szCs w:val="20"/>
              </w:rPr>
              <w:t>Public acute group C hospitals</w:t>
            </w:r>
          </w:p>
        </w:tc>
        <w:tc>
          <w:tcPr>
            <w:tcW w:w="2140" w:type="dxa"/>
            <w:shd w:val="clear" w:color="auto" w:fill="auto"/>
            <w:noWrap/>
            <w:vAlign w:val="center"/>
            <w:hideMark/>
          </w:tcPr>
          <w:p w14:paraId="29F07B5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74</w:t>
            </w:r>
          </w:p>
        </w:tc>
        <w:tc>
          <w:tcPr>
            <w:tcW w:w="2538" w:type="dxa"/>
            <w:shd w:val="clear" w:color="auto" w:fill="auto"/>
            <w:noWrap/>
            <w:vAlign w:val="center"/>
            <w:hideMark/>
          </w:tcPr>
          <w:p w14:paraId="09B97C39"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141</w:t>
            </w:r>
          </w:p>
        </w:tc>
        <w:tc>
          <w:tcPr>
            <w:tcW w:w="2552" w:type="dxa"/>
            <w:shd w:val="clear" w:color="auto" w:fill="auto"/>
            <w:noWrap/>
            <w:vAlign w:val="center"/>
            <w:hideMark/>
          </w:tcPr>
          <w:p w14:paraId="2BDF5D97"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52.5</w:t>
            </w:r>
          </w:p>
        </w:tc>
      </w:tr>
      <w:tr w:rsidR="003D48C4" w:rsidRPr="00CC7AA3" w14:paraId="6DCE078C" w14:textId="77777777" w:rsidTr="00F6395A">
        <w:trPr>
          <w:trHeight w:val="227"/>
        </w:trPr>
        <w:tc>
          <w:tcPr>
            <w:tcW w:w="1900" w:type="dxa"/>
            <w:vMerge/>
            <w:shd w:val="clear" w:color="auto" w:fill="BDD6EE"/>
            <w:hideMark/>
          </w:tcPr>
          <w:p w14:paraId="7738A074"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52708B09" w14:textId="77777777" w:rsidR="003D48C4" w:rsidRPr="006922EA" w:rsidRDefault="003D48C4" w:rsidP="00F6395A">
            <w:pPr>
              <w:spacing w:after="0"/>
              <w:rPr>
                <w:rFonts w:cs="Arial"/>
                <w:color w:val="000000"/>
                <w:sz w:val="20"/>
                <w:szCs w:val="20"/>
              </w:rPr>
            </w:pPr>
            <w:r w:rsidRPr="006922EA">
              <w:rPr>
                <w:rFonts w:cs="Arial"/>
                <w:color w:val="000000"/>
                <w:sz w:val="20"/>
                <w:szCs w:val="20"/>
              </w:rPr>
              <w:t>Public acute group D hospitals</w:t>
            </w:r>
          </w:p>
        </w:tc>
        <w:tc>
          <w:tcPr>
            <w:tcW w:w="2140" w:type="dxa"/>
            <w:shd w:val="clear" w:color="auto" w:fill="auto"/>
            <w:noWrap/>
            <w:vAlign w:val="center"/>
            <w:hideMark/>
          </w:tcPr>
          <w:p w14:paraId="4292ACB7"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53</w:t>
            </w:r>
          </w:p>
        </w:tc>
        <w:tc>
          <w:tcPr>
            <w:tcW w:w="2538" w:type="dxa"/>
            <w:shd w:val="clear" w:color="auto" w:fill="auto"/>
            <w:noWrap/>
            <w:vAlign w:val="center"/>
            <w:hideMark/>
          </w:tcPr>
          <w:p w14:paraId="0FF8B729"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188</w:t>
            </w:r>
          </w:p>
        </w:tc>
        <w:tc>
          <w:tcPr>
            <w:tcW w:w="2552" w:type="dxa"/>
            <w:shd w:val="clear" w:color="auto" w:fill="auto"/>
            <w:noWrap/>
            <w:vAlign w:val="center"/>
            <w:hideMark/>
          </w:tcPr>
          <w:p w14:paraId="539748BB"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28.2</w:t>
            </w:r>
          </w:p>
        </w:tc>
      </w:tr>
      <w:tr w:rsidR="003D48C4" w:rsidRPr="006922EA" w14:paraId="3283417D" w14:textId="77777777" w:rsidTr="00F6395A">
        <w:trPr>
          <w:trHeight w:val="227"/>
        </w:trPr>
        <w:tc>
          <w:tcPr>
            <w:tcW w:w="1900" w:type="dxa"/>
            <w:vMerge/>
            <w:shd w:val="clear" w:color="auto" w:fill="BDD6EE"/>
            <w:hideMark/>
          </w:tcPr>
          <w:p w14:paraId="140468FE"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083C97BE" w14:textId="77777777" w:rsidR="003D48C4" w:rsidRPr="006922EA" w:rsidRDefault="003D48C4" w:rsidP="00F6395A">
            <w:pPr>
              <w:spacing w:after="0"/>
              <w:rPr>
                <w:rFonts w:cs="Arial"/>
                <w:color w:val="000000"/>
                <w:sz w:val="20"/>
                <w:szCs w:val="20"/>
              </w:rPr>
            </w:pPr>
            <w:r w:rsidRPr="006922EA">
              <w:rPr>
                <w:rFonts w:cs="Arial"/>
                <w:color w:val="000000"/>
                <w:sz w:val="20"/>
                <w:szCs w:val="20"/>
              </w:rPr>
              <w:t>Other acute specialised hospitals</w:t>
            </w:r>
          </w:p>
        </w:tc>
        <w:tc>
          <w:tcPr>
            <w:tcW w:w="2140" w:type="dxa"/>
            <w:shd w:val="clear" w:color="auto" w:fill="auto"/>
            <w:noWrap/>
            <w:vAlign w:val="center"/>
            <w:hideMark/>
          </w:tcPr>
          <w:p w14:paraId="179601BC"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w:t>
            </w:r>
          </w:p>
        </w:tc>
        <w:tc>
          <w:tcPr>
            <w:tcW w:w="2538" w:type="dxa"/>
            <w:shd w:val="clear" w:color="auto" w:fill="auto"/>
            <w:noWrap/>
            <w:vAlign w:val="center"/>
            <w:hideMark/>
          </w:tcPr>
          <w:p w14:paraId="70CD3521"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w:t>
            </w:r>
          </w:p>
        </w:tc>
        <w:tc>
          <w:tcPr>
            <w:tcW w:w="2552" w:type="dxa"/>
            <w:shd w:val="clear" w:color="auto" w:fill="auto"/>
            <w:noWrap/>
            <w:vAlign w:val="center"/>
            <w:hideMark/>
          </w:tcPr>
          <w:p w14:paraId="0B7C16CC"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33.3</w:t>
            </w:r>
          </w:p>
        </w:tc>
      </w:tr>
      <w:tr w:rsidR="003D48C4" w:rsidRPr="00CC7AA3" w14:paraId="7383CDC5" w14:textId="77777777" w:rsidTr="00F6395A">
        <w:trPr>
          <w:trHeight w:val="227"/>
        </w:trPr>
        <w:tc>
          <w:tcPr>
            <w:tcW w:w="1900" w:type="dxa"/>
            <w:vMerge/>
            <w:shd w:val="clear" w:color="auto" w:fill="BDD6EE"/>
            <w:hideMark/>
          </w:tcPr>
          <w:p w14:paraId="707426C8"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3300C6B6" w14:textId="77777777" w:rsidR="003D48C4" w:rsidRPr="006922EA" w:rsidRDefault="003D48C4" w:rsidP="00F6395A">
            <w:pPr>
              <w:spacing w:after="0"/>
              <w:rPr>
                <w:rFonts w:cs="Arial"/>
                <w:color w:val="000000"/>
                <w:sz w:val="20"/>
                <w:szCs w:val="20"/>
              </w:rPr>
            </w:pPr>
            <w:r w:rsidRPr="006922EA">
              <w:rPr>
                <w:rFonts w:cs="Arial"/>
                <w:color w:val="000000"/>
                <w:sz w:val="20"/>
                <w:szCs w:val="20"/>
              </w:rPr>
              <w:t>Children’s hospitals</w:t>
            </w:r>
          </w:p>
        </w:tc>
        <w:tc>
          <w:tcPr>
            <w:tcW w:w="2140" w:type="dxa"/>
            <w:shd w:val="clear" w:color="auto" w:fill="auto"/>
            <w:noWrap/>
            <w:vAlign w:val="center"/>
            <w:hideMark/>
          </w:tcPr>
          <w:p w14:paraId="3FD3F7ED"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w:t>
            </w:r>
          </w:p>
        </w:tc>
        <w:tc>
          <w:tcPr>
            <w:tcW w:w="2538" w:type="dxa"/>
            <w:shd w:val="clear" w:color="auto" w:fill="auto"/>
            <w:noWrap/>
            <w:vAlign w:val="center"/>
            <w:hideMark/>
          </w:tcPr>
          <w:p w14:paraId="41DB27B3"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6</w:t>
            </w:r>
          </w:p>
        </w:tc>
        <w:tc>
          <w:tcPr>
            <w:tcW w:w="2552" w:type="dxa"/>
            <w:shd w:val="clear" w:color="auto" w:fill="auto"/>
            <w:noWrap/>
            <w:vAlign w:val="center"/>
            <w:hideMark/>
          </w:tcPr>
          <w:p w14:paraId="0F8EC763"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50.0</w:t>
            </w:r>
          </w:p>
        </w:tc>
      </w:tr>
      <w:tr w:rsidR="003D48C4" w:rsidRPr="006922EA" w14:paraId="376DA10E" w14:textId="77777777" w:rsidTr="00F6395A">
        <w:trPr>
          <w:trHeight w:val="227"/>
        </w:trPr>
        <w:tc>
          <w:tcPr>
            <w:tcW w:w="1900" w:type="dxa"/>
            <w:vMerge/>
            <w:shd w:val="clear" w:color="auto" w:fill="BDD6EE"/>
            <w:hideMark/>
          </w:tcPr>
          <w:p w14:paraId="2279F03C"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3B01F667" w14:textId="77777777" w:rsidR="003D48C4" w:rsidRPr="006922EA" w:rsidRDefault="003D48C4" w:rsidP="00F6395A">
            <w:pPr>
              <w:spacing w:after="0"/>
              <w:rPr>
                <w:rFonts w:cs="Arial"/>
                <w:color w:val="000000"/>
                <w:sz w:val="20"/>
                <w:szCs w:val="20"/>
              </w:rPr>
            </w:pPr>
            <w:r w:rsidRPr="006922EA">
              <w:rPr>
                <w:rFonts w:cs="Arial"/>
                <w:color w:val="000000"/>
                <w:sz w:val="20"/>
                <w:szCs w:val="20"/>
              </w:rPr>
              <w:t>Women’s and children’s hospitals</w:t>
            </w:r>
          </w:p>
        </w:tc>
        <w:tc>
          <w:tcPr>
            <w:tcW w:w="2140" w:type="dxa"/>
            <w:shd w:val="clear" w:color="auto" w:fill="auto"/>
            <w:noWrap/>
            <w:vAlign w:val="center"/>
            <w:hideMark/>
          </w:tcPr>
          <w:p w14:paraId="5556A7A1"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w:t>
            </w:r>
          </w:p>
        </w:tc>
        <w:tc>
          <w:tcPr>
            <w:tcW w:w="2538" w:type="dxa"/>
            <w:shd w:val="clear" w:color="auto" w:fill="auto"/>
            <w:noWrap/>
            <w:vAlign w:val="center"/>
            <w:hideMark/>
          </w:tcPr>
          <w:p w14:paraId="7869C000"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7</w:t>
            </w:r>
          </w:p>
        </w:tc>
        <w:tc>
          <w:tcPr>
            <w:tcW w:w="2552" w:type="dxa"/>
            <w:shd w:val="clear" w:color="auto" w:fill="auto"/>
            <w:noWrap/>
            <w:vAlign w:val="center"/>
            <w:hideMark/>
          </w:tcPr>
          <w:p w14:paraId="0BF7AB27"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71.4</w:t>
            </w:r>
          </w:p>
        </w:tc>
      </w:tr>
      <w:tr w:rsidR="003D48C4" w:rsidRPr="00CC7AA3" w14:paraId="4987AE97" w14:textId="77777777" w:rsidTr="00F6395A">
        <w:trPr>
          <w:trHeight w:val="227"/>
        </w:trPr>
        <w:tc>
          <w:tcPr>
            <w:tcW w:w="1900" w:type="dxa"/>
            <w:vMerge/>
            <w:shd w:val="clear" w:color="auto" w:fill="BDD6EE"/>
            <w:hideMark/>
          </w:tcPr>
          <w:p w14:paraId="03C85E2C"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38D1676C" w14:textId="77777777" w:rsidR="003D48C4" w:rsidRPr="006922EA" w:rsidRDefault="003D48C4" w:rsidP="00F6395A">
            <w:pPr>
              <w:spacing w:after="0"/>
              <w:rPr>
                <w:rFonts w:cs="Arial"/>
                <w:color w:val="000000"/>
                <w:sz w:val="20"/>
                <w:szCs w:val="20"/>
              </w:rPr>
            </w:pPr>
            <w:r w:rsidRPr="006922EA">
              <w:rPr>
                <w:rFonts w:cs="Arial"/>
                <w:color w:val="000000"/>
                <w:sz w:val="20"/>
                <w:szCs w:val="20"/>
              </w:rPr>
              <w:t>Mixed subacute and non-acute hospitals</w:t>
            </w:r>
          </w:p>
        </w:tc>
        <w:tc>
          <w:tcPr>
            <w:tcW w:w="2140" w:type="dxa"/>
            <w:shd w:val="clear" w:color="auto" w:fill="auto"/>
            <w:noWrap/>
            <w:vAlign w:val="center"/>
            <w:hideMark/>
          </w:tcPr>
          <w:p w14:paraId="54795ED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13</w:t>
            </w:r>
          </w:p>
        </w:tc>
        <w:tc>
          <w:tcPr>
            <w:tcW w:w="2538" w:type="dxa"/>
            <w:shd w:val="clear" w:color="auto" w:fill="auto"/>
            <w:noWrap/>
            <w:vAlign w:val="center"/>
            <w:hideMark/>
          </w:tcPr>
          <w:p w14:paraId="4F39532C"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25</w:t>
            </w:r>
          </w:p>
        </w:tc>
        <w:tc>
          <w:tcPr>
            <w:tcW w:w="2552" w:type="dxa"/>
            <w:shd w:val="clear" w:color="auto" w:fill="auto"/>
            <w:noWrap/>
            <w:vAlign w:val="center"/>
            <w:hideMark/>
          </w:tcPr>
          <w:p w14:paraId="6538A7BB"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52.0</w:t>
            </w:r>
          </w:p>
        </w:tc>
      </w:tr>
      <w:tr w:rsidR="003D48C4" w:rsidRPr="006922EA" w14:paraId="1E02D961" w14:textId="77777777" w:rsidTr="00F6395A">
        <w:trPr>
          <w:trHeight w:val="227"/>
        </w:trPr>
        <w:tc>
          <w:tcPr>
            <w:tcW w:w="1900" w:type="dxa"/>
            <w:vMerge/>
            <w:shd w:val="clear" w:color="auto" w:fill="BDD6EE"/>
            <w:hideMark/>
          </w:tcPr>
          <w:p w14:paraId="7541A1C8"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71E86812" w14:textId="77777777" w:rsidR="003D48C4" w:rsidRPr="006922EA" w:rsidRDefault="003D48C4" w:rsidP="00F6395A">
            <w:pPr>
              <w:spacing w:after="0"/>
              <w:rPr>
                <w:rFonts w:cs="Arial"/>
                <w:color w:val="000000"/>
                <w:sz w:val="20"/>
                <w:szCs w:val="20"/>
              </w:rPr>
            </w:pPr>
            <w:r w:rsidRPr="006922EA">
              <w:rPr>
                <w:rFonts w:cs="Arial"/>
                <w:color w:val="000000"/>
                <w:sz w:val="20"/>
                <w:szCs w:val="20"/>
              </w:rPr>
              <w:t>Rehabilitation and GEM hospitals</w:t>
            </w:r>
            <w:r w:rsidRPr="006922EA">
              <w:rPr>
                <w:rFonts w:cs="Arial"/>
                <w:color w:val="000000"/>
                <w:sz w:val="20"/>
                <w:szCs w:val="20"/>
                <w:vertAlign w:val="superscript"/>
              </w:rPr>
              <w:t xml:space="preserve">† </w:t>
            </w:r>
          </w:p>
        </w:tc>
        <w:tc>
          <w:tcPr>
            <w:tcW w:w="2140" w:type="dxa"/>
            <w:shd w:val="clear" w:color="auto" w:fill="auto"/>
            <w:noWrap/>
            <w:vAlign w:val="center"/>
            <w:hideMark/>
          </w:tcPr>
          <w:p w14:paraId="7BED6276"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w:t>
            </w:r>
          </w:p>
        </w:tc>
        <w:tc>
          <w:tcPr>
            <w:tcW w:w="2538" w:type="dxa"/>
            <w:shd w:val="clear" w:color="auto" w:fill="auto"/>
            <w:noWrap/>
            <w:vAlign w:val="center"/>
            <w:hideMark/>
          </w:tcPr>
          <w:p w14:paraId="5CE746AC"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13</w:t>
            </w:r>
          </w:p>
        </w:tc>
        <w:tc>
          <w:tcPr>
            <w:tcW w:w="2552" w:type="dxa"/>
            <w:shd w:val="clear" w:color="auto" w:fill="auto"/>
            <w:noWrap/>
            <w:vAlign w:val="center"/>
            <w:hideMark/>
          </w:tcPr>
          <w:p w14:paraId="2F8F0D6D"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38.5</w:t>
            </w:r>
          </w:p>
        </w:tc>
      </w:tr>
      <w:tr w:rsidR="003D48C4" w:rsidRPr="00CC7AA3" w14:paraId="55E19BE1" w14:textId="77777777" w:rsidTr="00F6395A">
        <w:trPr>
          <w:trHeight w:val="227"/>
        </w:trPr>
        <w:tc>
          <w:tcPr>
            <w:tcW w:w="1900" w:type="dxa"/>
            <w:vMerge/>
            <w:shd w:val="clear" w:color="auto" w:fill="BDD6EE"/>
            <w:hideMark/>
          </w:tcPr>
          <w:p w14:paraId="6E5A1C5A"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11FE98CB" w14:textId="77777777" w:rsidR="003D48C4" w:rsidRPr="006922EA" w:rsidRDefault="003D48C4" w:rsidP="00F6395A">
            <w:pPr>
              <w:spacing w:after="0"/>
              <w:rPr>
                <w:rFonts w:cs="Arial"/>
                <w:color w:val="000000"/>
                <w:sz w:val="20"/>
                <w:szCs w:val="20"/>
              </w:rPr>
            </w:pPr>
            <w:r w:rsidRPr="006922EA">
              <w:rPr>
                <w:rFonts w:cs="Arial"/>
                <w:color w:val="000000"/>
                <w:sz w:val="20"/>
                <w:szCs w:val="20"/>
              </w:rPr>
              <w:t>Very small hospitals</w:t>
            </w:r>
          </w:p>
        </w:tc>
        <w:tc>
          <w:tcPr>
            <w:tcW w:w="2140" w:type="dxa"/>
            <w:shd w:val="clear" w:color="auto" w:fill="auto"/>
            <w:noWrap/>
            <w:vAlign w:val="center"/>
            <w:hideMark/>
          </w:tcPr>
          <w:p w14:paraId="6F384D07"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21</w:t>
            </w:r>
          </w:p>
        </w:tc>
        <w:tc>
          <w:tcPr>
            <w:tcW w:w="2538" w:type="dxa"/>
            <w:shd w:val="clear" w:color="auto" w:fill="auto"/>
            <w:noWrap/>
            <w:vAlign w:val="center"/>
            <w:hideMark/>
          </w:tcPr>
          <w:p w14:paraId="5DF008F7"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123</w:t>
            </w:r>
          </w:p>
        </w:tc>
        <w:tc>
          <w:tcPr>
            <w:tcW w:w="2552" w:type="dxa"/>
            <w:shd w:val="clear" w:color="auto" w:fill="auto"/>
            <w:noWrap/>
            <w:vAlign w:val="center"/>
            <w:hideMark/>
          </w:tcPr>
          <w:p w14:paraId="5C94DCA5"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17.1</w:t>
            </w:r>
          </w:p>
        </w:tc>
      </w:tr>
      <w:tr w:rsidR="003D48C4" w:rsidRPr="006922EA" w14:paraId="54F87CB3" w14:textId="77777777" w:rsidTr="00F6395A">
        <w:trPr>
          <w:trHeight w:val="227"/>
        </w:trPr>
        <w:tc>
          <w:tcPr>
            <w:tcW w:w="1900" w:type="dxa"/>
            <w:vMerge/>
            <w:shd w:val="clear" w:color="auto" w:fill="BDD6EE"/>
            <w:hideMark/>
          </w:tcPr>
          <w:p w14:paraId="4B25DCD5"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0695A5E8" w14:textId="77777777" w:rsidR="003D48C4" w:rsidRPr="006922EA" w:rsidRDefault="003D48C4" w:rsidP="00F6395A">
            <w:pPr>
              <w:spacing w:after="0"/>
              <w:rPr>
                <w:rFonts w:cs="Arial"/>
                <w:color w:val="000000"/>
                <w:sz w:val="20"/>
                <w:szCs w:val="20"/>
              </w:rPr>
            </w:pPr>
            <w:r w:rsidRPr="006922EA">
              <w:rPr>
                <w:rFonts w:cs="Arial"/>
                <w:color w:val="000000"/>
                <w:sz w:val="20"/>
                <w:szCs w:val="20"/>
              </w:rPr>
              <w:t>Psychiatric hospitals</w:t>
            </w:r>
          </w:p>
        </w:tc>
        <w:tc>
          <w:tcPr>
            <w:tcW w:w="2140" w:type="dxa"/>
            <w:shd w:val="clear" w:color="auto" w:fill="auto"/>
            <w:noWrap/>
            <w:vAlign w:val="center"/>
            <w:hideMark/>
          </w:tcPr>
          <w:p w14:paraId="360A768B"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w:t>
            </w:r>
          </w:p>
        </w:tc>
        <w:tc>
          <w:tcPr>
            <w:tcW w:w="2538" w:type="dxa"/>
            <w:shd w:val="clear" w:color="auto" w:fill="auto"/>
            <w:noWrap/>
            <w:vAlign w:val="center"/>
            <w:hideMark/>
          </w:tcPr>
          <w:p w14:paraId="4A72945A"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23</w:t>
            </w:r>
          </w:p>
        </w:tc>
        <w:tc>
          <w:tcPr>
            <w:tcW w:w="2552" w:type="dxa"/>
            <w:shd w:val="clear" w:color="auto" w:fill="auto"/>
            <w:noWrap/>
            <w:vAlign w:val="center"/>
            <w:hideMark/>
          </w:tcPr>
          <w:p w14:paraId="28B22314"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8.7</w:t>
            </w:r>
          </w:p>
        </w:tc>
      </w:tr>
      <w:tr w:rsidR="003D48C4" w:rsidRPr="00CC7AA3" w14:paraId="4937A2E1" w14:textId="77777777" w:rsidTr="00F6395A">
        <w:trPr>
          <w:trHeight w:val="227"/>
        </w:trPr>
        <w:tc>
          <w:tcPr>
            <w:tcW w:w="1900" w:type="dxa"/>
            <w:vMerge/>
            <w:shd w:val="clear" w:color="auto" w:fill="BDD6EE"/>
            <w:hideMark/>
          </w:tcPr>
          <w:p w14:paraId="5BD4AEF9" w14:textId="77777777" w:rsidR="003D48C4" w:rsidRPr="006922EA" w:rsidRDefault="003D48C4" w:rsidP="00F6395A">
            <w:pPr>
              <w:spacing w:after="0"/>
              <w:rPr>
                <w:rFonts w:cs="Arial"/>
                <w:b/>
                <w:bCs/>
                <w:sz w:val="20"/>
                <w:szCs w:val="20"/>
              </w:rPr>
            </w:pPr>
          </w:p>
        </w:tc>
        <w:tc>
          <w:tcPr>
            <w:tcW w:w="4445" w:type="dxa"/>
            <w:shd w:val="clear" w:color="auto" w:fill="auto"/>
            <w:noWrap/>
            <w:hideMark/>
          </w:tcPr>
          <w:p w14:paraId="09497F65" w14:textId="77777777" w:rsidR="003D48C4" w:rsidRPr="006922EA" w:rsidRDefault="003D48C4" w:rsidP="00F6395A">
            <w:pPr>
              <w:spacing w:after="0"/>
              <w:rPr>
                <w:rFonts w:cs="Arial"/>
                <w:color w:val="000000"/>
                <w:sz w:val="20"/>
                <w:szCs w:val="20"/>
              </w:rPr>
            </w:pPr>
            <w:proofErr w:type="spellStart"/>
            <w:r w:rsidRPr="006922EA">
              <w:rPr>
                <w:rFonts w:cs="Arial"/>
                <w:color w:val="000000"/>
                <w:sz w:val="20"/>
                <w:szCs w:val="20"/>
              </w:rPr>
              <w:t>Unpeered</w:t>
            </w:r>
            <w:proofErr w:type="spellEnd"/>
            <w:r>
              <w:rPr>
                <w:rFonts w:cs="Arial"/>
                <w:color w:val="000000"/>
                <w:sz w:val="20"/>
                <w:szCs w:val="20"/>
              </w:rPr>
              <w:t xml:space="preserve"> hospitals</w:t>
            </w:r>
          </w:p>
        </w:tc>
        <w:tc>
          <w:tcPr>
            <w:tcW w:w="2140" w:type="dxa"/>
            <w:shd w:val="clear" w:color="auto" w:fill="auto"/>
            <w:noWrap/>
            <w:vAlign w:val="center"/>
            <w:hideMark/>
          </w:tcPr>
          <w:p w14:paraId="63A8FF9C"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w:t>
            </w:r>
          </w:p>
        </w:tc>
        <w:tc>
          <w:tcPr>
            <w:tcW w:w="2538" w:type="dxa"/>
            <w:shd w:val="clear" w:color="auto" w:fill="auto"/>
            <w:noWrap/>
            <w:vAlign w:val="center"/>
            <w:hideMark/>
          </w:tcPr>
          <w:p w14:paraId="6562ED2B"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9</w:t>
            </w:r>
          </w:p>
        </w:tc>
        <w:tc>
          <w:tcPr>
            <w:tcW w:w="2552" w:type="dxa"/>
            <w:shd w:val="clear" w:color="auto" w:fill="auto"/>
            <w:noWrap/>
            <w:vAlign w:val="center"/>
            <w:hideMark/>
          </w:tcPr>
          <w:p w14:paraId="1F31813C"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11.1</w:t>
            </w:r>
          </w:p>
        </w:tc>
      </w:tr>
      <w:tr w:rsidR="003D48C4" w:rsidRPr="006922EA" w14:paraId="5F81378E" w14:textId="77777777" w:rsidTr="00F6395A">
        <w:trPr>
          <w:trHeight w:val="227"/>
        </w:trPr>
        <w:tc>
          <w:tcPr>
            <w:tcW w:w="1900" w:type="dxa"/>
            <w:vMerge w:val="restart"/>
            <w:shd w:val="clear" w:color="auto" w:fill="BDD6EE"/>
            <w:hideMark/>
          </w:tcPr>
          <w:p w14:paraId="76706189" w14:textId="77777777" w:rsidR="003D48C4" w:rsidRPr="006922EA" w:rsidRDefault="003D48C4" w:rsidP="00F6395A">
            <w:pPr>
              <w:spacing w:after="0"/>
              <w:rPr>
                <w:rFonts w:cs="Arial"/>
                <w:b/>
                <w:bCs/>
                <w:sz w:val="20"/>
                <w:szCs w:val="20"/>
              </w:rPr>
            </w:pPr>
            <w:r w:rsidRPr="006922EA">
              <w:rPr>
                <w:rFonts w:cs="Arial"/>
                <w:b/>
                <w:bCs/>
                <w:sz w:val="20"/>
                <w:szCs w:val="20"/>
              </w:rPr>
              <w:t>Private hospital peer groups</w:t>
            </w:r>
            <w:r w:rsidRPr="006922EA">
              <w:rPr>
                <w:rFonts w:cs="Arial"/>
                <w:b/>
                <w:bCs/>
                <w:sz w:val="20"/>
                <w:szCs w:val="20"/>
                <w:vertAlign w:val="superscript"/>
              </w:rPr>
              <w:t>§</w:t>
            </w:r>
          </w:p>
        </w:tc>
        <w:tc>
          <w:tcPr>
            <w:tcW w:w="4445" w:type="dxa"/>
            <w:shd w:val="clear" w:color="auto" w:fill="D9E2F3"/>
            <w:noWrap/>
            <w:hideMark/>
          </w:tcPr>
          <w:p w14:paraId="505AAFC4" w14:textId="77777777" w:rsidR="003D48C4" w:rsidRPr="006922EA" w:rsidRDefault="003D48C4" w:rsidP="00F6395A">
            <w:pPr>
              <w:spacing w:after="0"/>
              <w:rPr>
                <w:rFonts w:cs="Arial"/>
                <w:color w:val="000000"/>
                <w:sz w:val="20"/>
                <w:szCs w:val="20"/>
              </w:rPr>
            </w:pPr>
            <w:r w:rsidRPr="006922EA">
              <w:rPr>
                <w:rFonts w:cs="Arial"/>
                <w:color w:val="000000"/>
                <w:sz w:val="20"/>
                <w:szCs w:val="20"/>
              </w:rPr>
              <w:t>Private acute group A hospitals</w:t>
            </w:r>
          </w:p>
        </w:tc>
        <w:tc>
          <w:tcPr>
            <w:tcW w:w="2140" w:type="dxa"/>
            <w:shd w:val="clear" w:color="auto" w:fill="D9E2F3"/>
            <w:noWrap/>
            <w:vAlign w:val="center"/>
            <w:hideMark/>
          </w:tcPr>
          <w:p w14:paraId="4215DABA"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14</w:t>
            </w:r>
          </w:p>
        </w:tc>
        <w:tc>
          <w:tcPr>
            <w:tcW w:w="2538" w:type="dxa"/>
            <w:shd w:val="clear" w:color="auto" w:fill="D9E2F3"/>
            <w:noWrap/>
            <w:vAlign w:val="center"/>
            <w:hideMark/>
          </w:tcPr>
          <w:p w14:paraId="5B74FA52"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25</w:t>
            </w:r>
          </w:p>
        </w:tc>
        <w:tc>
          <w:tcPr>
            <w:tcW w:w="2552" w:type="dxa"/>
            <w:shd w:val="clear" w:color="auto" w:fill="D9E2F3"/>
            <w:noWrap/>
            <w:vAlign w:val="center"/>
            <w:hideMark/>
          </w:tcPr>
          <w:p w14:paraId="31B3F315"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56.0</w:t>
            </w:r>
          </w:p>
        </w:tc>
      </w:tr>
      <w:tr w:rsidR="003D48C4" w:rsidRPr="00CC7AA3" w14:paraId="0CCA1587" w14:textId="77777777" w:rsidTr="00F6395A">
        <w:trPr>
          <w:trHeight w:val="227"/>
        </w:trPr>
        <w:tc>
          <w:tcPr>
            <w:tcW w:w="1900" w:type="dxa"/>
            <w:vMerge/>
            <w:shd w:val="clear" w:color="auto" w:fill="BDD6EE"/>
            <w:hideMark/>
          </w:tcPr>
          <w:p w14:paraId="7B3D3500"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762728D9" w14:textId="77777777" w:rsidR="003D48C4" w:rsidRPr="006922EA" w:rsidRDefault="003D48C4" w:rsidP="00F6395A">
            <w:pPr>
              <w:spacing w:after="0"/>
              <w:rPr>
                <w:rFonts w:cs="Arial"/>
                <w:color w:val="000000"/>
                <w:sz w:val="20"/>
                <w:szCs w:val="20"/>
              </w:rPr>
            </w:pPr>
            <w:r w:rsidRPr="006922EA">
              <w:rPr>
                <w:rFonts w:cs="Arial"/>
                <w:color w:val="000000"/>
                <w:sz w:val="20"/>
                <w:szCs w:val="20"/>
              </w:rPr>
              <w:t>Private acute group B hospitals</w:t>
            </w:r>
          </w:p>
        </w:tc>
        <w:tc>
          <w:tcPr>
            <w:tcW w:w="2140" w:type="dxa"/>
            <w:shd w:val="clear" w:color="auto" w:fill="D9E2F3"/>
            <w:noWrap/>
            <w:vAlign w:val="center"/>
            <w:hideMark/>
          </w:tcPr>
          <w:p w14:paraId="575703B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27</w:t>
            </w:r>
          </w:p>
        </w:tc>
        <w:tc>
          <w:tcPr>
            <w:tcW w:w="2538" w:type="dxa"/>
            <w:shd w:val="clear" w:color="auto" w:fill="D9E2F3"/>
            <w:noWrap/>
            <w:vAlign w:val="center"/>
            <w:hideMark/>
          </w:tcPr>
          <w:p w14:paraId="4037740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41</w:t>
            </w:r>
          </w:p>
        </w:tc>
        <w:tc>
          <w:tcPr>
            <w:tcW w:w="2552" w:type="dxa"/>
            <w:shd w:val="clear" w:color="auto" w:fill="D9E2F3"/>
            <w:noWrap/>
            <w:vAlign w:val="center"/>
            <w:hideMark/>
          </w:tcPr>
          <w:p w14:paraId="2A6C035F"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65.9</w:t>
            </w:r>
          </w:p>
        </w:tc>
      </w:tr>
      <w:tr w:rsidR="003D48C4" w:rsidRPr="006922EA" w14:paraId="1465E4EC" w14:textId="77777777" w:rsidTr="00F6395A">
        <w:trPr>
          <w:trHeight w:val="227"/>
        </w:trPr>
        <w:tc>
          <w:tcPr>
            <w:tcW w:w="1900" w:type="dxa"/>
            <w:vMerge/>
            <w:shd w:val="clear" w:color="auto" w:fill="BDD6EE"/>
            <w:hideMark/>
          </w:tcPr>
          <w:p w14:paraId="3FA8907E"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40BC114F" w14:textId="77777777" w:rsidR="003D48C4" w:rsidRPr="006922EA" w:rsidRDefault="003D48C4" w:rsidP="00F6395A">
            <w:pPr>
              <w:spacing w:after="0"/>
              <w:rPr>
                <w:rFonts w:cs="Arial"/>
                <w:color w:val="000000"/>
                <w:sz w:val="20"/>
                <w:szCs w:val="20"/>
              </w:rPr>
            </w:pPr>
            <w:r w:rsidRPr="006922EA">
              <w:rPr>
                <w:rFonts w:cs="Arial"/>
                <w:color w:val="000000"/>
                <w:sz w:val="20"/>
                <w:szCs w:val="20"/>
              </w:rPr>
              <w:t>Private acute group C hospitals</w:t>
            </w:r>
          </w:p>
        </w:tc>
        <w:tc>
          <w:tcPr>
            <w:tcW w:w="2140" w:type="dxa"/>
            <w:shd w:val="clear" w:color="auto" w:fill="D9E2F3"/>
            <w:noWrap/>
            <w:vAlign w:val="center"/>
            <w:hideMark/>
          </w:tcPr>
          <w:p w14:paraId="09F0CDE2"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31</w:t>
            </w:r>
          </w:p>
        </w:tc>
        <w:tc>
          <w:tcPr>
            <w:tcW w:w="2538" w:type="dxa"/>
            <w:shd w:val="clear" w:color="auto" w:fill="D9E2F3"/>
            <w:noWrap/>
            <w:vAlign w:val="center"/>
            <w:hideMark/>
          </w:tcPr>
          <w:p w14:paraId="761703D5"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54</w:t>
            </w:r>
          </w:p>
        </w:tc>
        <w:tc>
          <w:tcPr>
            <w:tcW w:w="2552" w:type="dxa"/>
            <w:shd w:val="clear" w:color="auto" w:fill="D9E2F3"/>
            <w:noWrap/>
            <w:vAlign w:val="center"/>
            <w:hideMark/>
          </w:tcPr>
          <w:p w14:paraId="6BFAED13"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57.4</w:t>
            </w:r>
          </w:p>
        </w:tc>
      </w:tr>
      <w:tr w:rsidR="003D48C4" w:rsidRPr="00CC7AA3" w14:paraId="62ED2E7E" w14:textId="77777777" w:rsidTr="00F6395A">
        <w:trPr>
          <w:trHeight w:val="227"/>
        </w:trPr>
        <w:tc>
          <w:tcPr>
            <w:tcW w:w="1900" w:type="dxa"/>
            <w:vMerge/>
            <w:shd w:val="clear" w:color="auto" w:fill="BDD6EE"/>
            <w:hideMark/>
          </w:tcPr>
          <w:p w14:paraId="240BDE52"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765CA62F" w14:textId="77777777" w:rsidR="003D48C4" w:rsidRPr="006922EA" w:rsidRDefault="003D48C4" w:rsidP="00F6395A">
            <w:pPr>
              <w:spacing w:after="0"/>
              <w:rPr>
                <w:rFonts w:cs="Arial"/>
                <w:color w:val="000000"/>
                <w:sz w:val="20"/>
                <w:szCs w:val="20"/>
              </w:rPr>
            </w:pPr>
            <w:r w:rsidRPr="006922EA">
              <w:rPr>
                <w:rFonts w:cs="Arial"/>
                <w:color w:val="000000"/>
                <w:sz w:val="20"/>
                <w:szCs w:val="20"/>
              </w:rPr>
              <w:t>Private acute group D hospitals</w:t>
            </w:r>
          </w:p>
        </w:tc>
        <w:tc>
          <w:tcPr>
            <w:tcW w:w="2140" w:type="dxa"/>
            <w:shd w:val="clear" w:color="auto" w:fill="D9E2F3"/>
            <w:noWrap/>
            <w:vAlign w:val="center"/>
            <w:hideMark/>
          </w:tcPr>
          <w:p w14:paraId="5B605454"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17</w:t>
            </w:r>
          </w:p>
        </w:tc>
        <w:tc>
          <w:tcPr>
            <w:tcW w:w="2538" w:type="dxa"/>
            <w:shd w:val="clear" w:color="auto" w:fill="D9E2F3"/>
            <w:noWrap/>
            <w:vAlign w:val="center"/>
            <w:hideMark/>
          </w:tcPr>
          <w:p w14:paraId="19901314"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69</w:t>
            </w:r>
          </w:p>
        </w:tc>
        <w:tc>
          <w:tcPr>
            <w:tcW w:w="2552" w:type="dxa"/>
            <w:shd w:val="clear" w:color="auto" w:fill="D9E2F3"/>
            <w:noWrap/>
            <w:vAlign w:val="center"/>
            <w:hideMark/>
          </w:tcPr>
          <w:p w14:paraId="4738A3B5"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24.6</w:t>
            </w:r>
          </w:p>
        </w:tc>
      </w:tr>
      <w:tr w:rsidR="003D48C4" w:rsidRPr="006922EA" w14:paraId="752B42C3" w14:textId="77777777" w:rsidTr="00F6395A">
        <w:trPr>
          <w:trHeight w:val="227"/>
        </w:trPr>
        <w:tc>
          <w:tcPr>
            <w:tcW w:w="1900" w:type="dxa"/>
            <w:vMerge/>
            <w:shd w:val="clear" w:color="auto" w:fill="BDD6EE"/>
            <w:hideMark/>
          </w:tcPr>
          <w:p w14:paraId="401D8C83"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48A45747" w14:textId="77777777" w:rsidR="003D48C4" w:rsidRPr="006922EA" w:rsidRDefault="003D48C4" w:rsidP="00F6395A">
            <w:pPr>
              <w:spacing w:after="0"/>
              <w:rPr>
                <w:rFonts w:cs="Arial"/>
                <w:color w:val="000000"/>
                <w:sz w:val="20"/>
                <w:szCs w:val="20"/>
              </w:rPr>
            </w:pPr>
            <w:r w:rsidRPr="006922EA">
              <w:rPr>
                <w:rFonts w:cs="Arial"/>
                <w:color w:val="000000"/>
                <w:sz w:val="20"/>
                <w:szCs w:val="20"/>
              </w:rPr>
              <w:t>Other acute specialised hospitals</w:t>
            </w:r>
          </w:p>
        </w:tc>
        <w:tc>
          <w:tcPr>
            <w:tcW w:w="2140" w:type="dxa"/>
            <w:shd w:val="clear" w:color="auto" w:fill="D9E2F3"/>
            <w:noWrap/>
            <w:vAlign w:val="center"/>
            <w:hideMark/>
          </w:tcPr>
          <w:p w14:paraId="63B528E4"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w:t>
            </w:r>
          </w:p>
        </w:tc>
        <w:tc>
          <w:tcPr>
            <w:tcW w:w="2538" w:type="dxa"/>
            <w:shd w:val="clear" w:color="auto" w:fill="D9E2F3"/>
            <w:noWrap/>
            <w:vAlign w:val="center"/>
            <w:hideMark/>
          </w:tcPr>
          <w:p w14:paraId="37EE9476"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18</w:t>
            </w:r>
          </w:p>
        </w:tc>
        <w:tc>
          <w:tcPr>
            <w:tcW w:w="2552" w:type="dxa"/>
            <w:shd w:val="clear" w:color="auto" w:fill="D9E2F3"/>
            <w:noWrap/>
            <w:vAlign w:val="center"/>
            <w:hideMark/>
          </w:tcPr>
          <w:p w14:paraId="56C24058"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27.8</w:t>
            </w:r>
          </w:p>
        </w:tc>
      </w:tr>
      <w:tr w:rsidR="003D48C4" w:rsidRPr="00CC7AA3" w14:paraId="63F1DEF1" w14:textId="77777777" w:rsidTr="00F6395A">
        <w:trPr>
          <w:trHeight w:val="227"/>
        </w:trPr>
        <w:tc>
          <w:tcPr>
            <w:tcW w:w="1900" w:type="dxa"/>
            <w:vMerge/>
            <w:shd w:val="clear" w:color="auto" w:fill="BDD6EE"/>
            <w:hideMark/>
          </w:tcPr>
          <w:p w14:paraId="17AD2808"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68E571AD" w14:textId="77777777" w:rsidR="003D48C4" w:rsidRPr="006922EA" w:rsidRDefault="003D48C4" w:rsidP="00F6395A">
            <w:pPr>
              <w:spacing w:after="0"/>
              <w:rPr>
                <w:rFonts w:cs="Arial"/>
                <w:color w:val="000000"/>
                <w:sz w:val="20"/>
                <w:szCs w:val="20"/>
              </w:rPr>
            </w:pPr>
            <w:r w:rsidRPr="006922EA">
              <w:rPr>
                <w:rFonts w:cs="Arial"/>
                <w:color w:val="000000"/>
                <w:sz w:val="20"/>
                <w:szCs w:val="20"/>
              </w:rPr>
              <w:t>Private rehabilitation hospitals</w:t>
            </w:r>
          </w:p>
        </w:tc>
        <w:tc>
          <w:tcPr>
            <w:tcW w:w="2140" w:type="dxa"/>
            <w:shd w:val="clear" w:color="auto" w:fill="D9E2F3"/>
            <w:noWrap/>
            <w:vAlign w:val="center"/>
            <w:hideMark/>
          </w:tcPr>
          <w:p w14:paraId="4546F195"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17</w:t>
            </w:r>
          </w:p>
        </w:tc>
        <w:tc>
          <w:tcPr>
            <w:tcW w:w="2538" w:type="dxa"/>
            <w:shd w:val="clear" w:color="auto" w:fill="D9E2F3"/>
            <w:noWrap/>
            <w:vAlign w:val="center"/>
            <w:hideMark/>
          </w:tcPr>
          <w:p w14:paraId="4DAEC502"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25</w:t>
            </w:r>
          </w:p>
        </w:tc>
        <w:tc>
          <w:tcPr>
            <w:tcW w:w="2552" w:type="dxa"/>
            <w:shd w:val="clear" w:color="auto" w:fill="D9E2F3"/>
            <w:noWrap/>
            <w:vAlign w:val="center"/>
            <w:hideMark/>
          </w:tcPr>
          <w:p w14:paraId="44C8BC70"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68.0</w:t>
            </w:r>
          </w:p>
        </w:tc>
      </w:tr>
      <w:tr w:rsidR="003D48C4" w:rsidRPr="006922EA" w14:paraId="7F87E34C" w14:textId="77777777" w:rsidTr="00F6395A">
        <w:trPr>
          <w:trHeight w:val="227"/>
        </w:trPr>
        <w:tc>
          <w:tcPr>
            <w:tcW w:w="1900" w:type="dxa"/>
            <w:vMerge/>
            <w:shd w:val="clear" w:color="auto" w:fill="BDD6EE"/>
            <w:hideMark/>
          </w:tcPr>
          <w:p w14:paraId="51029D9D"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6C65769C" w14:textId="77777777" w:rsidR="003D48C4" w:rsidRPr="006922EA" w:rsidRDefault="003D48C4" w:rsidP="00F6395A">
            <w:pPr>
              <w:spacing w:after="0"/>
              <w:rPr>
                <w:rFonts w:cs="Arial"/>
                <w:color w:val="000000"/>
                <w:sz w:val="20"/>
                <w:szCs w:val="20"/>
              </w:rPr>
            </w:pPr>
            <w:r w:rsidRPr="006922EA">
              <w:rPr>
                <w:rFonts w:cs="Arial"/>
                <w:color w:val="000000"/>
                <w:sz w:val="20"/>
                <w:szCs w:val="20"/>
              </w:rPr>
              <w:t>Private acute psychiatric hospitals</w:t>
            </w:r>
          </w:p>
        </w:tc>
        <w:tc>
          <w:tcPr>
            <w:tcW w:w="2140" w:type="dxa"/>
            <w:shd w:val="clear" w:color="auto" w:fill="D9E2F3"/>
            <w:noWrap/>
            <w:vAlign w:val="center"/>
            <w:hideMark/>
          </w:tcPr>
          <w:p w14:paraId="0B843211"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w:t>
            </w:r>
          </w:p>
        </w:tc>
        <w:tc>
          <w:tcPr>
            <w:tcW w:w="2538" w:type="dxa"/>
            <w:shd w:val="clear" w:color="auto" w:fill="D9E2F3"/>
            <w:noWrap/>
            <w:vAlign w:val="center"/>
            <w:hideMark/>
          </w:tcPr>
          <w:p w14:paraId="69815F29"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30</w:t>
            </w:r>
          </w:p>
        </w:tc>
        <w:tc>
          <w:tcPr>
            <w:tcW w:w="2552" w:type="dxa"/>
            <w:shd w:val="clear" w:color="auto" w:fill="D9E2F3"/>
            <w:noWrap/>
            <w:vAlign w:val="center"/>
            <w:hideMark/>
          </w:tcPr>
          <w:p w14:paraId="232C8F73"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10.0</w:t>
            </w:r>
          </w:p>
        </w:tc>
      </w:tr>
      <w:tr w:rsidR="003D48C4" w:rsidRPr="00CC7AA3" w14:paraId="1AD472C2" w14:textId="77777777" w:rsidTr="00F6395A">
        <w:trPr>
          <w:trHeight w:val="227"/>
        </w:trPr>
        <w:tc>
          <w:tcPr>
            <w:tcW w:w="1900" w:type="dxa"/>
            <w:vMerge/>
            <w:shd w:val="clear" w:color="auto" w:fill="BDD6EE"/>
            <w:hideMark/>
          </w:tcPr>
          <w:p w14:paraId="1B27E77A"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64E7F960" w14:textId="77777777" w:rsidR="003D48C4" w:rsidRPr="006922EA" w:rsidRDefault="003D48C4" w:rsidP="00F6395A">
            <w:pPr>
              <w:spacing w:after="0"/>
              <w:rPr>
                <w:rFonts w:cs="Arial"/>
                <w:color w:val="000000"/>
                <w:sz w:val="20"/>
                <w:szCs w:val="20"/>
              </w:rPr>
            </w:pPr>
            <w:r w:rsidRPr="006922EA">
              <w:rPr>
                <w:rFonts w:cs="Arial"/>
                <w:color w:val="000000"/>
                <w:sz w:val="20"/>
                <w:szCs w:val="20"/>
              </w:rPr>
              <w:t>Women</w:t>
            </w:r>
            <w:r>
              <w:rPr>
                <w:rFonts w:cs="Arial"/>
                <w:color w:val="000000"/>
                <w:sz w:val="20"/>
                <w:szCs w:val="20"/>
              </w:rPr>
              <w:t>’</w:t>
            </w:r>
            <w:r w:rsidRPr="006922EA">
              <w:rPr>
                <w:rFonts w:cs="Arial"/>
                <w:color w:val="000000"/>
                <w:sz w:val="20"/>
                <w:szCs w:val="20"/>
              </w:rPr>
              <w:t>s hospitals</w:t>
            </w:r>
          </w:p>
        </w:tc>
        <w:tc>
          <w:tcPr>
            <w:tcW w:w="2140" w:type="dxa"/>
            <w:shd w:val="clear" w:color="auto" w:fill="D9E2F3"/>
            <w:noWrap/>
            <w:vAlign w:val="center"/>
            <w:hideMark/>
          </w:tcPr>
          <w:p w14:paraId="3256D1B6"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w:t>
            </w:r>
          </w:p>
        </w:tc>
        <w:tc>
          <w:tcPr>
            <w:tcW w:w="2538" w:type="dxa"/>
            <w:shd w:val="clear" w:color="auto" w:fill="D9E2F3"/>
            <w:noWrap/>
            <w:vAlign w:val="center"/>
            <w:hideMark/>
          </w:tcPr>
          <w:p w14:paraId="47B7F3E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2</w:t>
            </w:r>
          </w:p>
        </w:tc>
        <w:tc>
          <w:tcPr>
            <w:tcW w:w="2552" w:type="dxa"/>
            <w:shd w:val="clear" w:color="auto" w:fill="D9E2F3"/>
            <w:noWrap/>
            <w:vAlign w:val="center"/>
            <w:hideMark/>
          </w:tcPr>
          <w:p w14:paraId="7715CFD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50.0</w:t>
            </w:r>
          </w:p>
        </w:tc>
      </w:tr>
      <w:tr w:rsidR="003D48C4" w:rsidRPr="006922EA" w14:paraId="7F1914EF" w14:textId="77777777" w:rsidTr="00F6395A">
        <w:trPr>
          <w:trHeight w:val="227"/>
        </w:trPr>
        <w:tc>
          <w:tcPr>
            <w:tcW w:w="1900" w:type="dxa"/>
            <w:vMerge/>
            <w:shd w:val="clear" w:color="auto" w:fill="BDD6EE"/>
            <w:hideMark/>
          </w:tcPr>
          <w:p w14:paraId="634340BC" w14:textId="77777777" w:rsidR="003D48C4" w:rsidRPr="006922EA" w:rsidRDefault="003D48C4" w:rsidP="00F6395A">
            <w:pPr>
              <w:spacing w:after="0"/>
              <w:rPr>
                <w:rFonts w:cs="Arial"/>
                <w:b/>
                <w:bCs/>
                <w:sz w:val="20"/>
                <w:szCs w:val="20"/>
              </w:rPr>
            </w:pPr>
          </w:p>
        </w:tc>
        <w:tc>
          <w:tcPr>
            <w:tcW w:w="4445" w:type="dxa"/>
            <w:shd w:val="clear" w:color="auto" w:fill="D9E2F3"/>
            <w:noWrap/>
            <w:hideMark/>
          </w:tcPr>
          <w:p w14:paraId="26175858" w14:textId="77777777" w:rsidR="003D48C4" w:rsidRPr="006922EA" w:rsidRDefault="003D48C4" w:rsidP="00F6395A">
            <w:pPr>
              <w:spacing w:after="0"/>
              <w:rPr>
                <w:rFonts w:cs="Arial"/>
                <w:color w:val="000000"/>
                <w:sz w:val="20"/>
                <w:szCs w:val="20"/>
              </w:rPr>
            </w:pPr>
            <w:r w:rsidRPr="006922EA">
              <w:rPr>
                <w:rFonts w:cs="Arial"/>
                <w:color w:val="000000"/>
                <w:sz w:val="20"/>
                <w:szCs w:val="20"/>
              </w:rPr>
              <w:t xml:space="preserve">Haematology </w:t>
            </w:r>
            <w:r>
              <w:rPr>
                <w:rFonts w:cs="Arial"/>
                <w:color w:val="000000"/>
                <w:sz w:val="20"/>
                <w:szCs w:val="20"/>
              </w:rPr>
              <w:t>and</w:t>
            </w:r>
            <w:r w:rsidRPr="006922EA">
              <w:rPr>
                <w:rFonts w:cs="Arial"/>
                <w:color w:val="000000"/>
                <w:sz w:val="20"/>
                <w:szCs w:val="20"/>
              </w:rPr>
              <w:t xml:space="preserve"> oncology clinics</w:t>
            </w:r>
          </w:p>
        </w:tc>
        <w:tc>
          <w:tcPr>
            <w:tcW w:w="2140" w:type="dxa"/>
            <w:shd w:val="clear" w:color="auto" w:fill="D9E2F3"/>
            <w:noWrap/>
            <w:vAlign w:val="center"/>
            <w:hideMark/>
          </w:tcPr>
          <w:p w14:paraId="68A4FEF5"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w:t>
            </w:r>
          </w:p>
        </w:tc>
        <w:tc>
          <w:tcPr>
            <w:tcW w:w="2538" w:type="dxa"/>
            <w:shd w:val="clear" w:color="auto" w:fill="D9E2F3"/>
            <w:noWrap/>
            <w:vAlign w:val="center"/>
            <w:hideMark/>
          </w:tcPr>
          <w:p w14:paraId="1CD5F8CA"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10</w:t>
            </w:r>
          </w:p>
        </w:tc>
        <w:tc>
          <w:tcPr>
            <w:tcW w:w="2552" w:type="dxa"/>
            <w:shd w:val="clear" w:color="auto" w:fill="D9E2F3"/>
            <w:noWrap/>
            <w:vAlign w:val="center"/>
            <w:hideMark/>
          </w:tcPr>
          <w:p w14:paraId="57B6138E" w14:textId="77777777" w:rsidR="003D48C4" w:rsidRPr="006922EA" w:rsidRDefault="003D48C4" w:rsidP="00F6395A">
            <w:pPr>
              <w:spacing w:after="0"/>
              <w:jc w:val="center"/>
              <w:rPr>
                <w:rFonts w:cs="Arial"/>
                <w:color w:val="000000"/>
                <w:sz w:val="20"/>
                <w:szCs w:val="20"/>
              </w:rPr>
            </w:pPr>
            <w:r w:rsidRPr="006922EA">
              <w:rPr>
                <w:rFonts w:cs="Arial"/>
                <w:color w:val="000000"/>
                <w:sz w:val="20"/>
                <w:szCs w:val="20"/>
              </w:rPr>
              <w:t>10.0</w:t>
            </w:r>
          </w:p>
        </w:tc>
      </w:tr>
      <w:tr w:rsidR="003D48C4" w:rsidRPr="006922EA" w14:paraId="2EB80710" w14:textId="77777777" w:rsidTr="00F6395A">
        <w:trPr>
          <w:trHeight w:val="227"/>
        </w:trPr>
        <w:tc>
          <w:tcPr>
            <w:tcW w:w="1900" w:type="dxa"/>
            <w:shd w:val="clear" w:color="auto" w:fill="4472C4"/>
            <w:noWrap/>
            <w:hideMark/>
          </w:tcPr>
          <w:p w14:paraId="004519AD" w14:textId="77777777" w:rsidR="003D48C4" w:rsidRPr="00CC7AA3" w:rsidRDefault="003D48C4" w:rsidP="00F6395A">
            <w:pPr>
              <w:spacing w:after="0"/>
              <w:rPr>
                <w:rFonts w:cs="Arial"/>
                <w:b/>
                <w:bCs/>
                <w:color w:val="FFFFFF"/>
                <w:sz w:val="20"/>
                <w:szCs w:val="20"/>
              </w:rPr>
            </w:pPr>
            <w:r w:rsidRPr="00CC7AA3">
              <w:rPr>
                <w:rFonts w:cs="Arial"/>
                <w:b/>
                <w:bCs/>
                <w:color w:val="FFFFFF"/>
                <w:sz w:val="20"/>
                <w:szCs w:val="20"/>
              </w:rPr>
              <w:t>TOTAL</w:t>
            </w:r>
          </w:p>
        </w:tc>
        <w:tc>
          <w:tcPr>
            <w:tcW w:w="4445" w:type="dxa"/>
            <w:shd w:val="clear" w:color="auto" w:fill="4472C4"/>
            <w:noWrap/>
            <w:hideMark/>
          </w:tcPr>
          <w:p w14:paraId="75F6B745" w14:textId="77777777" w:rsidR="003D48C4" w:rsidRPr="00CC7AA3" w:rsidRDefault="003D48C4" w:rsidP="00F6395A">
            <w:pPr>
              <w:spacing w:after="0"/>
              <w:rPr>
                <w:rFonts w:cs="Arial"/>
                <w:color w:val="FFFFFF"/>
                <w:sz w:val="20"/>
                <w:szCs w:val="20"/>
              </w:rPr>
            </w:pPr>
          </w:p>
        </w:tc>
        <w:tc>
          <w:tcPr>
            <w:tcW w:w="2140" w:type="dxa"/>
            <w:shd w:val="clear" w:color="auto" w:fill="4472C4"/>
            <w:noWrap/>
            <w:vAlign w:val="center"/>
            <w:hideMark/>
          </w:tcPr>
          <w:p w14:paraId="14E1BF77" w14:textId="77777777" w:rsidR="003D48C4" w:rsidRPr="00CC7AA3" w:rsidRDefault="003D48C4" w:rsidP="00F6395A">
            <w:pPr>
              <w:spacing w:after="0"/>
              <w:jc w:val="center"/>
              <w:rPr>
                <w:rFonts w:cs="Arial"/>
                <w:color w:val="FFFFFF"/>
                <w:sz w:val="20"/>
                <w:szCs w:val="20"/>
              </w:rPr>
            </w:pPr>
            <w:r w:rsidRPr="00CC7AA3">
              <w:rPr>
                <w:rFonts w:cs="Arial"/>
                <w:color w:val="FFFFFF"/>
                <w:sz w:val="20"/>
                <w:szCs w:val="20"/>
              </w:rPr>
              <w:t>407</w:t>
            </w:r>
          </w:p>
        </w:tc>
        <w:tc>
          <w:tcPr>
            <w:tcW w:w="2538" w:type="dxa"/>
            <w:shd w:val="clear" w:color="auto" w:fill="4472C4"/>
            <w:noWrap/>
            <w:vAlign w:val="center"/>
            <w:hideMark/>
          </w:tcPr>
          <w:p w14:paraId="337B0196" w14:textId="77777777" w:rsidR="003D48C4" w:rsidRPr="00CC7AA3" w:rsidRDefault="003D48C4" w:rsidP="00F6395A">
            <w:pPr>
              <w:spacing w:after="0"/>
              <w:jc w:val="center"/>
              <w:rPr>
                <w:rFonts w:cs="Arial"/>
                <w:color w:val="FFFFFF"/>
                <w:sz w:val="20"/>
                <w:szCs w:val="20"/>
              </w:rPr>
            </w:pPr>
            <w:r w:rsidRPr="00CC7AA3">
              <w:rPr>
                <w:rFonts w:cs="Arial"/>
                <w:color w:val="FFFFFF"/>
                <w:sz w:val="20"/>
                <w:szCs w:val="20"/>
              </w:rPr>
              <w:t>950</w:t>
            </w:r>
          </w:p>
        </w:tc>
        <w:tc>
          <w:tcPr>
            <w:tcW w:w="2552" w:type="dxa"/>
            <w:shd w:val="clear" w:color="auto" w:fill="4472C4"/>
            <w:noWrap/>
            <w:vAlign w:val="center"/>
            <w:hideMark/>
          </w:tcPr>
          <w:p w14:paraId="10F8AAAA" w14:textId="77777777" w:rsidR="003D48C4" w:rsidRPr="00CC7AA3" w:rsidRDefault="003D48C4" w:rsidP="00F6395A">
            <w:pPr>
              <w:spacing w:after="0"/>
              <w:jc w:val="center"/>
              <w:rPr>
                <w:rFonts w:cs="Arial"/>
                <w:color w:val="FFFFFF"/>
                <w:sz w:val="20"/>
                <w:szCs w:val="20"/>
              </w:rPr>
            </w:pPr>
            <w:r w:rsidRPr="00CC7AA3">
              <w:rPr>
                <w:rFonts w:cs="Arial"/>
                <w:color w:val="FFFFFF"/>
                <w:sz w:val="20"/>
                <w:szCs w:val="20"/>
              </w:rPr>
              <w:t>42.8</w:t>
            </w:r>
          </w:p>
        </w:tc>
      </w:tr>
    </w:tbl>
    <w:p w14:paraId="64F3B957" w14:textId="4C1C8D38" w:rsidR="003D48C4" w:rsidRPr="006922EA" w:rsidRDefault="003D48C4" w:rsidP="003D48C4">
      <w:pPr>
        <w:pStyle w:val="Note"/>
      </w:pPr>
      <w:r>
        <w:lastRenderedPageBreak/>
        <w:t xml:space="preserve">^ </w:t>
      </w:r>
      <w:r w:rsidRPr="006922EA">
        <w:t>Numbers represent all eligible hospitals in the AIHW reporting groups for public and private, states and territories, and remoteness classifications</w:t>
      </w:r>
      <w:r>
        <w:t>.</w:t>
      </w:r>
      <w:r w:rsidR="00B46665" w:rsidRPr="00B46665">
        <w:rPr>
          <w:vertAlign w:val="superscript"/>
        </w:rPr>
        <w:t xml:space="preserve"> 6,7</w:t>
      </w:r>
    </w:p>
    <w:p w14:paraId="751A3836" w14:textId="77777777" w:rsidR="003D48C4" w:rsidRPr="006922EA" w:rsidRDefault="003D48C4" w:rsidP="003D48C4">
      <w:pPr>
        <w:pStyle w:val="Note"/>
      </w:pPr>
      <w:r w:rsidRPr="006922EA">
        <w:t>* Excludes early parenting centres, same</w:t>
      </w:r>
      <w:r>
        <w:t>-</w:t>
      </w:r>
      <w:r w:rsidRPr="006922EA">
        <w:t>day hospitals and outpatient hospitals</w:t>
      </w:r>
      <w:r>
        <w:t>.</w:t>
      </w:r>
    </w:p>
    <w:p w14:paraId="09EB6841" w14:textId="77777777" w:rsidR="003D48C4" w:rsidRPr="006922EA" w:rsidRDefault="003D48C4" w:rsidP="003D48C4">
      <w:pPr>
        <w:pStyle w:val="Note"/>
      </w:pPr>
      <w:r w:rsidRPr="00402B6C">
        <w:rPr>
          <w:vertAlign w:val="superscript"/>
        </w:rPr>
        <w:t>†</w:t>
      </w:r>
      <w:r w:rsidRPr="006922EA">
        <w:t xml:space="preserve"> GEM </w:t>
      </w:r>
      <w:r>
        <w:t>=</w:t>
      </w:r>
      <w:r w:rsidRPr="006922EA">
        <w:t xml:space="preserve"> </w:t>
      </w:r>
      <w:r>
        <w:t>g</w:t>
      </w:r>
      <w:r w:rsidRPr="006922EA">
        <w:t xml:space="preserve">eriatric </w:t>
      </w:r>
      <w:r>
        <w:t>e</w:t>
      </w:r>
      <w:r w:rsidRPr="006922EA">
        <w:t xml:space="preserve">valuation and </w:t>
      </w:r>
      <w:r>
        <w:t>m</w:t>
      </w:r>
      <w:r w:rsidRPr="006922EA">
        <w:t>anagement</w:t>
      </w:r>
      <w:r>
        <w:t>.</w:t>
      </w:r>
      <w:r w:rsidRPr="006922EA">
        <w:t xml:space="preserve"> </w:t>
      </w:r>
    </w:p>
    <w:p w14:paraId="270B4A2D" w14:textId="77777777" w:rsidR="003D48C4" w:rsidRDefault="003D48C4" w:rsidP="003D48C4">
      <w:pPr>
        <w:pStyle w:val="Note"/>
      </w:pPr>
      <w:r w:rsidRPr="00402B6C">
        <w:rPr>
          <w:vertAlign w:val="superscript"/>
        </w:rPr>
        <w:t>§</w:t>
      </w:r>
      <w:r w:rsidRPr="006922EA">
        <w:t xml:space="preserve"> Excludes ineligible private hospitals</w:t>
      </w:r>
      <w:r>
        <w:t>.</w:t>
      </w:r>
    </w:p>
    <w:p w14:paraId="77295B8A" w14:textId="77777777" w:rsidR="003D48C4" w:rsidRDefault="003D48C4" w:rsidP="003D48C4">
      <w:pPr>
        <w:spacing w:after="0"/>
        <w:rPr>
          <w:rFonts w:eastAsia="SimHei"/>
          <w:sz w:val="18"/>
        </w:rPr>
      </w:pPr>
      <w:r>
        <w:br w:type="page"/>
      </w:r>
    </w:p>
    <w:p w14:paraId="08A9AA02" w14:textId="78279ECD" w:rsidR="003D48C4" w:rsidRPr="009B5422" w:rsidRDefault="003D48C4" w:rsidP="003D48C4">
      <w:pPr>
        <w:pStyle w:val="Captions"/>
      </w:pPr>
      <w:r w:rsidRPr="009B5422">
        <w:lastRenderedPageBreak/>
        <w:t>Table 1C</w:t>
      </w:r>
      <w:r w:rsidR="00F2676B">
        <w:t>:</w:t>
      </w:r>
      <w:r w:rsidRPr="009B5422">
        <w:tab/>
        <w:t>Hospital NAPS key indicator results by state and territory, remoteness area and peer group^, 2021</w:t>
      </w:r>
    </w:p>
    <w:tbl>
      <w:tblPr>
        <w:tblW w:w="14630" w:type="dxa"/>
        <w:tblInd w:w="-28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Caption w:val="Table 1C Hospital NAPS key indicator results by state and territory, remoteness area and peer group^, 2021"/>
        <w:tblDescription w:val="This table shows the key indicator results by state and territory, remoteness area and AIHW peer group, for 2021. Key indicators include the number of hospitals, number of prescriptions, whether the indication or a review/stop date was documented and whether a prescription was for surgical prophylaxis of more than 24 hours’ duration, expressed variously as numbers or percentage.    "/>
      </w:tblPr>
      <w:tblGrid>
        <w:gridCol w:w="1406"/>
        <w:gridCol w:w="3159"/>
        <w:gridCol w:w="1418"/>
        <w:gridCol w:w="1417"/>
        <w:gridCol w:w="1483"/>
        <w:gridCol w:w="1483"/>
        <w:gridCol w:w="1405"/>
        <w:gridCol w:w="1405"/>
        <w:gridCol w:w="1454"/>
      </w:tblGrid>
      <w:tr w:rsidR="003D48C4" w:rsidRPr="000C375C" w14:paraId="6F75AACF" w14:textId="77777777" w:rsidTr="00F6395A">
        <w:trPr>
          <w:trHeight w:val="1150"/>
          <w:tblHeader/>
        </w:trPr>
        <w:tc>
          <w:tcPr>
            <w:tcW w:w="4565" w:type="dxa"/>
            <w:gridSpan w:val="2"/>
            <w:tcBorders>
              <w:top w:val="single" w:sz="4" w:space="0" w:color="4472C4"/>
              <w:left w:val="single" w:sz="4" w:space="0" w:color="4472C4"/>
              <w:bottom w:val="single" w:sz="4" w:space="0" w:color="4472C4"/>
              <w:right w:val="nil"/>
            </w:tcBorders>
            <w:shd w:val="clear" w:color="auto" w:fill="4472C4"/>
            <w:vAlign w:val="center"/>
            <w:hideMark/>
          </w:tcPr>
          <w:p w14:paraId="6FEBBF5A" w14:textId="77777777" w:rsidR="003D48C4" w:rsidRPr="00807136" w:rsidRDefault="003D48C4" w:rsidP="00F6395A">
            <w:pPr>
              <w:spacing w:after="0"/>
              <w:rPr>
                <w:rFonts w:cs="Arial"/>
                <w:b/>
                <w:bCs/>
                <w:color w:val="000000"/>
                <w:sz w:val="20"/>
                <w:szCs w:val="20"/>
              </w:rPr>
            </w:pPr>
          </w:p>
        </w:tc>
        <w:tc>
          <w:tcPr>
            <w:tcW w:w="1418" w:type="dxa"/>
            <w:tcBorders>
              <w:top w:val="single" w:sz="4" w:space="0" w:color="4472C4"/>
              <w:left w:val="nil"/>
              <w:bottom w:val="single" w:sz="4" w:space="0" w:color="4472C4"/>
              <w:right w:val="nil"/>
            </w:tcBorders>
            <w:shd w:val="clear" w:color="auto" w:fill="4472C4"/>
            <w:vAlign w:val="center"/>
            <w:hideMark/>
          </w:tcPr>
          <w:p w14:paraId="4218DB7A" w14:textId="77777777" w:rsidR="003D48C4" w:rsidRPr="00807136" w:rsidRDefault="003D48C4" w:rsidP="00F6395A">
            <w:pPr>
              <w:spacing w:after="0"/>
              <w:jc w:val="center"/>
              <w:rPr>
                <w:rFonts w:cs="Arial"/>
                <w:b/>
                <w:bCs/>
                <w:color w:val="FFFFFF"/>
                <w:sz w:val="20"/>
                <w:szCs w:val="20"/>
              </w:rPr>
            </w:pPr>
            <w:r w:rsidRPr="00807136">
              <w:rPr>
                <w:rFonts w:cs="Arial"/>
                <w:b/>
                <w:bCs/>
                <w:color w:val="FFFFFF"/>
                <w:sz w:val="20"/>
                <w:szCs w:val="20"/>
              </w:rPr>
              <w:t xml:space="preserve">Number of </w:t>
            </w:r>
            <w:r>
              <w:rPr>
                <w:rFonts w:cs="Arial"/>
                <w:b/>
                <w:bCs/>
                <w:color w:val="FFFFFF"/>
                <w:sz w:val="20"/>
                <w:szCs w:val="20"/>
              </w:rPr>
              <w:t xml:space="preserve">participating </w:t>
            </w:r>
            <w:r w:rsidRPr="00807136">
              <w:rPr>
                <w:rFonts w:cs="Arial"/>
                <w:b/>
                <w:bCs/>
                <w:color w:val="FFFFFF"/>
                <w:sz w:val="20"/>
                <w:szCs w:val="20"/>
              </w:rPr>
              <w:t xml:space="preserve">hospitals </w:t>
            </w:r>
            <w:r w:rsidRPr="00807136">
              <w:rPr>
                <w:rFonts w:cs="Arial"/>
                <w:b/>
                <w:bCs/>
                <w:color w:val="FFFFFF"/>
                <w:sz w:val="20"/>
                <w:szCs w:val="20"/>
              </w:rPr>
              <w:br/>
              <w:t>(</w:t>
            </w:r>
            <w:r w:rsidRPr="00402B6C">
              <w:rPr>
                <w:rFonts w:cs="Arial"/>
                <w:b/>
                <w:bCs/>
                <w:color w:val="FFFFFF"/>
                <w:sz w:val="20"/>
                <w:szCs w:val="20"/>
              </w:rPr>
              <w:t>n</w:t>
            </w:r>
            <w:r w:rsidRPr="00807136">
              <w:rPr>
                <w:rFonts w:cs="Arial"/>
                <w:b/>
                <w:bCs/>
                <w:color w:val="FFFFFF"/>
                <w:sz w:val="20"/>
                <w:szCs w:val="20"/>
              </w:rPr>
              <w:t>)</w:t>
            </w:r>
          </w:p>
        </w:tc>
        <w:tc>
          <w:tcPr>
            <w:tcW w:w="1417" w:type="dxa"/>
            <w:tcBorders>
              <w:top w:val="single" w:sz="4" w:space="0" w:color="4472C4"/>
              <w:left w:val="nil"/>
              <w:bottom w:val="single" w:sz="4" w:space="0" w:color="4472C4"/>
              <w:right w:val="nil"/>
            </w:tcBorders>
            <w:shd w:val="clear" w:color="auto" w:fill="4472C4"/>
            <w:vAlign w:val="center"/>
            <w:hideMark/>
          </w:tcPr>
          <w:p w14:paraId="4EA8B3DB" w14:textId="77777777" w:rsidR="003D48C4" w:rsidRPr="00807136" w:rsidRDefault="003D48C4" w:rsidP="00F6395A">
            <w:pPr>
              <w:spacing w:after="0"/>
              <w:jc w:val="center"/>
              <w:rPr>
                <w:rFonts w:cs="Arial"/>
                <w:b/>
                <w:bCs/>
                <w:color w:val="FFFFFF"/>
                <w:sz w:val="20"/>
                <w:szCs w:val="20"/>
              </w:rPr>
            </w:pPr>
            <w:r w:rsidRPr="00807136">
              <w:rPr>
                <w:rFonts w:cs="Arial"/>
                <w:b/>
                <w:bCs/>
                <w:color w:val="FFFFFF"/>
                <w:sz w:val="20"/>
                <w:szCs w:val="20"/>
              </w:rPr>
              <w:t xml:space="preserve">Percentage of </w:t>
            </w:r>
            <w:r>
              <w:rPr>
                <w:rFonts w:cs="Arial"/>
                <w:b/>
                <w:bCs/>
                <w:color w:val="FFFFFF"/>
                <w:sz w:val="20"/>
                <w:szCs w:val="20"/>
              </w:rPr>
              <w:t xml:space="preserve">all </w:t>
            </w:r>
            <w:r w:rsidRPr="00807136">
              <w:rPr>
                <w:rFonts w:cs="Arial"/>
                <w:b/>
                <w:bCs/>
                <w:color w:val="FFFFFF"/>
                <w:sz w:val="20"/>
                <w:szCs w:val="20"/>
              </w:rPr>
              <w:t xml:space="preserve">participating hospitals </w:t>
            </w:r>
            <w:r w:rsidRPr="00807136">
              <w:rPr>
                <w:rFonts w:cs="Arial"/>
                <w:b/>
                <w:bCs/>
                <w:color w:val="FFFFFF"/>
                <w:sz w:val="20"/>
                <w:szCs w:val="20"/>
              </w:rPr>
              <w:br/>
              <w:t>(%)</w:t>
            </w:r>
          </w:p>
        </w:tc>
        <w:tc>
          <w:tcPr>
            <w:tcW w:w="1483" w:type="dxa"/>
            <w:tcBorders>
              <w:top w:val="single" w:sz="4" w:space="0" w:color="4472C4"/>
              <w:left w:val="nil"/>
              <w:bottom w:val="single" w:sz="4" w:space="0" w:color="4472C4"/>
              <w:right w:val="nil"/>
            </w:tcBorders>
            <w:shd w:val="clear" w:color="auto" w:fill="4472C4"/>
            <w:vAlign w:val="center"/>
            <w:hideMark/>
          </w:tcPr>
          <w:p w14:paraId="3908BEE9" w14:textId="77777777" w:rsidR="003D48C4" w:rsidRPr="00807136" w:rsidRDefault="003D48C4" w:rsidP="00F6395A">
            <w:pPr>
              <w:spacing w:after="0"/>
              <w:jc w:val="center"/>
              <w:rPr>
                <w:rFonts w:cs="Arial"/>
                <w:b/>
                <w:bCs/>
                <w:color w:val="FFFFFF"/>
                <w:sz w:val="20"/>
                <w:szCs w:val="20"/>
              </w:rPr>
            </w:pPr>
            <w:r w:rsidRPr="00807136">
              <w:rPr>
                <w:rFonts w:cs="Arial"/>
                <w:b/>
                <w:bCs/>
                <w:color w:val="FFFFFF"/>
                <w:sz w:val="20"/>
                <w:szCs w:val="20"/>
              </w:rPr>
              <w:t>Number of prescriptions (</w:t>
            </w:r>
            <w:r w:rsidRPr="00402B6C">
              <w:rPr>
                <w:rFonts w:cs="Arial"/>
                <w:b/>
                <w:bCs/>
                <w:color w:val="FFFFFF"/>
                <w:sz w:val="20"/>
                <w:szCs w:val="20"/>
              </w:rPr>
              <w:t>n</w:t>
            </w:r>
            <w:r w:rsidRPr="00807136">
              <w:rPr>
                <w:rFonts w:cs="Arial"/>
                <w:b/>
                <w:bCs/>
                <w:color w:val="FFFFFF"/>
                <w:sz w:val="20"/>
                <w:szCs w:val="20"/>
              </w:rPr>
              <w:t>)</w:t>
            </w:r>
          </w:p>
        </w:tc>
        <w:tc>
          <w:tcPr>
            <w:tcW w:w="1483" w:type="dxa"/>
            <w:tcBorders>
              <w:top w:val="single" w:sz="4" w:space="0" w:color="4472C4"/>
              <w:left w:val="nil"/>
              <w:bottom w:val="single" w:sz="4" w:space="0" w:color="4472C4"/>
              <w:right w:val="nil"/>
            </w:tcBorders>
            <w:shd w:val="clear" w:color="auto" w:fill="4472C4"/>
            <w:vAlign w:val="center"/>
            <w:hideMark/>
          </w:tcPr>
          <w:p w14:paraId="1F90CF22" w14:textId="77777777" w:rsidR="003D48C4" w:rsidRPr="00807136" w:rsidRDefault="003D48C4" w:rsidP="00F6395A">
            <w:pPr>
              <w:spacing w:after="0"/>
              <w:jc w:val="center"/>
              <w:rPr>
                <w:rFonts w:cs="Arial"/>
                <w:b/>
                <w:bCs/>
                <w:color w:val="FFFFFF"/>
                <w:sz w:val="20"/>
                <w:szCs w:val="20"/>
              </w:rPr>
            </w:pPr>
            <w:r w:rsidRPr="00807136">
              <w:rPr>
                <w:rFonts w:cs="Arial"/>
                <w:b/>
                <w:bCs/>
                <w:color w:val="FFFFFF"/>
                <w:sz w:val="20"/>
                <w:szCs w:val="20"/>
              </w:rPr>
              <w:t xml:space="preserve">Percentage of </w:t>
            </w:r>
            <w:r>
              <w:rPr>
                <w:rFonts w:cs="Arial"/>
                <w:b/>
                <w:bCs/>
                <w:color w:val="FFFFFF"/>
                <w:sz w:val="20"/>
                <w:szCs w:val="20"/>
              </w:rPr>
              <w:t xml:space="preserve">all </w:t>
            </w:r>
            <w:r w:rsidRPr="00807136">
              <w:rPr>
                <w:rFonts w:cs="Arial"/>
                <w:b/>
                <w:bCs/>
                <w:color w:val="FFFFFF"/>
                <w:sz w:val="20"/>
                <w:szCs w:val="20"/>
              </w:rPr>
              <w:t>prescriptions (%)</w:t>
            </w:r>
          </w:p>
        </w:tc>
        <w:tc>
          <w:tcPr>
            <w:tcW w:w="1405" w:type="dxa"/>
            <w:tcBorders>
              <w:top w:val="single" w:sz="4" w:space="0" w:color="4472C4"/>
              <w:left w:val="nil"/>
              <w:bottom w:val="single" w:sz="4" w:space="0" w:color="4472C4"/>
              <w:right w:val="nil"/>
            </w:tcBorders>
            <w:shd w:val="clear" w:color="auto" w:fill="4472C4"/>
            <w:vAlign w:val="center"/>
            <w:hideMark/>
          </w:tcPr>
          <w:p w14:paraId="116700B4" w14:textId="77777777" w:rsidR="003D48C4" w:rsidRPr="000C375C" w:rsidRDefault="003D48C4" w:rsidP="00F6395A">
            <w:pPr>
              <w:spacing w:after="0"/>
              <w:jc w:val="center"/>
              <w:rPr>
                <w:rFonts w:cs="Arial"/>
                <w:b/>
                <w:bCs/>
                <w:color w:val="FFFFFF"/>
                <w:sz w:val="20"/>
                <w:szCs w:val="20"/>
              </w:rPr>
            </w:pPr>
            <w:r w:rsidRPr="000C375C">
              <w:rPr>
                <w:rFonts w:cs="Arial"/>
                <w:b/>
                <w:bCs/>
                <w:color w:val="FFFFFF"/>
                <w:sz w:val="20"/>
                <w:szCs w:val="20"/>
              </w:rPr>
              <w:t>Indication documented (%)</w:t>
            </w:r>
          </w:p>
        </w:tc>
        <w:tc>
          <w:tcPr>
            <w:tcW w:w="1405" w:type="dxa"/>
            <w:tcBorders>
              <w:top w:val="single" w:sz="4" w:space="0" w:color="4472C4"/>
              <w:left w:val="nil"/>
              <w:bottom w:val="single" w:sz="4" w:space="0" w:color="4472C4"/>
              <w:right w:val="nil"/>
            </w:tcBorders>
            <w:shd w:val="clear" w:color="auto" w:fill="4472C4"/>
            <w:vAlign w:val="center"/>
            <w:hideMark/>
          </w:tcPr>
          <w:p w14:paraId="3792B975" w14:textId="77777777" w:rsidR="003D48C4" w:rsidRPr="000C375C" w:rsidRDefault="003D48C4" w:rsidP="00F6395A">
            <w:pPr>
              <w:spacing w:after="0"/>
              <w:jc w:val="center"/>
              <w:rPr>
                <w:rFonts w:cs="Arial"/>
                <w:b/>
                <w:bCs/>
                <w:color w:val="FFFFFF"/>
                <w:sz w:val="20"/>
                <w:szCs w:val="20"/>
              </w:rPr>
            </w:pPr>
            <w:r w:rsidRPr="000C375C">
              <w:rPr>
                <w:rFonts w:cs="Arial"/>
                <w:b/>
                <w:bCs/>
                <w:color w:val="FFFFFF"/>
                <w:sz w:val="20"/>
                <w:szCs w:val="20"/>
              </w:rPr>
              <w:t>Review or stop date documented (%)</w:t>
            </w:r>
          </w:p>
        </w:tc>
        <w:tc>
          <w:tcPr>
            <w:tcW w:w="1454" w:type="dxa"/>
            <w:tcBorders>
              <w:top w:val="single" w:sz="4" w:space="0" w:color="4472C4"/>
              <w:left w:val="nil"/>
              <w:bottom w:val="single" w:sz="4" w:space="0" w:color="4472C4"/>
              <w:right w:val="single" w:sz="4" w:space="0" w:color="4472C4"/>
            </w:tcBorders>
            <w:shd w:val="clear" w:color="auto" w:fill="4472C4"/>
            <w:vAlign w:val="center"/>
            <w:hideMark/>
          </w:tcPr>
          <w:p w14:paraId="12E17C99" w14:textId="77777777" w:rsidR="003D48C4" w:rsidRPr="000C375C" w:rsidRDefault="003D48C4" w:rsidP="00F6395A">
            <w:pPr>
              <w:spacing w:after="0"/>
              <w:jc w:val="center"/>
              <w:rPr>
                <w:rFonts w:cs="Arial"/>
                <w:b/>
                <w:bCs/>
                <w:color w:val="FFFFFF"/>
                <w:sz w:val="20"/>
                <w:szCs w:val="20"/>
              </w:rPr>
            </w:pPr>
            <w:r w:rsidRPr="000C375C">
              <w:rPr>
                <w:rFonts w:cs="Arial"/>
                <w:b/>
                <w:bCs/>
                <w:color w:val="FFFFFF"/>
                <w:sz w:val="20"/>
                <w:szCs w:val="20"/>
              </w:rPr>
              <w:t xml:space="preserve">Surgical prophylaxis &gt;24 hours </w:t>
            </w:r>
            <w:r w:rsidRPr="000C375C">
              <w:rPr>
                <w:rFonts w:cs="Arial"/>
                <w:b/>
                <w:bCs/>
                <w:color w:val="FFFFFF"/>
                <w:sz w:val="20"/>
                <w:szCs w:val="20"/>
              </w:rPr>
              <w:br/>
              <w:t>(</w:t>
            </w:r>
            <w:proofErr w:type="gramStart"/>
            <w:r w:rsidRPr="000C375C">
              <w:rPr>
                <w:rFonts w:cs="Arial"/>
                <w:b/>
                <w:bCs/>
                <w:color w:val="FFFFFF"/>
                <w:sz w:val="20"/>
                <w:szCs w:val="20"/>
              </w:rPr>
              <w:t>%)*</w:t>
            </w:r>
            <w:proofErr w:type="gramEnd"/>
          </w:p>
        </w:tc>
      </w:tr>
      <w:tr w:rsidR="003D48C4" w:rsidRPr="000C375C" w14:paraId="2C6224D3" w14:textId="77777777" w:rsidTr="00F6395A">
        <w:trPr>
          <w:trHeight w:val="290"/>
        </w:trPr>
        <w:tc>
          <w:tcPr>
            <w:tcW w:w="1406" w:type="dxa"/>
            <w:vMerge w:val="restart"/>
            <w:shd w:val="clear" w:color="auto" w:fill="D9E2F3"/>
            <w:vAlign w:val="center"/>
            <w:hideMark/>
          </w:tcPr>
          <w:p w14:paraId="1026AE01" w14:textId="77777777" w:rsidR="003D48C4" w:rsidRPr="00807136" w:rsidRDefault="003D48C4" w:rsidP="00F6395A">
            <w:pPr>
              <w:spacing w:after="0"/>
              <w:rPr>
                <w:rFonts w:cs="Arial"/>
                <w:b/>
                <w:bCs/>
                <w:color w:val="000000"/>
                <w:sz w:val="20"/>
                <w:szCs w:val="20"/>
              </w:rPr>
            </w:pPr>
            <w:r w:rsidRPr="00807136">
              <w:rPr>
                <w:rFonts w:cs="Arial"/>
                <w:b/>
                <w:bCs/>
                <w:color w:val="000000"/>
                <w:sz w:val="20"/>
                <w:szCs w:val="20"/>
              </w:rPr>
              <w:t>State or territory</w:t>
            </w:r>
          </w:p>
        </w:tc>
        <w:tc>
          <w:tcPr>
            <w:tcW w:w="3159" w:type="dxa"/>
            <w:shd w:val="clear" w:color="auto" w:fill="auto"/>
            <w:noWrap/>
            <w:vAlign w:val="center"/>
            <w:hideMark/>
          </w:tcPr>
          <w:p w14:paraId="36EE17EF" w14:textId="77777777" w:rsidR="003D48C4" w:rsidRPr="00807136" w:rsidRDefault="003D48C4" w:rsidP="00F6395A">
            <w:pPr>
              <w:spacing w:after="0"/>
              <w:rPr>
                <w:rFonts w:cs="Arial"/>
                <w:color w:val="000000"/>
                <w:sz w:val="20"/>
                <w:szCs w:val="20"/>
              </w:rPr>
            </w:pPr>
            <w:r w:rsidRPr="00807136">
              <w:rPr>
                <w:rFonts w:cs="Arial"/>
                <w:color w:val="000000"/>
                <w:sz w:val="20"/>
                <w:szCs w:val="20"/>
              </w:rPr>
              <w:t>ACT</w:t>
            </w:r>
          </w:p>
        </w:tc>
        <w:tc>
          <w:tcPr>
            <w:tcW w:w="1418" w:type="dxa"/>
            <w:shd w:val="clear" w:color="auto" w:fill="auto"/>
            <w:noWrap/>
            <w:vAlign w:val="center"/>
            <w:hideMark/>
          </w:tcPr>
          <w:p w14:paraId="6718EECF" w14:textId="77777777" w:rsidR="003D48C4" w:rsidRPr="00807136" w:rsidRDefault="003D48C4" w:rsidP="00F6395A">
            <w:pPr>
              <w:spacing w:after="0"/>
              <w:jc w:val="center"/>
              <w:rPr>
                <w:rFonts w:cs="Arial"/>
                <w:sz w:val="20"/>
                <w:szCs w:val="20"/>
              </w:rPr>
            </w:pPr>
            <w:r w:rsidRPr="00807136">
              <w:rPr>
                <w:rFonts w:cs="Arial"/>
                <w:sz w:val="20"/>
                <w:szCs w:val="20"/>
              </w:rPr>
              <w:t>4</w:t>
            </w:r>
          </w:p>
        </w:tc>
        <w:tc>
          <w:tcPr>
            <w:tcW w:w="1417" w:type="dxa"/>
            <w:shd w:val="clear" w:color="auto" w:fill="auto"/>
            <w:noWrap/>
            <w:vAlign w:val="center"/>
            <w:hideMark/>
          </w:tcPr>
          <w:p w14:paraId="428E63E0" w14:textId="77777777" w:rsidR="003D48C4" w:rsidRPr="00807136" w:rsidRDefault="003D48C4" w:rsidP="00F6395A">
            <w:pPr>
              <w:spacing w:after="0"/>
              <w:jc w:val="center"/>
              <w:rPr>
                <w:rFonts w:cs="Arial"/>
                <w:sz w:val="20"/>
                <w:szCs w:val="20"/>
              </w:rPr>
            </w:pPr>
            <w:r w:rsidRPr="00807136">
              <w:rPr>
                <w:rFonts w:cs="Arial"/>
                <w:sz w:val="20"/>
                <w:szCs w:val="20"/>
              </w:rPr>
              <w:t>1.0</w:t>
            </w:r>
          </w:p>
        </w:tc>
        <w:tc>
          <w:tcPr>
            <w:tcW w:w="1483" w:type="dxa"/>
            <w:shd w:val="clear" w:color="auto" w:fill="auto"/>
            <w:noWrap/>
            <w:vAlign w:val="center"/>
            <w:hideMark/>
          </w:tcPr>
          <w:p w14:paraId="6B9A58B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548</w:t>
            </w:r>
          </w:p>
        </w:tc>
        <w:tc>
          <w:tcPr>
            <w:tcW w:w="1483" w:type="dxa"/>
            <w:shd w:val="clear" w:color="auto" w:fill="auto"/>
            <w:noWrap/>
            <w:vAlign w:val="center"/>
            <w:hideMark/>
          </w:tcPr>
          <w:p w14:paraId="1B499A1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1.9</w:t>
            </w:r>
          </w:p>
        </w:tc>
        <w:tc>
          <w:tcPr>
            <w:tcW w:w="1405" w:type="dxa"/>
            <w:shd w:val="clear" w:color="auto" w:fill="auto"/>
            <w:noWrap/>
            <w:vAlign w:val="center"/>
            <w:hideMark/>
          </w:tcPr>
          <w:p w14:paraId="71A8BD04" w14:textId="77777777" w:rsidR="003D48C4" w:rsidRPr="00807136" w:rsidRDefault="003D48C4" w:rsidP="00F6395A">
            <w:pPr>
              <w:spacing w:after="0"/>
              <w:jc w:val="center"/>
              <w:rPr>
                <w:rFonts w:cs="Arial"/>
                <w:sz w:val="20"/>
                <w:szCs w:val="20"/>
              </w:rPr>
            </w:pPr>
            <w:r w:rsidRPr="00807136">
              <w:rPr>
                <w:rFonts w:cs="Arial"/>
                <w:sz w:val="20"/>
                <w:szCs w:val="20"/>
              </w:rPr>
              <w:t>77.0</w:t>
            </w:r>
          </w:p>
        </w:tc>
        <w:tc>
          <w:tcPr>
            <w:tcW w:w="1405" w:type="dxa"/>
            <w:shd w:val="clear" w:color="auto" w:fill="auto"/>
            <w:noWrap/>
            <w:vAlign w:val="center"/>
            <w:hideMark/>
          </w:tcPr>
          <w:p w14:paraId="716834C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32.1</w:t>
            </w:r>
          </w:p>
        </w:tc>
        <w:tc>
          <w:tcPr>
            <w:tcW w:w="1454" w:type="dxa"/>
            <w:shd w:val="clear" w:color="auto" w:fill="auto"/>
            <w:noWrap/>
            <w:vAlign w:val="center"/>
            <w:hideMark/>
          </w:tcPr>
          <w:p w14:paraId="45BE30C7" w14:textId="77777777" w:rsidR="003D48C4" w:rsidRPr="00807136" w:rsidRDefault="003D48C4" w:rsidP="00F6395A">
            <w:pPr>
              <w:spacing w:after="0"/>
              <w:jc w:val="center"/>
              <w:rPr>
                <w:rFonts w:cs="Arial"/>
                <w:sz w:val="20"/>
                <w:szCs w:val="20"/>
              </w:rPr>
            </w:pPr>
            <w:r w:rsidRPr="00807136">
              <w:rPr>
                <w:rFonts w:cs="Arial"/>
                <w:sz w:val="20"/>
                <w:szCs w:val="20"/>
              </w:rPr>
              <w:t>57.5</w:t>
            </w:r>
          </w:p>
        </w:tc>
      </w:tr>
      <w:tr w:rsidR="003D48C4" w:rsidRPr="000C375C" w14:paraId="77096F7E" w14:textId="77777777" w:rsidTr="00F6395A">
        <w:trPr>
          <w:trHeight w:val="290"/>
        </w:trPr>
        <w:tc>
          <w:tcPr>
            <w:tcW w:w="1406" w:type="dxa"/>
            <w:vMerge/>
            <w:shd w:val="clear" w:color="auto" w:fill="D9E2F3"/>
            <w:vAlign w:val="center"/>
            <w:hideMark/>
          </w:tcPr>
          <w:p w14:paraId="4C2B8705" w14:textId="77777777" w:rsidR="003D48C4" w:rsidRPr="00807136" w:rsidRDefault="003D48C4" w:rsidP="00F6395A">
            <w:pPr>
              <w:spacing w:after="0"/>
              <w:rPr>
                <w:rFonts w:cs="Arial"/>
                <w:b/>
                <w:bCs/>
                <w:color w:val="000000"/>
                <w:sz w:val="20"/>
                <w:szCs w:val="20"/>
              </w:rPr>
            </w:pPr>
          </w:p>
        </w:tc>
        <w:tc>
          <w:tcPr>
            <w:tcW w:w="3159" w:type="dxa"/>
            <w:shd w:val="clear" w:color="auto" w:fill="auto"/>
            <w:vAlign w:val="center"/>
            <w:hideMark/>
          </w:tcPr>
          <w:p w14:paraId="3CE7B8E3" w14:textId="77777777" w:rsidR="003D48C4" w:rsidRPr="00807136" w:rsidRDefault="003D48C4" w:rsidP="00F6395A">
            <w:pPr>
              <w:spacing w:after="0"/>
              <w:rPr>
                <w:rFonts w:cs="Arial"/>
                <w:sz w:val="20"/>
                <w:szCs w:val="20"/>
              </w:rPr>
            </w:pPr>
            <w:r w:rsidRPr="00807136">
              <w:rPr>
                <w:rFonts w:cs="Arial"/>
                <w:sz w:val="20"/>
                <w:szCs w:val="20"/>
              </w:rPr>
              <w:t>NSW</w:t>
            </w:r>
          </w:p>
        </w:tc>
        <w:tc>
          <w:tcPr>
            <w:tcW w:w="1418" w:type="dxa"/>
            <w:shd w:val="clear" w:color="auto" w:fill="auto"/>
            <w:vAlign w:val="center"/>
            <w:hideMark/>
          </w:tcPr>
          <w:p w14:paraId="20ACAFCA" w14:textId="77777777" w:rsidR="003D48C4" w:rsidRPr="00807136" w:rsidRDefault="003D48C4" w:rsidP="00F6395A">
            <w:pPr>
              <w:spacing w:after="0"/>
              <w:jc w:val="center"/>
              <w:rPr>
                <w:rFonts w:cs="Arial"/>
                <w:sz w:val="20"/>
                <w:szCs w:val="20"/>
              </w:rPr>
            </w:pPr>
            <w:r w:rsidRPr="00807136">
              <w:rPr>
                <w:rFonts w:cs="Arial"/>
                <w:sz w:val="20"/>
                <w:szCs w:val="20"/>
              </w:rPr>
              <w:t>153</w:t>
            </w:r>
          </w:p>
        </w:tc>
        <w:tc>
          <w:tcPr>
            <w:tcW w:w="1417" w:type="dxa"/>
            <w:shd w:val="clear" w:color="auto" w:fill="auto"/>
            <w:noWrap/>
            <w:vAlign w:val="center"/>
            <w:hideMark/>
          </w:tcPr>
          <w:p w14:paraId="1BE08B43" w14:textId="77777777" w:rsidR="003D48C4" w:rsidRPr="00807136" w:rsidRDefault="003D48C4" w:rsidP="00F6395A">
            <w:pPr>
              <w:spacing w:after="0"/>
              <w:jc w:val="center"/>
              <w:rPr>
                <w:rFonts w:cs="Arial"/>
                <w:sz w:val="20"/>
                <w:szCs w:val="20"/>
              </w:rPr>
            </w:pPr>
            <w:r w:rsidRPr="00807136">
              <w:rPr>
                <w:rFonts w:cs="Arial"/>
                <w:sz w:val="20"/>
                <w:szCs w:val="20"/>
              </w:rPr>
              <w:t>37.6</w:t>
            </w:r>
          </w:p>
        </w:tc>
        <w:tc>
          <w:tcPr>
            <w:tcW w:w="1483" w:type="dxa"/>
            <w:shd w:val="clear" w:color="auto" w:fill="auto"/>
            <w:noWrap/>
            <w:vAlign w:val="center"/>
            <w:hideMark/>
          </w:tcPr>
          <w:p w14:paraId="104B49A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10,171</w:t>
            </w:r>
          </w:p>
        </w:tc>
        <w:tc>
          <w:tcPr>
            <w:tcW w:w="1483" w:type="dxa"/>
            <w:shd w:val="clear" w:color="auto" w:fill="auto"/>
            <w:noWrap/>
            <w:vAlign w:val="center"/>
            <w:hideMark/>
          </w:tcPr>
          <w:p w14:paraId="3354797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34.7</w:t>
            </w:r>
          </w:p>
        </w:tc>
        <w:tc>
          <w:tcPr>
            <w:tcW w:w="1405" w:type="dxa"/>
            <w:shd w:val="clear" w:color="auto" w:fill="auto"/>
            <w:noWrap/>
            <w:vAlign w:val="center"/>
            <w:hideMark/>
          </w:tcPr>
          <w:p w14:paraId="4AC55546" w14:textId="77777777" w:rsidR="003D48C4" w:rsidRPr="00807136" w:rsidRDefault="003D48C4" w:rsidP="00F6395A">
            <w:pPr>
              <w:spacing w:after="0"/>
              <w:jc w:val="center"/>
              <w:rPr>
                <w:rFonts w:cs="Arial"/>
                <w:sz w:val="20"/>
                <w:szCs w:val="20"/>
              </w:rPr>
            </w:pPr>
            <w:r w:rsidRPr="00807136">
              <w:rPr>
                <w:rFonts w:cs="Arial"/>
                <w:sz w:val="20"/>
                <w:szCs w:val="20"/>
              </w:rPr>
              <w:t>88.0</w:t>
            </w:r>
          </w:p>
        </w:tc>
        <w:tc>
          <w:tcPr>
            <w:tcW w:w="1405" w:type="dxa"/>
            <w:shd w:val="clear" w:color="auto" w:fill="auto"/>
            <w:noWrap/>
            <w:vAlign w:val="center"/>
            <w:hideMark/>
          </w:tcPr>
          <w:p w14:paraId="0F65465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51.0</w:t>
            </w:r>
          </w:p>
        </w:tc>
        <w:tc>
          <w:tcPr>
            <w:tcW w:w="1454" w:type="dxa"/>
            <w:shd w:val="clear" w:color="auto" w:fill="auto"/>
            <w:noWrap/>
            <w:vAlign w:val="center"/>
            <w:hideMark/>
          </w:tcPr>
          <w:p w14:paraId="3B48E86D" w14:textId="77777777" w:rsidR="003D48C4" w:rsidRPr="00807136" w:rsidRDefault="003D48C4" w:rsidP="00F6395A">
            <w:pPr>
              <w:spacing w:after="0"/>
              <w:jc w:val="center"/>
              <w:rPr>
                <w:rFonts w:cs="Arial"/>
                <w:sz w:val="20"/>
                <w:szCs w:val="20"/>
              </w:rPr>
            </w:pPr>
            <w:r w:rsidRPr="00807136">
              <w:rPr>
                <w:rFonts w:cs="Arial"/>
                <w:sz w:val="20"/>
                <w:szCs w:val="20"/>
              </w:rPr>
              <w:t>45.9</w:t>
            </w:r>
          </w:p>
        </w:tc>
      </w:tr>
      <w:tr w:rsidR="003D48C4" w:rsidRPr="000C375C" w14:paraId="614B3D6E" w14:textId="77777777" w:rsidTr="00F6395A">
        <w:trPr>
          <w:trHeight w:val="290"/>
        </w:trPr>
        <w:tc>
          <w:tcPr>
            <w:tcW w:w="1406" w:type="dxa"/>
            <w:vMerge/>
            <w:shd w:val="clear" w:color="auto" w:fill="D9E2F3"/>
            <w:vAlign w:val="center"/>
            <w:hideMark/>
          </w:tcPr>
          <w:p w14:paraId="40072311" w14:textId="77777777" w:rsidR="003D48C4" w:rsidRPr="00807136" w:rsidRDefault="003D48C4" w:rsidP="00F6395A">
            <w:pPr>
              <w:spacing w:after="0"/>
              <w:rPr>
                <w:rFonts w:cs="Arial"/>
                <w:b/>
                <w:bCs/>
                <w:color w:val="000000"/>
                <w:sz w:val="20"/>
                <w:szCs w:val="20"/>
              </w:rPr>
            </w:pPr>
          </w:p>
        </w:tc>
        <w:tc>
          <w:tcPr>
            <w:tcW w:w="3159" w:type="dxa"/>
            <w:shd w:val="clear" w:color="auto" w:fill="auto"/>
            <w:vAlign w:val="center"/>
            <w:hideMark/>
          </w:tcPr>
          <w:p w14:paraId="6CD92B66" w14:textId="77777777" w:rsidR="003D48C4" w:rsidRPr="00807136" w:rsidRDefault="003D48C4" w:rsidP="00F6395A">
            <w:pPr>
              <w:spacing w:after="0"/>
              <w:rPr>
                <w:rFonts w:cs="Arial"/>
                <w:sz w:val="20"/>
                <w:szCs w:val="20"/>
              </w:rPr>
            </w:pPr>
            <w:r w:rsidRPr="00807136">
              <w:rPr>
                <w:rFonts w:cs="Arial"/>
                <w:sz w:val="20"/>
                <w:szCs w:val="20"/>
              </w:rPr>
              <w:t>NT</w:t>
            </w:r>
          </w:p>
        </w:tc>
        <w:tc>
          <w:tcPr>
            <w:tcW w:w="1418" w:type="dxa"/>
            <w:shd w:val="clear" w:color="auto" w:fill="auto"/>
            <w:vAlign w:val="center"/>
            <w:hideMark/>
          </w:tcPr>
          <w:p w14:paraId="6262DB4B" w14:textId="77777777" w:rsidR="003D48C4" w:rsidRPr="00807136" w:rsidRDefault="003D48C4" w:rsidP="00F6395A">
            <w:pPr>
              <w:spacing w:after="0"/>
              <w:jc w:val="center"/>
              <w:rPr>
                <w:rFonts w:cs="Arial"/>
                <w:sz w:val="20"/>
                <w:szCs w:val="20"/>
              </w:rPr>
            </w:pPr>
            <w:r w:rsidRPr="00807136">
              <w:rPr>
                <w:rFonts w:cs="Arial"/>
                <w:sz w:val="20"/>
                <w:szCs w:val="20"/>
              </w:rPr>
              <w:t>5</w:t>
            </w:r>
          </w:p>
        </w:tc>
        <w:tc>
          <w:tcPr>
            <w:tcW w:w="1417" w:type="dxa"/>
            <w:shd w:val="clear" w:color="auto" w:fill="auto"/>
            <w:noWrap/>
            <w:vAlign w:val="center"/>
            <w:hideMark/>
          </w:tcPr>
          <w:p w14:paraId="0583B42D" w14:textId="77777777" w:rsidR="003D48C4" w:rsidRPr="00807136" w:rsidRDefault="003D48C4" w:rsidP="00F6395A">
            <w:pPr>
              <w:spacing w:after="0"/>
              <w:jc w:val="center"/>
              <w:rPr>
                <w:rFonts w:cs="Arial"/>
                <w:sz w:val="20"/>
                <w:szCs w:val="20"/>
              </w:rPr>
            </w:pPr>
            <w:r w:rsidRPr="00807136">
              <w:rPr>
                <w:rFonts w:cs="Arial"/>
                <w:sz w:val="20"/>
                <w:szCs w:val="20"/>
              </w:rPr>
              <w:t>1.2</w:t>
            </w:r>
          </w:p>
        </w:tc>
        <w:tc>
          <w:tcPr>
            <w:tcW w:w="1483" w:type="dxa"/>
            <w:shd w:val="clear" w:color="auto" w:fill="auto"/>
            <w:noWrap/>
            <w:vAlign w:val="center"/>
            <w:hideMark/>
          </w:tcPr>
          <w:p w14:paraId="28A3D35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517</w:t>
            </w:r>
          </w:p>
        </w:tc>
        <w:tc>
          <w:tcPr>
            <w:tcW w:w="1483" w:type="dxa"/>
            <w:shd w:val="clear" w:color="auto" w:fill="auto"/>
            <w:noWrap/>
            <w:vAlign w:val="center"/>
            <w:hideMark/>
          </w:tcPr>
          <w:p w14:paraId="2FEFF59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1.8</w:t>
            </w:r>
          </w:p>
        </w:tc>
        <w:tc>
          <w:tcPr>
            <w:tcW w:w="1405" w:type="dxa"/>
            <w:shd w:val="clear" w:color="auto" w:fill="auto"/>
            <w:noWrap/>
            <w:vAlign w:val="center"/>
            <w:hideMark/>
          </w:tcPr>
          <w:p w14:paraId="23AD9027" w14:textId="77777777" w:rsidR="003D48C4" w:rsidRPr="00807136" w:rsidRDefault="003D48C4" w:rsidP="00F6395A">
            <w:pPr>
              <w:spacing w:after="0"/>
              <w:jc w:val="center"/>
              <w:rPr>
                <w:rFonts w:cs="Arial"/>
                <w:sz w:val="20"/>
                <w:szCs w:val="20"/>
              </w:rPr>
            </w:pPr>
            <w:r w:rsidRPr="00807136">
              <w:rPr>
                <w:rFonts w:cs="Arial"/>
                <w:sz w:val="20"/>
                <w:szCs w:val="20"/>
              </w:rPr>
              <w:t>93.8</w:t>
            </w:r>
          </w:p>
        </w:tc>
        <w:tc>
          <w:tcPr>
            <w:tcW w:w="1405" w:type="dxa"/>
            <w:shd w:val="clear" w:color="auto" w:fill="auto"/>
            <w:noWrap/>
            <w:vAlign w:val="center"/>
            <w:hideMark/>
          </w:tcPr>
          <w:p w14:paraId="547FEA07"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58.0</w:t>
            </w:r>
          </w:p>
        </w:tc>
        <w:tc>
          <w:tcPr>
            <w:tcW w:w="1454" w:type="dxa"/>
            <w:shd w:val="clear" w:color="auto" w:fill="auto"/>
            <w:noWrap/>
            <w:vAlign w:val="center"/>
            <w:hideMark/>
          </w:tcPr>
          <w:p w14:paraId="4A4201C8" w14:textId="77777777" w:rsidR="003D48C4" w:rsidRPr="00807136" w:rsidRDefault="003D48C4" w:rsidP="00F6395A">
            <w:pPr>
              <w:spacing w:after="0"/>
              <w:jc w:val="center"/>
              <w:rPr>
                <w:rFonts w:cs="Arial"/>
                <w:sz w:val="20"/>
                <w:szCs w:val="20"/>
              </w:rPr>
            </w:pPr>
            <w:r w:rsidRPr="00807136">
              <w:rPr>
                <w:rFonts w:cs="Arial"/>
                <w:sz w:val="20"/>
                <w:szCs w:val="20"/>
              </w:rPr>
              <w:t>46.2</w:t>
            </w:r>
          </w:p>
        </w:tc>
      </w:tr>
      <w:tr w:rsidR="003D48C4" w:rsidRPr="000C375C" w14:paraId="62AC40F9" w14:textId="77777777" w:rsidTr="00F6395A">
        <w:trPr>
          <w:trHeight w:val="290"/>
        </w:trPr>
        <w:tc>
          <w:tcPr>
            <w:tcW w:w="1406" w:type="dxa"/>
            <w:vMerge/>
            <w:shd w:val="clear" w:color="auto" w:fill="D9E2F3"/>
            <w:vAlign w:val="center"/>
            <w:hideMark/>
          </w:tcPr>
          <w:p w14:paraId="1E8094C2" w14:textId="77777777" w:rsidR="003D48C4" w:rsidRPr="00807136" w:rsidRDefault="003D48C4" w:rsidP="00F6395A">
            <w:pPr>
              <w:spacing w:after="0"/>
              <w:rPr>
                <w:rFonts w:cs="Arial"/>
                <w:b/>
                <w:bCs/>
                <w:color w:val="000000"/>
                <w:sz w:val="20"/>
                <w:szCs w:val="20"/>
              </w:rPr>
            </w:pPr>
          </w:p>
        </w:tc>
        <w:tc>
          <w:tcPr>
            <w:tcW w:w="3159" w:type="dxa"/>
            <w:shd w:val="clear" w:color="auto" w:fill="auto"/>
            <w:vAlign w:val="center"/>
            <w:hideMark/>
          </w:tcPr>
          <w:p w14:paraId="45D78A41" w14:textId="77777777" w:rsidR="003D48C4" w:rsidRPr="00807136" w:rsidRDefault="003D48C4" w:rsidP="00F6395A">
            <w:pPr>
              <w:spacing w:after="0"/>
              <w:rPr>
                <w:rFonts w:cs="Arial"/>
                <w:sz w:val="20"/>
                <w:szCs w:val="20"/>
              </w:rPr>
            </w:pPr>
            <w:r w:rsidRPr="00807136">
              <w:rPr>
                <w:rFonts w:cs="Arial"/>
                <w:sz w:val="20"/>
                <w:szCs w:val="20"/>
              </w:rPr>
              <w:t>Qld</w:t>
            </w:r>
          </w:p>
        </w:tc>
        <w:tc>
          <w:tcPr>
            <w:tcW w:w="1418" w:type="dxa"/>
            <w:shd w:val="clear" w:color="auto" w:fill="auto"/>
            <w:vAlign w:val="center"/>
            <w:hideMark/>
          </w:tcPr>
          <w:p w14:paraId="78DFA6CB" w14:textId="77777777" w:rsidR="003D48C4" w:rsidRPr="00807136" w:rsidRDefault="003D48C4" w:rsidP="00F6395A">
            <w:pPr>
              <w:spacing w:after="0"/>
              <w:jc w:val="center"/>
              <w:rPr>
                <w:rFonts w:cs="Arial"/>
                <w:sz w:val="20"/>
                <w:szCs w:val="20"/>
              </w:rPr>
            </w:pPr>
            <w:r w:rsidRPr="00807136">
              <w:rPr>
                <w:rFonts w:cs="Arial"/>
                <w:sz w:val="20"/>
                <w:szCs w:val="20"/>
              </w:rPr>
              <w:t>52</w:t>
            </w:r>
          </w:p>
        </w:tc>
        <w:tc>
          <w:tcPr>
            <w:tcW w:w="1417" w:type="dxa"/>
            <w:shd w:val="clear" w:color="auto" w:fill="auto"/>
            <w:noWrap/>
            <w:vAlign w:val="center"/>
            <w:hideMark/>
          </w:tcPr>
          <w:p w14:paraId="370EA904" w14:textId="77777777" w:rsidR="003D48C4" w:rsidRPr="00807136" w:rsidRDefault="003D48C4" w:rsidP="00F6395A">
            <w:pPr>
              <w:spacing w:after="0"/>
              <w:jc w:val="center"/>
              <w:rPr>
                <w:rFonts w:cs="Arial"/>
                <w:sz w:val="20"/>
                <w:szCs w:val="20"/>
              </w:rPr>
            </w:pPr>
            <w:r w:rsidRPr="00807136">
              <w:rPr>
                <w:rFonts w:cs="Arial"/>
                <w:sz w:val="20"/>
                <w:szCs w:val="20"/>
              </w:rPr>
              <w:t>12.8</w:t>
            </w:r>
          </w:p>
        </w:tc>
        <w:tc>
          <w:tcPr>
            <w:tcW w:w="1483" w:type="dxa"/>
            <w:shd w:val="clear" w:color="auto" w:fill="auto"/>
            <w:noWrap/>
            <w:vAlign w:val="center"/>
            <w:hideMark/>
          </w:tcPr>
          <w:p w14:paraId="4876CE40"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4,332</w:t>
            </w:r>
          </w:p>
        </w:tc>
        <w:tc>
          <w:tcPr>
            <w:tcW w:w="1483" w:type="dxa"/>
            <w:shd w:val="clear" w:color="auto" w:fill="auto"/>
            <w:noWrap/>
            <w:vAlign w:val="center"/>
            <w:hideMark/>
          </w:tcPr>
          <w:p w14:paraId="10D35840"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14.8</w:t>
            </w:r>
          </w:p>
        </w:tc>
        <w:tc>
          <w:tcPr>
            <w:tcW w:w="1405" w:type="dxa"/>
            <w:shd w:val="clear" w:color="auto" w:fill="auto"/>
            <w:noWrap/>
            <w:vAlign w:val="center"/>
            <w:hideMark/>
          </w:tcPr>
          <w:p w14:paraId="16ED516A" w14:textId="77777777" w:rsidR="003D48C4" w:rsidRPr="00807136" w:rsidRDefault="003D48C4" w:rsidP="00F6395A">
            <w:pPr>
              <w:spacing w:after="0"/>
              <w:jc w:val="center"/>
              <w:rPr>
                <w:rFonts w:cs="Arial"/>
                <w:sz w:val="20"/>
                <w:szCs w:val="20"/>
              </w:rPr>
            </w:pPr>
            <w:r w:rsidRPr="00807136">
              <w:rPr>
                <w:rFonts w:cs="Arial"/>
                <w:sz w:val="20"/>
                <w:szCs w:val="20"/>
              </w:rPr>
              <w:t>87.1</w:t>
            </w:r>
          </w:p>
        </w:tc>
        <w:tc>
          <w:tcPr>
            <w:tcW w:w="1405" w:type="dxa"/>
            <w:shd w:val="clear" w:color="auto" w:fill="auto"/>
            <w:noWrap/>
            <w:vAlign w:val="center"/>
            <w:hideMark/>
          </w:tcPr>
          <w:p w14:paraId="295911E5"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46.3</w:t>
            </w:r>
          </w:p>
        </w:tc>
        <w:tc>
          <w:tcPr>
            <w:tcW w:w="1454" w:type="dxa"/>
            <w:shd w:val="clear" w:color="auto" w:fill="auto"/>
            <w:noWrap/>
            <w:vAlign w:val="center"/>
            <w:hideMark/>
          </w:tcPr>
          <w:p w14:paraId="5910557B" w14:textId="77777777" w:rsidR="003D48C4" w:rsidRPr="00807136" w:rsidRDefault="003D48C4" w:rsidP="00F6395A">
            <w:pPr>
              <w:spacing w:after="0"/>
              <w:jc w:val="center"/>
              <w:rPr>
                <w:rFonts w:cs="Arial"/>
                <w:sz w:val="20"/>
                <w:szCs w:val="20"/>
              </w:rPr>
            </w:pPr>
            <w:r w:rsidRPr="00807136">
              <w:rPr>
                <w:rFonts w:cs="Arial"/>
                <w:sz w:val="20"/>
                <w:szCs w:val="20"/>
              </w:rPr>
              <w:t>29.1</w:t>
            </w:r>
          </w:p>
        </w:tc>
      </w:tr>
      <w:tr w:rsidR="003D48C4" w:rsidRPr="000C375C" w14:paraId="200257B9" w14:textId="77777777" w:rsidTr="00F6395A">
        <w:trPr>
          <w:trHeight w:val="290"/>
        </w:trPr>
        <w:tc>
          <w:tcPr>
            <w:tcW w:w="1406" w:type="dxa"/>
            <w:vMerge/>
            <w:shd w:val="clear" w:color="auto" w:fill="D9E2F3"/>
            <w:vAlign w:val="center"/>
            <w:hideMark/>
          </w:tcPr>
          <w:p w14:paraId="054582E0" w14:textId="77777777" w:rsidR="003D48C4" w:rsidRPr="00807136" w:rsidRDefault="003D48C4" w:rsidP="00F6395A">
            <w:pPr>
              <w:spacing w:after="0"/>
              <w:rPr>
                <w:rFonts w:cs="Arial"/>
                <w:b/>
                <w:bCs/>
                <w:color w:val="000000"/>
                <w:sz w:val="20"/>
                <w:szCs w:val="20"/>
              </w:rPr>
            </w:pPr>
          </w:p>
        </w:tc>
        <w:tc>
          <w:tcPr>
            <w:tcW w:w="3159" w:type="dxa"/>
            <w:shd w:val="clear" w:color="auto" w:fill="auto"/>
            <w:vAlign w:val="center"/>
            <w:hideMark/>
          </w:tcPr>
          <w:p w14:paraId="56BA8CDC" w14:textId="77777777" w:rsidR="003D48C4" w:rsidRPr="00807136" w:rsidRDefault="003D48C4" w:rsidP="00F6395A">
            <w:pPr>
              <w:spacing w:after="0"/>
              <w:rPr>
                <w:rFonts w:cs="Arial"/>
                <w:sz w:val="20"/>
                <w:szCs w:val="20"/>
              </w:rPr>
            </w:pPr>
            <w:r w:rsidRPr="00807136">
              <w:rPr>
                <w:rFonts w:cs="Arial"/>
                <w:sz w:val="20"/>
                <w:szCs w:val="20"/>
              </w:rPr>
              <w:t>SA</w:t>
            </w:r>
          </w:p>
        </w:tc>
        <w:tc>
          <w:tcPr>
            <w:tcW w:w="1418" w:type="dxa"/>
            <w:shd w:val="clear" w:color="auto" w:fill="auto"/>
            <w:vAlign w:val="center"/>
            <w:hideMark/>
          </w:tcPr>
          <w:p w14:paraId="4DBACAAF" w14:textId="77777777" w:rsidR="003D48C4" w:rsidRPr="00807136" w:rsidRDefault="003D48C4" w:rsidP="00F6395A">
            <w:pPr>
              <w:spacing w:after="0"/>
              <w:jc w:val="center"/>
              <w:rPr>
                <w:rFonts w:cs="Arial"/>
                <w:sz w:val="20"/>
                <w:szCs w:val="20"/>
              </w:rPr>
            </w:pPr>
            <w:r w:rsidRPr="00807136">
              <w:rPr>
                <w:rFonts w:cs="Arial"/>
                <w:sz w:val="20"/>
                <w:szCs w:val="20"/>
              </w:rPr>
              <w:t>30</w:t>
            </w:r>
          </w:p>
        </w:tc>
        <w:tc>
          <w:tcPr>
            <w:tcW w:w="1417" w:type="dxa"/>
            <w:shd w:val="clear" w:color="auto" w:fill="auto"/>
            <w:noWrap/>
            <w:vAlign w:val="center"/>
            <w:hideMark/>
          </w:tcPr>
          <w:p w14:paraId="11FE7198" w14:textId="77777777" w:rsidR="003D48C4" w:rsidRPr="00807136" w:rsidRDefault="003D48C4" w:rsidP="00F6395A">
            <w:pPr>
              <w:spacing w:after="0"/>
              <w:jc w:val="center"/>
              <w:rPr>
                <w:rFonts w:cs="Arial"/>
                <w:sz w:val="20"/>
                <w:szCs w:val="20"/>
              </w:rPr>
            </w:pPr>
            <w:r w:rsidRPr="00807136">
              <w:rPr>
                <w:rFonts w:cs="Arial"/>
                <w:sz w:val="20"/>
                <w:szCs w:val="20"/>
              </w:rPr>
              <w:t>7.4</w:t>
            </w:r>
          </w:p>
        </w:tc>
        <w:tc>
          <w:tcPr>
            <w:tcW w:w="1483" w:type="dxa"/>
            <w:shd w:val="clear" w:color="auto" w:fill="auto"/>
            <w:noWrap/>
            <w:vAlign w:val="center"/>
            <w:hideMark/>
          </w:tcPr>
          <w:p w14:paraId="69589BC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1,885</w:t>
            </w:r>
          </w:p>
        </w:tc>
        <w:tc>
          <w:tcPr>
            <w:tcW w:w="1483" w:type="dxa"/>
            <w:shd w:val="clear" w:color="auto" w:fill="auto"/>
            <w:noWrap/>
            <w:vAlign w:val="center"/>
            <w:hideMark/>
          </w:tcPr>
          <w:p w14:paraId="075CE6A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6.4</w:t>
            </w:r>
          </w:p>
        </w:tc>
        <w:tc>
          <w:tcPr>
            <w:tcW w:w="1405" w:type="dxa"/>
            <w:shd w:val="clear" w:color="auto" w:fill="auto"/>
            <w:noWrap/>
            <w:vAlign w:val="center"/>
            <w:hideMark/>
          </w:tcPr>
          <w:p w14:paraId="120A5C55" w14:textId="77777777" w:rsidR="003D48C4" w:rsidRPr="00807136" w:rsidRDefault="003D48C4" w:rsidP="00F6395A">
            <w:pPr>
              <w:spacing w:after="0"/>
              <w:jc w:val="center"/>
              <w:rPr>
                <w:rFonts w:cs="Arial"/>
                <w:sz w:val="20"/>
                <w:szCs w:val="20"/>
              </w:rPr>
            </w:pPr>
            <w:r w:rsidRPr="00807136">
              <w:rPr>
                <w:rFonts w:cs="Arial"/>
                <w:sz w:val="20"/>
                <w:szCs w:val="20"/>
              </w:rPr>
              <w:t>77.6</w:t>
            </w:r>
          </w:p>
        </w:tc>
        <w:tc>
          <w:tcPr>
            <w:tcW w:w="1405" w:type="dxa"/>
            <w:shd w:val="clear" w:color="auto" w:fill="auto"/>
            <w:noWrap/>
            <w:vAlign w:val="center"/>
            <w:hideMark/>
          </w:tcPr>
          <w:p w14:paraId="3284E86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46.9</w:t>
            </w:r>
          </w:p>
        </w:tc>
        <w:tc>
          <w:tcPr>
            <w:tcW w:w="1454" w:type="dxa"/>
            <w:shd w:val="clear" w:color="auto" w:fill="auto"/>
            <w:noWrap/>
            <w:vAlign w:val="center"/>
            <w:hideMark/>
          </w:tcPr>
          <w:p w14:paraId="2FD52BE9" w14:textId="77777777" w:rsidR="003D48C4" w:rsidRPr="00807136" w:rsidRDefault="003D48C4" w:rsidP="00F6395A">
            <w:pPr>
              <w:spacing w:after="0"/>
              <w:jc w:val="center"/>
              <w:rPr>
                <w:rFonts w:cs="Arial"/>
                <w:sz w:val="20"/>
                <w:szCs w:val="20"/>
              </w:rPr>
            </w:pPr>
            <w:r w:rsidRPr="00807136">
              <w:rPr>
                <w:rFonts w:cs="Arial"/>
                <w:sz w:val="20"/>
                <w:szCs w:val="20"/>
              </w:rPr>
              <w:t>19.2</w:t>
            </w:r>
          </w:p>
        </w:tc>
      </w:tr>
      <w:tr w:rsidR="003D48C4" w:rsidRPr="000C375C" w14:paraId="771C5E4D" w14:textId="77777777" w:rsidTr="00F6395A">
        <w:trPr>
          <w:trHeight w:val="290"/>
        </w:trPr>
        <w:tc>
          <w:tcPr>
            <w:tcW w:w="1406" w:type="dxa"/>
            <w:vMerge/>
            <w:shd w:val="clear" w:color="auto" w:fill="D9E2F3"/>
            <w:vAlign w:val="center"/>
            <w:hideMark/>
          </w:tcPr>
          <w:p w14:paraId="14EC1207" w14:textId="77777777" w:rsidR="003D48C4" w:rsidRPr="00807136" w:rsidRDefault="003D48C4" w:rsidP="00F6395A">
            <w:pPr>
              <w:spacing w:after="0"/>
              <w:rPr>
                <w:rFonts w:cs="Arial"/>
                <w:b/>
                <w:bCs/>
                <w:color w:val="000000"/>
                <w:sz w:val="20"/>
                <w:szCs w:val="20"/>
              </w:rPr>
            </w:pPr>
          </w:p>
        </w:tc>
        <w:tc>
          <w:tcPr>
            <w:tcW w:w="3159" w:type="dxa"/>
            <w:shd w:val="clear" w:color="auto" w:fill="auto"/>
            <w:vAlign w:val="center"/>
            <w:hideMark/>
          </w:tcPr>
          <w:p w14:paraId="3F7C4466" w14:textId="77777777" w:rsidR="003D48C4" w:rsidRPr="00807136" w:rsidRDefault="003D48C4" w:rsidP="00F6395A">
            <w:pPr>
              <w:spacing w:after="0"/>
              <w:rPr>
                <w:rFonts w:cs="Arial"/>
                <w:sz w:val="20"/>
                <w:szCs w:val="20"/>
              </w:rPr>
            </w:pPr>
            <w:r w:rsidRPr="00807136">
              <w:rPr>
                <w:rFonts w:cs="Arial"/>
                <w:sz w:val="20"/>
                <w:szCs w:val="20"/>
              </w:rPr>
              <w:t>Tas</w:t>
            </w:r>
          </w:p>
        </w:tc>
        <w:tc>
          <w:tcPr>
            <w:tcW w:w="1418" w:type="dxa"/>
            <w:shd w:val="clear" w:color="auto" w:fill="auto"/>
            <w:vAlign w:val="center"/>
            <w:hideMark/>
          </w:tcPr>
          <w:p w14:paraId="1D58DD31" w14:textId="77777777" w:rsidR="003D48C4" w:rsidRPr="00807136" w:rsidRDefault="003D48C4" w:rsidP="00F6395A">
            <w:pPr>
              <w:spacing w:after="0"/>
              <w:jc w:val="center"/>
              <w:rPr>
                <w:rFonts w:cs="Arial"/>
                <w:sz w:val="20"/>
                <w:szCs w:val="20"/>
              </w:rPr>
            </w:pPr>
            <w:r w:rsidRPr="00807136">
              <w:rPr>
                <w:rFonts w:cs="Arial"/>
                <w:sz w:val="20"/>
                <w:szCs w:val="20"/>
              </w:rPr>
              <w:t>6</w:t>
            </w:r>
          </w:p>
        </w:tc>
        <w:tc>
          <w:tcPr>
            <w:tcW w:w="1417" w:type="dxa"/>
            <w:shd w:val="clear" w:color="auto" w:fill="auto"/>
            <w:noWrap/>
            <w:vAlign w:val="center"/>
            <w:hideMark/>
          </w:tcPr>
          <w:p w14:paraId="752A55FF" w14:textId="77777777" w:rsidR="003D48C4" w:rsidRPr="00807136" w:rsidRDefault="003D48C4" w:rsidP="00F6395A">
            <w:pPr>
              <w:spacing w:after="0"/>
              <w:jc w:val="center"/>
              <w:rPr>
                <w:rFonts w:cs="Arial"/>
                <w:sz w:val="20"/>
                <w:szCs w:val="20"/>
              </w:rPr>
            </w:pPr>
            <w:r w:rsidRPr="00807136">
              <w:rPr>
                <w:rFonts w:cs="Arial"/>
                <w:sz w:val="20"/>
                <w:szCs w:val="20"/>
              </w:rPr>
              <w:t>1.5</w:t>
            </w:r>
          </w:p>
        </w:tc>
        <w:tc>
          <w:tcPr>
            <w:tcW w:w="1483" w:type="dxa"/>
            <w:shd w:val="clear" w:color="auto" w:fill="auto"/>
            <w:noWrap/>
            <w:vAlign w:val="center"/>
            <w:hideMark/>
          </w:tcPr>
          <w:p w14:paraId="7432167D"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507</w:t>
            </w:r>
          </w:p>
        </w:tc>
        <w:tc>
          <w:tcPr>
            <w:tcW w:w="1483" w:type="dxa"/>
            <w:shd w:val="clear" w:color="auto" w:fill="auto"/>
            <w:noWrap/>
            <w:vAlign w:val="center"/>
            <w:hideMark/>
          </w:tcPr>
          <w:p w14:paraId="4095A72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1.7</w:t>
            </w:r>
          </w:p>
        </w:tc>
        <w:tc>
          <w:tcPr>
            <w:tcW w:w="1405" w:type="dxa"/>
            <w:shd w:val="clear" w:color="auto" w:fill="auto"/>
            <w:noWrap/>
            <w:vAlign w:val="center"/>
            <w:hideMark/>
          </w:tcPr>
          <w:p w14:paraId="483B6D99" w14:textId="77777777" w:rsidR="003D48C4" w:rsidRPr="00807136" w:rsidRDefault="003D48C4" w:rsidP="00F6395A">
            <w:pPr>
              <w:spacing w:after="0"/>
              <w:jc w:val="center"/>
              <w:rPr>
                <w:rFonts w:cs="Arial"/>
                <w:sz w:val="20"/>
                <w:szCs w:val="20"/>
              </w:rPr>
            </w:pPr>
            <w:r w:rsidRPr="00807136">
              <w:rPr>
                <w:rFonts w:cs="Arial"/>
                <w:sz w:val="20"/>
                <w:szCs w:val="20"/>
              </w:rPr>
              <w:t>79.1</w:t>
            </w:r>
          </w:p>
        </w:tc>
        <w:tc>
          <w:tcPr>
            <w:tcW w:w="1405" w:type="dxa"/>
            <w:shd w:val="clear" w:color="auto" w:fill="auto"/>
            <w:noWrap/>
            <w:vAlign w:val="center"/>
            <w:hideMark/>
          </w:tcPr>
          <w:p w14:paraId="2AE850E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45.8</w:t>
            </w:r>
          </w:p>
        </w:tc>
        <w:tc>
          <w:tcPr>
            <w:tcW w:w="1454" w:type="dxa"/>
            <w:shd w:val="clear" w:color="auto" w:fill="auto"/>
            <w:noWrap/>
            <w:vAlign w:val="center"/>
            <w:hideMark/>
          </w:tcPr>
          <w:p w14:paraId="2D74DBAE" w14:textId="77777777" w:rsidR="003D48C4" w:rsidRPr="00807136" w:rsidRDefault="003D48C4" w:rsidP="00F6395A">
            <w:pPr>
              <w:spacing w:after="0"/>
              <w:jc w:val="center"/>
              <w:rPr>
                <w:rFonts w:cs="Arial"/>
                <w:sz w:val="20"/>
                <w:szCs w:val="20"/>
              </w:rPr>
            </w:pPr>
            <w:r w:rsidRPr="00807136">
              <w:rPr>
                <w:rFonts w:cs="Arial"/>
                <w:sz w:val="20"/>
                <w:szCs w:val="20"/>
              </w:rPr>
              <w:t>25.4</w:t>
            </w:r>
          </w:p>
        </w:tc>
      </w:tr>
      <w:tr w:rsidR="003D48C4" w:rsidRPr="000C375C" w14:paraId="01866188" w14:textId="77777777" w:rsidTr="00F6395A">
        <w:trPr>
          <w:trHeight w:val="290"/>
        </w:trPr>
        <w:tc>
          <w:tcPr>
            <w:tcW w:w="1406" w:type="dxa"/>
            <w:vMerge/>
            <w:shd w:val="clear" w:color="auto" w:fill="D9E2F3"/>
            <w:vAlign w:val="center"/>
            <w:hideMark/>
          </w:tcPr>
          <w:p w14:paraId="165AA3BD" w14:textId="77777777" w:rsidR="003D48C4" w:rsidRPr="00807136" w:rsidRDefault="003D48C4" w:rsidP="00F6395A">
            <w:pPr>
              <w:spacing w:after="0"/>
              <w:rPr>
                <w:rFonts w:cs="Arial"/>
                <w:b/>
                <w:bCs/>
                <w:color w:val="000000"/>
                <w:sz w:val="20"/>
                <w:szCs w:val="20"/>
              </w:rPr>
            </w:pPr>
          </w:p>
        </w:tc>
        <w:tc>
          <w:tcPr>
            <w:tcW w:w="3159" w:type="dxa"/>
            <w:shd w:val="clear" w:color="auto" w:fill="auto"/>
            <w:vAlign w:val="center"/>
            <w:hideMark/>
          </w:tcPr>
          <w:p w14:paraId="2E485590" w14:textId="77777777" w:rsidR="003D48C4" w:rsidRPr="00807136" w:rsidRDefault="003D48C4" w:rsidP="00F6395A">
            <w:pPr>
              <w:spacing w:after="0"/>
              <w:rPr>
                <w:rFonts w:cs="Arial"/>
                <w:sz w:val="20"/>
                <w:szCs w:val="20"/>
              </w:rPr>
            </w:pPr>
            <w:r w:rsidRPr="00807136">
              <w:rPr>
                <w:rFonts w:cs="Arial"/>
                <w:sz w:val="20"/>
                <w:szCs w:val="20"/>
              </w:rPr>
              <w:t>Vic</w:t>
            </w:r>
          </w:p>
        </w:tc>
        <w:tc>
          <w:tcPr>
            <w:tcW w:w="1418" w:type="dxa"/>
            <w:shd w:val="clear" w:color="auto" w:fill="auto"/>
            <w:vAlign w:val="center"/>
            <w:hideMark/>
          </w:tcPr>
          <w:p w14:paraId="28074F3A" w14:textId="77777777" w:rsidR="003D48C4" w:rsidRPr="00807136" w:rsidRDefault="003D48C4" w:rsidP="00F6395A">
            <w:pPr>
              <w:spacing w:after="0"/>
              <w:jc w:val="center"/>
              <w:rPr>
                <w:rFonts w:cs="Arial"/>
                <w:sz w:val="20"/>
                <w:szCs w:val="20"/>
              </w:rPr>
            </w:pPr>
            <w:r w:rsidRPr="00807136">
              <w:rPr>
                <w:rFonts w:cs="Arial"/>
                <w:sz w:val="20"/>
                <w:szCs w:val="20"/>
              </w:rPr>
              <w:t>124</w:t>
            </w:r>
          </w:p>
        </w:tc>
        <w:tc>
          <w:tcPr>
            <w:tcW w:w="1417" w:type="dxa"/>
            <w:shd w:val="clear" w:color="auto" w:fill="auto"/>
            <w:noWrap/>
            <w:vAlign w:val="center"/>
            <w:hideMark/>
          </w:tcPr>
          <w:p w14:paraId="3B773CB6" w14:textId="77777777" w:rsidR="003D48C4" w:rsidRPr="00807136" w:rsidRDefault="003D48C4" w:rsidP="00F6395A">
            <w:pPr>
              <w:spacing w:after="0"/>
              <w:jc w:val="center"/>
              <w:rPr>
                <w:rFonts w:cs="Arial"/>
                <w:sz w:val="20"/>
                <w:szCs w:val="20"/>
              </w:rPr>
            </w:pPr>
            <w:r w:rsidRPr="00807136">
              <w:rPr>
                <w:rFonts w:cs="Arial"/>
                <w:sz w:val="20"/>
                <w:szCs w:val="20"/>
              </w:rPr>
              <w:t>30.5</w:t>
            </w:r>
          </w:p>
        </w:tc>
        <w:tc>
          <w:tcPr>
            <w:tcW w:w="1483" w:type="dxa"/>
            <w:shd w:val="clear" w:color="auto" w:fill="auto"/>
            <w:noWrap/>
            <w:vAlign w:val="center"/>
            <w:hideMark/>
          </w:tcPr>
          <w:p w14:paraId="6860E76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8,217</w:t>
            </w:r>
          </w:p>
        </w:tc>
        <w:tc>
          <w:tcPr>
            <w:tcW w:w="1483" w:type="dxa"/>
            <w:shd w:val="clear" w:color="auto" w:fill="auto"/>
            <w:noWrap/>
            <w:vAlign w:val="center"/>
            <w:hideMark/>
          </w:tcPr>
          <w:p w14:paraId="68998F90"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28.0</w:t>
            </w:r>
          </w:p>
        </w:tc>
        <w:tc>
          <w:tcPr>
            <w:tcW w:w="1405" w:type="dxa"/>
            <w:shd w:val="clear" w:color="auto" w:fill="auto"/>
            <w:noWrap/>
            <w:vAlign w:val="center"/>
            <w:hideMark/>
          </w:tcPr>
          <w:p w14:paraId="662575E8" w14:textId="77777777" w:rsidR="003D48C4" w:rsidRPr="00807136" w:rsidRDefault="003D48C4" w:rsidP="00F6395A">
            <w:pPr>
              <w:spacing w:after="0"/>
              <w:jc w:val="center"/>
              <w:rPr>
                <w:rFonts w:cs="Arial"/>
                <w:sz w:val="20"/>
                <w:szCs w:val="20"/>
              </w:rPr>
            </w:pPr>
            <w:r w:rsidRPr="00807136">
              <w:rPr>
                <w:rFonts w:cs="Arial"/>
                <w:sz w:val="20"/>
                <w:szCs w:val="20"/>
              </w:rPr>
              <w:t>86.1</w:t>
            </w:r>
          </w:p>
        </w:tc>
        <w:tc>
          <w:tcPr>
            <w:tcW w:w="1405" w:type="dxa"/>
            <w:shd w:val="clear" w:color="auto" w:fill="auto"/>
            <w:noWrap/>
            <w:vAlign w:val="center"/>
            <w:hideMark/>
          </w:tcPr>
          <w:p w14:paraId="4629230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55.9</w:t>
            </w:r>
          </w:p>
        </w:tc>
        <w:tc>
          <w:tcPr>
            <w:tcW w:w="1454" w:type="dxa"/>
            <w:shd w:val="clear" w:color="auto" w:fill="auto"/>
            <w:noWrap/>
            <w:vAlign w:val="center"/>
            <w:hideMark/>
          </w:tcPr>
          <w:p w14:paraId="33313336" w14:textId="77777777" w:rsidR="003D48C4" w:rsidRPr="00807136" w:rsidRDefault="003D48C4" w:rsidP="00F6395A">
            <w:pPr>
              <w:spacing w:after="0"/>
              <w:jc w:val="center"/>
              <w:rPr>
                <w:rFonts w:cs="Arial"/>
                <w:sz w:val="20"/>
                <w:szCs w:val="20"/>
              </w:rPr>
            </w:pPr>
            <w:r w:rsidRPr="00807136">
              <w:rPr>
                <w:rFonts w:cs="Arial"/>
                <w:sz w:val="20"/>
                <w:szCs w:val="20"/>
              </w:rPr>
              <w:t>31.6</w:t>
            </w:r>
          </w:p>
        </w:tc>
      </w:tr>
      <w:tr w:rsidR="003D48C4" w:rsidRPr="000C375C" w14:paraId="565DD78F" w14:textId="77777777" w:rsidTr="00F6395A">
        <w:trPr>
          <w:trHeight w:val="300"/>
        </w:trPr>
        <w:tc>
          <w:tcPr>
            <w:tcW w:w="1406" w:type="dxa"/>
            <w:vMerge/>
            <w:shd w:val="clear" w:color="auto" w:fill="D9E2F3"/>
            <w:vAlign w:val="center"/>
            <w:hideMark/>
          </w:tcPr>
          <w:p w14:paraId="1B5859C1"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2777EF32" w14:textId="77777777" w:rsidR="003D48C4" w:rsidRPr="00807136" w:rsidRDefault="003D48C4" w:rsidP="00F6395A">
            <w:pPr>
              <w:spacing w:after="0"/>
              <w:rPr>
                <w:rFonts w:cs="Arial"/>
                <w:sz w:val="20"/>
                <w:szCs w:val="20"/>
              </w:rPr>
            </w:pPr>
            <w:r w:rsidRPr="00807136">
              <w:rPr>
                <w:rFonts w:cs="Arial"/>
                <w:sz w:val="20"/>
                <w:szCs w:val="20"/>
              </w:rPr>
              <w:t>WA</w:t>
            </w:r>
          </w:p>
        </w:tc>
        <w:tc>
          <w:tcPr>
            <w:tcW w:w="1418" w:type="dxa"/>
            <w:shd w:val="clear" w:color="auto" w:fill="auto"/>
            <w:noWrap/>
            <w:vAlign w:val="center"/>
            <w:hideMark/>
          </w:tcPr>
          <w:p w14:paraId="3F202B57" w14:textId="77777777" w:rsidR="003D48C4" w:rsidRPr="00807136" w:rsidRDefault="003D48C4" w:rsidP="00F6395A">
            <w:pPr>
              <w:spacing w:after="0"/>
              <w:jc w:val="center"/>
              <w:rPr>
                <w:rFonts w:cs="Arial"/>
                <w:sz w:val="20"/>
                <w:szCs w:val="20"/>
              </w:rPr>
            </w:pPr>
            <w:r w:rsidRPr="00807136">
              <w:rPr>
                <w:rFonts w:cs="Arial"/>
                <w:sz w:val="20"/>
                <w:szCs w:val="20"/>
              </w:rPr>
              <w:t>33</w:t>
            </w:r>
          </w:p>
        </w:tc>
        <w:tc>
          <w:tcPr>
            <w:tcW w:w="1417" w:type="dxa"/>
            <w:shd w:val="clear" w:color="auto" w:fill="auto"/>
            <w:noWrap/>
            <w:vAlign w:val="center"/>
            <w:hideMark/>
          </w:tcPr>
          <w:p w14:paraId="502B8674" w14:textId="77777777" w:rsidR="003D48C4" w:rsidRPr="00807136" w:rsidRDefault="003D48C4" w:rsidP="00F6395A">
            <w:pPr>
              <w:spacing w:after="0"/>
              <w:jc w:val="center"/>
              <w:rPr>
                <w:rFonts w:cs="Arial"/>
                <w:sz w:val="20"/>
                <w:szCs w:val="20"/>
              </w:rPr>
            </w:pPr>
            <w:r w:rsidRPr="00807136">
              <w:rPr>
                <w:rFonts w:cs="Arial"/>
                <w:sz w:val="20"/>
                <w:szCs w:val="20"/>
              </w:rPr>
              <w:t>8.1</w:t>
            </w:r>
          </w:p>
        </w:tc>
        <w:tc>
          <w:tcPr>
            <w:tcW w:w="1483" w:type="dxa"/>
            <w:shd w:val="clear" w:color="auto" w:fill="auto"/>
            <w:noWrap/>
            <w:vAlign w:val="center"/>
            <w:hideMark/>
          </w:tcPr>
          <w:p w14:paraId="30D1EA35"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3,128</w:t>
            </w:r>
          </w:p>
        </w:tc>
        <w:tc>
          <w:tcPr>
            <w:tcW w:w="1483" w:type="dxa"/>
            <w:shd w:val="clear" w:color="auto" w:fill="auto"/>
            <w:noWrap/>
            <w:vAlign w:val="center"/>
            <w:hideMark/>
          </w:tcPr>
          <w:p w14:paraId="0012B37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10.7</w:t>
            </w:r>
          </w:p>
        </w:tc>
        <w:tc>
          <w:tcPr>
            <w:tcW w:w="1405" w:type="dxa"/>
            <w:shd w:val="clear" w:color="auto" w:fill="auto"/>
            <w:noWrap/>
            <w:vAlign w:val="center"/>
            <w:hideMark/>
          </w:tcPr>
          <w:p w14:paraId="687BCF9E" w14:textId="77777777" w:rsidR="003D48C4" w:rsidRPr="00807136" w:rsidRDefault="003D48C4" w:rsidP="00F6395A">
            <w:pPr>
              <w:spacing w:after="0"/>
              <w:jc w:val="center"/>
              <w:rPr>
                <w:rFonts w:cs="Arial"/>
                <w:sz w:val="20"/>
                <w:szCs w:val="20"/>
              </w:rPr>
            </w:pPr>
            <w:r w:rsidRPr="00807136">
              <w:rPr>
                <w:rFonts w:cs="Arial"/>
                <w:sz w:val="20"/>
                <w:szCs w:val="20"/>
              </w:rPr>
              <w:t>81.9</w:t>
            </w:r>
          </w:p>
        </w:tc>
        <w:tc>
          <w:tcPr>
            <w:tcW w:w="1405" w:type="dxa"/>
            <w:shd w:val="clear" w:color="auto" w:fill="auto"/>
            <w:noWrap/>
            <w:vAlign w:val="center"/>
            <w:hideMark/>
          </w:tcPr>
          <w:p w14:paraId="70D8D61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48.2</w:t>
            </w:r>
          </w:p>
        </w:tc>
        <w:tc>
          <w:tcPr>
            <w:tcW w:w="1454" w:type="dxa"/>
            <w:shd w:val="clear" w:color="auto" w:fill="auto"/>
            <w:noWrap/>
            <w:vAlign w:val="center"/>
            <w:hideMark/>
          </w:tcPr>
          <w:p w14:paraId="499AE55C" w14:textId="77777777" w:rsidR="003D48C4" w:rsidRPr="00807136" w:rsidRDefault="003D48C4" w:rsidP="00F6395A">
            <w:pPr>
              <w:spacing w:after="0"/>
              <w:jc w:val="center"/>
              <w:rPr>
                <w:rFonts w:cs="Arial"/>
                <w:sz w:val="20"/>
                <w:szCs w:val="20"/>
              </w:rPr>
            </w:pPr>
            <w:r w:rsidRPr="00807136">
              <w:rPr>
                <w:rFonts w:cs="Arial"/>
                <w:sz w:val="20"/>
                <w:szCs w:val="20"/>
              </w:rPr>
              <w:t>25.0</w:t>
            </w:r>
          </w:p>
        </w:tc>
      </w:tr>
      <w:tr w:rsidR="003D48C4" w:rsidRPr="000C375C" w14:paraId="5589AA24" w14:textId="77777777" w:rsidTr="00F6395A">
        <w:trPr>
          <w:trHeight w:val="290"/>
        </w:trPr>
        <w:tc>
          <w:tcPr>
            <w:tcW w:w="1406" w:type="dxa"/>
            <w:vMerge w:val="restart"/>
            <w:shd w:val="clear" w:color="auto" w:fill="D9E2F3"/>
            <w:vAlign w:val="center"/>
            <w:hideMark/>
          </w:tcPr>
          <w:p w14:paraId="69235A52" w14:textId="77777777" w:rsidR="003D48C4" w:rsidRPr="00807136" w:rsidRDefault="003D48C4" w:rsidP="00F6395A">
            <w:pPr>
              <w:spacing w:after="0"/>
              <w:rPr>
                <w:rFonts w:cs="Arial"/>
                <w:b/>
                <w:bCs/>
                <w:color w:val="000000"/>
                <w:sz w:val="20"/>
                <w:szCs w:val="20"/>
              </w:rPr>
            </w:pPr>
            <w:r w:rsidRPr="00807136">
              <w:rPr>
                <w:rFonts w:cs="Arial"/>
                <w:b/>
                <w:bCs/>
                <w:color w:val="000000"/>
                <w:sz w:val="20"/>
                <w:szCs w:val="20"/>
              </w:rPr>
              <w:t>Remoteness</w:t>
            </w:r>
          </w:p>
        </w:tc>
        <w:tc>
          <w:tcPr>
            <w:tcW w:w="3159" w:type="dxa"/>
            <w:shd w:val="clear" w:color="auto" w:fill="D9E2F3"/>
            <w:noWrap/>
            <w:vAlign w:val="center"/>
            <w:hideMark/>
          </w:tcPr>
          <w:p w14:paraId="0C4CDFAC" w14:textId="77777777" w:rsidR="003D48C4" w:rsidRPr="00807136" w:rsidRDefault="003D48C4" w:rsidP="00F6395A">
            <w:pPr>
              <w:spacing w:after="0"/>
              <w:rPr>
                <w:rFonts w:cs="Arial"/>
                <w:color w:val="000000"/>
                <w:sz w:val="20"/>
                <w:szCs w:val="20"/>
              </w:rPr>
            </w:pPr>
            <w:r w:rsidRPr="00807136">
              <w:rPr>
                <w:rFonts w:cs="Arial"/>
                <w:color w:val="000000"/>
                <w:sz w:val="20"/>
                <w:szCs w:val="20"/>
              </w:rPr>
              <w:t xml:space="preserve">Major </w:t>
            </w:r>
            <w:r>
              <w:rPr>
                <w:rFonts w:cs="Arial"/>
                <w:color w:val="000000"/>
                <w:sz w:val="20"/>
                <w:szCs w:val="20"/>
              </w:rPr>
              <w:t>c</w:t>
            </w:r>
            <w:r w:rsidRPr="00807136">
              <w:rPr>
                <w:rFonts w:cs="Arial"/>
                <w:color w:val="000000"/>
                <w:sz w:val="20"/>
                <w:szCs w:val="20"/>
              </w:rPr>
              <w:t>ities</w:t>
            </w:r>
          </w:p>
        </w:tc>
        <w:tc>
          <w:tcPr>
            <w:tcW w:w="1418" w:type="dxa"/>
            <w:shd w:val="clear" w:color="auto" w:fill="D9E2F3"/>
            <w:vAlign w:val="center"/>
            <w:hideMark/>
          </w:tcPr>
          <w:p w14:paraId="7C2D81D4" w14:textId="77777777" w:rsidR="003D48C4" w:rsidRPr="00807136" w:rsidRDefault="003D48C4" w:rsidP="00F6395A">
            <w:pPr>
              <w:spacing w:after="0"/>
              <w:jc w:val="center"/>
              <w:rPr>
                <w:rFonts w:cs="Arial"/>
                <w:sz w:val="20"/>
                <w:szCs w:val="20"/>
              </w:rPr>
            </w:pPr>
            <w:r w:rsidRPr="00807136">
              <w:rPr>
                <w:rFonts w:cs="Arial"/>
                <w:sz w:val="20"/>
                <w:szCs w:val="20"/>
              </w:rPr>
              <w:t>194</w:t>
            </w:r>
          </w:p>
        </w:tc>
        <w:tc>
          <w:tcPr>
            <w:tcW w:w="1417" w:type="dxa"/>
            <w:shd w:val="clear" w:color="auto" w:fill="D9E2F3"/>
            <w:noWrap/>
            <w:vAlign w:val="center"/>
            <w:hideMark/>
          </w:tcPr>
          <w:p w14:paraId="78DA92A1" w14:textId="77777777" w:rsidR="003D48C4" w:rsidRPr="00807136" w:rsidRDefault="003D48C4" w:rsidP="00F6395A">
            <w:pPr>
              <w:spacing w:after="0"/>
              <w:jc w:val="center"/>
              <w:rPr>
                <w:rFonts w:cs="Arial"/>
                <w:sz w:val="20"/>
                <w:szCs w:val="20"/>
              </w:rPr>
            </w:pPr>
            <w:r w:rsidRPr="00807136">
              <w:rPr>
                <w:rFonts w:cs="Arial"/>
                <w:sz w:val="20"/>
                <w:szCs w:val="20"/>
              </w:rPr>
              <w:t>47.7</w:t>
            </w:r>
          </w:p>
        </w:tc>
        <w:tc>
          <w:tcPr>
            <w:tcW w:w="1483" w:type="dxa"/>
            <w:shd w:val="clear" w:color="auto" w:fill="D9E2F3"/>
            <w:noWrap/>
            <w:vAlign w:val="center"/>
            <w:hideMark/>
          </w:tcPr>
          <w:p w14:paraId="74382AFD" w14:textId="77777777" w:rsidR="003D48C4" w:rsidRPr="00807136" w:rsidRDefault="003D48C4" w:rsidP="00F6395A">
            <w:pPr>
              <w:spacing w:after="0"/>
              <w:jc w:val="center"/>
              <w:rPr>
                <w:rFonts w:cs="Arial"/>
                <w:sz w:val="20"/>
                <w:szCs w:val="20"/>
              </w:rPr>
            </w:pPr>
            <w:r w:rsidRPr="00807136">
              <w:rPr>
                <w:rFonts w:cs="Arial"/>
                <w:sz w:val="20"/>
                <w:szCs w:val="20"/>
              </w:rPr>
              <w:t>19,068</w:t>
            </w:r>
          </w:p>
        </w:tc>
        <w:tc>
          <w:tcPr>
            <w:tcW w:w="1483" w:type="dxa"/>
            <w:shd w:val="clear" w:color="auto" w:fill="D9E2F3"/>
            <w:noWrap/>
            <w:vAlign w:val="center"/>
            <w:hideMark/>
          </w:tcPr>
          <w:p w14:paraId="29D6198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65.1</w:t>
            </w:r>
          </w:p>
        </w:tc>
        <w:tc>
          <w:tcPr>
            <w:tcW w:w="1405" w:type="dxa"/>
            <w:shd w:val="clear" w:color="auto" w:fill="D9E2F3"/>
            <w:noWrap/>
            <w:vAlign w:val="center"/>
            <w:hideMark/>
          </w:tcPr>
          <w:p w14:paraId="159E465C" w14:textId="77777777" w:rsidR="003D48C4" w:rsidRPr="00807136" w:rsidRDefault="003D48C4" w:rsidP="00F6395A">
            <w:pPr>
              <w:spacing w:after="0"/>
              <w:jc w:val="center"/>
              <w:rPr>
                <w:rFonts w:cs="Arial"/>
                <w:sz w:val="20"/>
                <w:szCs w:val="20"/>
              </w:rPr>
            </w:pPr>
            <w:r w:rsidRPr="00807136">
              <w:rPr>
                <w:rFonts w:cs="Arial"/>
                <w:sz w:val="20"/>
                <w:szCs w:val="20"/>
              </w:rPr>
              <w:t>84.9</w:t>
            </w:r>
          </w:p>
        </w:tc>
        <w:tc>
          <w:tcPr>
            <w:tcW w:w="1405" w:type="dxa"/>
            <w:shd w:val="clear" w:color="auto" w:fill="D9E2F3"/>
            <w:noWrap/>
            <w:vAlign w:val="center"/>
            <w:hideMark/>
          </w:tcPr>
          <w:p w14:paraId="73FDE3A0" w14:textId="77777777" w:rsidR="003D48C4" w:rsidRPr="00807136" w:rsidRDefault="003D48C4" w:rsidP="00F6395A">
            <w:pPr>
              <w:spacing w:after="0"/>
              <w:jc w:val="center"/>
              <w:rPr>
                <w:rFonts w:cs="Arial"/>
                <w:sz w:val="20"/>
                <w:szCs w:val="20"/>
              </w:rPr>
            </w:pPr>
            <w:r w:rsidRPr="00807136">
              <w:rPr>
                <w:rFonts w:cs="Arial"/>
                <w:sz w:val="20"/>
                <w:szCs w:val="20"/>
              </w:rPr>
              <w:t>53.0</w:t>
            </w:r>
          </w:p>
        </w:tc>
        <w:tc>
          <w:tcPr>
            <w:tcW w:w="1454" w:type="dxa"/>
            <w:shd w:val="clear" w:color="auto" w:fill="D9E2F3"/>
            <w:noWrap/>
            <w:vAlign w:val="center"/>
            <w:hideMark/>
          </w:tcPr>
          <w:p w14:paraId="6E1277C5" w14:textId="77777777" w:rsidR="003D48C4" w:rsidRPr="00807136" w:rsidRDefault="003D48C4" w:rsidP="00F6395A">
            <w:pPr>
              <w:spacing w:after="0"/>
              <w:jc w:val="center"/>
              <w:rPr>
                <w:rFonts w:cs="Arial"/>
                <w:sz w:val="20"/>
                <w:szCs w:val="20"/>
              </w:rPr>
            </w:pPr>
            <w:r w:rsidRPr="00807136">
              <w:rPr>
                <w:rFonts w:cs="Arial"/>
                <w:sz w:val="20"/>
                <w:szCs w:val="20"/>
              </w:rPr>
              <w:t>34.3</w:t>
            </w:r>
          </w:p>
        </w:tc>
      </w:tr>
      <w:tr w:rsidR="003D48C4" w:rsidRPr="000C375C" w14:paraId="615F2742" w14:textId="77777777" w:rsidTr="00F6395A">
        <w:trPr>
          <w:trHeight w:val="290"/>
        </w:trPr>
        <w:tc>
          <w:tcPr>
            <w:tcW w:w="1406" w:type="dxa"/>
            <w:vMerge/>
            <w:shd w:val="clear" w:color="auto" w:fill="D9E2F3"/>
            <w:vAlign w:val="center"/>
            <w:hideMark/>
          </w:tcPr>
          <w:p w14:paraId="1D50FE5F"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473B4D71" w14:textId="77777777" w:rsidR="003D48C4" w:rsidRPr="00807136" w:rsidRDefault="003D48C4" w:rsidP="00F6395A">
            <w:pPr>
              <w:spacing w:after="0"/>
              <w:rPr>
                <w:rFonts w:cs="Arial"/>
                <w:color w:val="000000"/>
                <w:sz w:val="20"/>
                <w:szCs w:val="20"/>
              </w:rPr>
            </w:pPr>
            <w:r w:rsidRPr="00807136">
              <w:rPr>
                <w:rFonts w:cs="Arial"/>
                <w:color w:val="000000"/>
                <w:sz w:val="20"/>
                <w:szCs w:val="20"/>
              </w:rPr>
              <w:t>Inner regional</w:t>
            </w:r>
          </w:p>
        </w:tc>
        <w:tc>
          <w:tcPr>
            <w:tcW w:w="1418" w:type="dxa"/>
            <w:shd w:val="clear" w:color="auto" w:fill="D9E2F3"/>
            <w:vAlign w:val="center"/>
            <w:hideMark/>
          </w:tcPr>
          <w:p w14:paraId="4916B41A" w14:textId="77777777" w:rsidR="003D48C4" w:rsidRPr="00807136" w:rsidRDefault="003D48C4" w:rsidP="00F6395A">
            <w:pPr>
              <w:spacing w:after="0"/>
              <w:jc w:val="center"/>
              <w:rPr>
                <w:rFonts w:cs="Arial"/>
                <w:sz w:val="20"/>
                <w:szCs w:val="20"/>
              </w:rPr>
            </w:pPr>
            <w:r w:rsidRPr="00807136">
              <w:rPr>
                <w:rFonts w:cs="Arial"/>
                <w:sz w:val="20"/>
                <w:szCs w:val="20"/>
              </w:rPr>
              <w:t>121</w:t>
            </w:r>
          </w:p>
        </w:tc>
        <w:tc>
          <w:tcPr>
            <w:tcW w:w="1417" w:type="dxa"/>
            <w:shd w:val="clear" w:color="auto" w:fill="D9E2F3"/>
            <w:noWrap/>
            <w:vAlign w:val="center"/>
            <w:hideMark/>
          </w:tcPr>
          <w:p w14:paraId="0708314D" w14:textId="77777777" w:rsidR="003D48C4" w:rsidRPr="00807136" w:rsidRDefault="003D48C4" w:rsidP="00F6395A">
            <w:pPr>
              <w:spacing w:after="0"/>
              <w:jc w:val="center"/>
              <w:rPr>
                <w:rFonts w:cs="Arial"/>
                <w:sz w:val="20"/>
                <w:szCs w:val="20"/>
              </w:rPr>
            </w:pPr>
            <w:r w:rsidRPr="00807136">
              <w:rPr>
                <w:rFonts w:cs="Arial"/>
                <w:sz w:val="20"/>
                <w:szCs w:val="20"/>
              </w:rPr>
              <w:t>29.7</w:t>
            </w:r>
          </w:p>
        </w:tc>
        <w:tc>
          <w:tcPr>
            <w:tcW w:w="1483" w:type="dxa"/>
            <w:shd w:val="clear" w:color="auto" w:fill="D9E2F3"/>
            <w:noWrap/>
            <w:vAlign w:val="center"/>
            <w:hideMark/>
          </w:tcPr>
          <w:p w14:paraId="60580101" w14:textId="77777777" w:rsidR="003D48C4" w:rsidRPr="00807136" w:rsidRDefault="003D48C4" w:rsidP="00F6395A">
            <w:pPr>
              <w:spacing w:after="0"/>
              <w:jc w:val="center"/>
              <w:rPr>
                <w:rFonts w:cs="Arial"/>
                <w:sz w:val="20"/>
                <w:szCs w:val="20"/>
              </w:rPr>
            </w:pPr>
            <w:r w:rsidRPr="00807136">
              <w:rPr>
                <w:rFonts w:cs="Arial"/>
                <w:sz w:val="20"/>
                <w:szCs w:val="20"/>
              </w:rPr>
              <w:t>6,238</w:t>
            </w:r>
          </w:p>
        </w:tc>
        <w:tc>
          <w:tcPr>
            <w:tcW w:w="1483" w:type="dxa"/>
            <w:shd w:val="clear" w:color="auto" w:fill="D9E2F3"/>
            <w:noWrap/>
            <w:vAlign w:val="center"/>
            <w:hideMark/>
          </w:tcPr>
          <w:p w14:paraId="2B2B7FBF"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21.3</w:t>
            </w:r>
          </w:p>
        </w:tc>
        <w:tc>
          <w:tcPr>
            <w:tcW w:w="1405" w:type="dxa"/>
            <w:shd w:val="clear" w:color="auto" w:fill="D9E2F3"/>
            <w:noWrap/>
            <w:vAlign w:val="center"/>
            <w:hideMark/>
          </w:tcPr>
          <w:p w14:paraId="3ED089F2" w14:textId="77777777" w:rsidR="003D48C4" w:rsidRPr="00807136" w:rsidRDefault="003D48C4" w:rsidP="00F6395A">
            <w:pPr>
              <w:spacing w:after="0"/>
              <w:jc w:val="center"/>
              <w:rPr>
                <w:rFonts w:cs="Arial"/>
                <w:sz w:val="20"/>
                <w:szCs w:val="20"/>
              </w:rPr>
            </w:pPr>
            <w:r w:rsidRPr="00807136">
              <w:rPr>
                <w:rFonts w:cs="Arial"/>
                <w:sz w:val="20"/>
                <w:szCs w:val="20"/>
              </w:rPr>
              <w:t>86.5</w:t>
            </w:r>
          </w:p>
        </w:tc>
        <w:tc>
          <w:tcPr>
            <w:tcW w:w="1405" w:type="dxa"/>
            <w:shd w:val="clear" w:color="auto" w:fill="D9E2F3"/>
            <w:noWrap/>
            <w:vAlign w:val="center"/>
            <w:hideMark/>
          </w:tcPr>
          <w:p w14:paraId="6148CE4C" w14:textId="77777777" w:rsidR="003D48C4" w:rsidRPr="00807136" w:rsidRDefault="003D48C4" w:rsidP="00F6395A">
            <w:pPr>
              <w:spacing w:after="0"/>
              <w:jc w:val="center"/>
              <w:rPr>
                <w:rFonts w:cs="Arial"/>
                <w:sz w:val="20"/>
                <w:szCs w:val="20"/>
              </w:rPr>
            </w:pPr>
            <w:r w:rsidRPr="00807136">
              <w:rPr>
                <w:rFonts w:cs="Arial"/>
                <w:sz w:val="20"/>
                <w:szCs w:val="20"/>
              </w:rPr>
              <w:t>48.1</w:t>
            </w:r>
          </w:p>
        </w:tc>
        <w:tc>
          <w:tcPr>
            <w:tcW w:w="1454" w:type="dxa"/>
            <w:shd w:val="clear" w:color="auto" w:fill="D9E2F3"/>
            <w:noWrap/>
            <w:vAlign w:val="center"/>
            <w:hideMark/>
          </w:tcPr>
          <w:p w14:paraId="411F1B17" w14:textId="77777777" w:rsidR="003D48C4" w:rsidRPr="00807136" w:rsidRDefault="003D48C4" w:rsidP="00F6395A">
            <w:pPr>
              <w:spacing w:after="0"/>
              <w:jc w:val="center"/>
              <w:rPr>
                <w:rFonts w:cs="Arial"/>
                <w:sz w:val="20"/>
                <w:szCs w:val="20"/>
              </w:rPr>
            </w:pPr>
            <w:r w:rsidRPr="00807136">
              <w:rPr>
                <w:rFonts w:cs="Arial"/>
                <w:sz w:val="20"/>
                <w:szCs w:val="20"/>
              </w:rPr>
              <w:t>34.2</w:t>
            </w:r>
          </w:p>
        </w:tc>
      </w:tr>
      <w:tr w:rsidR="003D48C4" w:rsidRPr="000C375C" w14:paraId="1E70E256" w14:textId="77777777" w:rsidTr="00F6395A">
        <w:trPr>
          <w:trHeight w:val="290"/>
        </w:trPr>
        <w:tc>
          <w:tcPr>
            <w:tcW w:w="1406" w:type="dxa"/>
            <w:vMerge/>
            <w:shd w:val="clear" w:color="auto" w:fill="D9E2F3"/>
            <w:vAlign w:val="center"/>
            <w:hideMark/>
          </w:tcPr>
          <w:p w14:paraId="1A71EA04"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1F2B6988" w14:textId="77777777" w:rsidR="003D48C4" w:rsidRPr="00807136" w:rsidRDefault="003D48C4" w:rsidP="00F6395A">
            <w:pPr>
              <w:spacing w:after="0"/>
              <w:rPr>
                <w:rFonts w:cs="Arial"/>
                <w:color w:val="000000"/>
                <w:sz w:val="20"/>
                <w:szCs w:val="20"/>
              </w:rPr>
            </w:pPr>
            <w:r w:rsidRPr="00807136">
              <w:rPr>
                <w:rFonts w:cs="Arial"/>
                <w:color w:val="000000"/>
                <w:sz w:val="20"/>
                <w:szCs w:val="20"/>
              </w:rPr>
              <w:t>Outer regional</w:t>
            </w:r>
          </w:p>
        </w:tc>
        <w:tc>
          <w:tcPr>
            <w:tcW w:w="1418" w:type="dxa"/>
            <w:shd w:val="clear" w:color="auto" w:fill="D9E2F3"/>
            <w:vAlign w:val="center"/>
            <w:hideMark/>
          </w:tcPr>
          <w:p w14:paraId="5F7C4438" w14:textId="77777777" w:rsidR="003D48C4" w:rsidRPr="00807136" w:rsidRDefault="003D48C4" w:rsidP="00F6395A">
            <w:pPr>
              <w:spacing w:after="0"/>
              <w:jc w:val="center"/>
              <w:rPr>
                <w:rFonts w:cs="Arial"/>
                <w:sz w:val="20"/>
                <w:szCs w:val="20"/>
              </w:rPr>
            </w:pPr>
            <w:r w:rsidRPr="00807136">
              <w:rPr>
                <w:rFonts w:cs="Arial"/>
                <w:sz w:val="20"/>
                <w:szCs w:val="20"/>
              </w:rPr>
              <w:t>79</w:t>
            </w:r>
          </w:p>
        </w:tc>
        <w:tc>
          <w:tcPr>
            <w:tcW w:w="1417" w:type="dxa"/>
            <w:shd w:val="clear" w:color="auto" w:fill="D9E2F3"/>
            <w:noWrap/>
            <w:vAlign w:val="center"/>
            <w:hideMark/>
          </w:tcPr>
          <w:p w14:paraId="3D5212ED" w14:textId="77777777" w:rsidR="003D48C4" w:rsidRPr="00807136" w:rsidRDefault="003D48C4" w:rsidP="00F6395A">
            <w:pPr>
              <w:spacing w:after="0"/>
              <w:jc w:val="center"/>
              <w:rPr>
                <w:rFonts w:cs="Arial"/>
                <w:sz w:val="20"/>
                <w:szCs w:val="20"/>
              </w:rPr>
            </w:pPr>
            <w:r w:rsidRPr="00807136">
              <w:rPr>
                <w:rFonts w:cs="Arial"/>
                <w:sz w:val="20"/>
                <w:szCs w:val="20"/>
              </w:rPr>
              <w:t>19.4</w:t>
            </w:r>
          </w:p>
        </w:tc>
        <w:tc>
          <w:tcPr>
            <w:tcW w:w="1483" w:type="dxa"/>
            <w:shd w:val="clear" w:color="auto" w:fill="D9E2F3"/>
            <w:noWrap/>
            <w:vAlign w:val="center"/>
            <w:hideMark/>
          </w:tcPr>
          <w:p w14:paraId="10ACEE3C" w14:textId="77777777" w:rsidR="003D48C4" w:rsidRPr="00807136" w:rsidRDefault="003D48C4" w:rsidP="00F6395A">
            <w:pPr>
              <w:spacing w:after="0"/>
              <w:jc w:val="center"/>
              <w:rPr>
                <w:rFonts w:cs="Arial"/>
                <w:sz w:val="20"/>
                <w:szCs w:val="20"/>
              </w:rPr>
            </w:pPr>
            <w:r w:rsidRPr="00807136">
              <w:rPr>
                <w:rFonts w:cs="Arial"/>
                <w:sz w:val="20"/>
                <w:szCs w:val="20"/>
              </w:rPr>
              <w:t>3,370</w:t>
            </w:r>
          </w:p>
        </w:tc>
        <w:tc>
          <w:tcPr>
            <w:tcW w:w="1483" w:type="dxa"/>
            <w:shd w:val="clear" w:color="auto" w:fill="D9E2F3"/>
            <w:noWrap/>
            <w:vAlign w:val="center"/>
            <w:hideMark/>
          </w:tcPr>
          <w:p w14:paraId="553C28FF"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11.5</w:t>
            </w:r>
          </w:p>
        </w:tc>
        <w:tc>
          <w:tcPr>
            <w:tcW w:w="1405" w:type="dxa"/>
            <w:shd w:val="clear" w:color="auto" w:fill="D9E2F3"/>
            <w:noWrap/>
            <w:vAlign w:val="center"/>
            <w:hideMark/>
          </w:tcPr>
          <w:p w14:paraId="7FFD9720" w14:textId="77777777" w:rsidR="003D48C4" w:rsidRPr="00807136" w:rsidRDefault="003D48C4" w:rsidP="00F6395A">
            <w:pPr>
              <w:spacing w:after="0"/>
              <w:jc w:val="center"/>
              <w:rPr>
                <w:rFonts w:cs="Arial"/>
                <w:sz w:val="20"/>
                <w:szCs w:val="20"/>
              </w:rPr>
            </w:pPr>
            <w:r w:rsidRPr="00807136">
              <w:rPr>
                <w:rFonts w:cs="Arial"/>
                <w:sz w:val="20"/>
                <w:szCs w:val="20"/>
              </w:rPr>
              <w:t>88.6</w:t>
            </w:r>
          </w:p>
        </w:tc>
        <w:tc>
          <w:tcPr>
            <w:tcW w:w="1405" w:type="dxa"/>
            <w:shd w:val="clear" w:color="auto" w:fill="D9E2F3"/>
            <w:noWrap/>
            <w:vAlign w:val="center"/>
            <w:hideMark/>
          </w:tcPr>
          <w:p w14:paraId="3E9B9452" w14:textId="77777777" w:rsidR="003D48C4" w:rsidRPr="00807136" w:rsidRDefault="003D48C4" w:rsidP="00F6395A">
            <w:pPr>
              <w:spacing w:after="0"/>
              <w:jc w:val="center"/>
              <w:rPr>
                <w:rFonts w:cs="Arial"/>
                <w:sz w:val="20"/>
                <w:szCs w:val="20"/>
              </w:rPr>
            </w:pPr>
            <w:r w:rsidRPr="00807136">
              <w:rPr>
                <w:rFonts w:cs="Arial"/>
                <w:sz w:val="20"/>
                <w:szCs w:val="20"/>
              </w:rPr>
              <w:t>44.6</w:t>
            </w:r>
          </w:p>
        </w:tc>
        <w:tc>
          <w:tcPr>
            <w:tcW w:w="1454" w:type="dxa"/>
            <w:shd w:val="clear" w:color="auto" w:fill="D9E2F3"/>
            <w:noWrap/>
            <w:vAlign w:val="center"/>
            <w:hideMark/>
          </w:tcPr>
          <w:p w14:paraId="7195E4A1" w14:textId="77777777" w:rsidR="003D48C4" w:rsidRPr="00807136" w:rsidRDefault="003D48C4" w:rsidP="00F6395A">
            <w:pPr>
              <w:spacing w:after="0"/>
              <w:jc w:val="center"/>
              <w:rPr>
                <w:rFonts w:cs="Arial"/>
                <w:sz w:val="20"/>
                <w:szCs w:val="20"/>
              </w:rPr>
            </w:pPr>
            <w:r w:rsidRPr="00807136">
              <w:rPr>
                <w:rFonts w:cs="Arial"/>
                <w:sz w:val="20"/>
                <w:szCs w:val="20"/>
              </w:rPr>
              <w:t>42.6</w:t>
            </w:r>
          </w:p>
        </w:tc>
      </w:tr>
      <w:tr w:rsidR="003D48C4" w:rsidRPr="000C375C" w14:paraId="3B066EBA" w14:textId="77777777" w:rsidTr="00F6395A">
        <w:trPr>
          <w:trHeight w:val="290"/>
        </w:trPr>
        <w:tc>
          <w:tcPr>
            <w:tcW w:w="1406" w:type="dxa"/>
            <w:vMerge/>
            <w:shd w:val="clear" w:color="auto" w:fill="D9E2F3"/>
            <w:vAlign w:val="center"/>
            <w:hideMark/>
          </w:tcPr>
          <w:p w14:paraId="6BA7BBCE"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1CDCC161" w14:textId="77777777" w:rsidR="003D48C4" w:rsidRPr="00807136" w:rsidRDefault="003D48C4" w:rsidP="00F6395A">
            <w:pPr>
              <w:spacing w:after="0"/>
              <w:rPr>
                <w:rFonts w:cs="Arial"/>
                <w:color w:val="000000"/>
                <w:sz w:val="20"/>
                <w:szCs w:val="20"/>
              </w:rPr>
            </w:pPr>
            <w:r w:rsidRPr="00807136">
              <w:rPr>
                <w:rFonts w:cs="Arial"/>
                <w:color w:val="000000"/>
                <w:sz w:val="20"/>
                <w:szCs w:val="20"/>
              </w:rPr>
              <w:t>Remote</w:t>
            </w:r>
          </w:p>
        </w:tc>
        <w:tc>
          <w:tcPr>
            <w:tcW w:w="1418" w:type="dxa"/>
            <w:shd w:val="clear" w:color="auto" w:fill="D9E2F3"/>
            <w:vAlign w:val="center"/>
            <w:hideMark/>
          </w:tcPr>
          <w:p w14:paraId="5BF35D4F" w14:textId="77777777" w:rsidR="003D48C4" w:rsidRPr="00807136" w:rsidRDefault="003D48C4" w:rsidP="00F6395A">
            <w:pPr>
              <w:spacing w:after="0"/>
              <w:jc w:val="center"/>
              <w:rPr>
                <w:rFonts w:cs="Arial"/>
                <w:sz w:val="20"/>
                <w:szCs w:val="20"/>
              </w:rPr>
            </w:pPr>
            <w:r w:rsidRPr="00807136">
              <w:rPr>
                <w:rFonts w:cs="Arial"/>
                <w:sz w:val="20"/>
                <w:szCs w:val="20"/>
              </w:rPr>
              <w:t>11</w:t>
            </w:r>
          </w:p>
        </w:tc>
        <w:tc>
          <w:tcPr>
            <w:tcW w:w="1417" w:type="dxa"/>
            <w:shd w:val="clear" w:color="auto" w:fill="D9E2F3"/>
            <w:noWrap/>
            <w:vAlign w:val="center"/>
            <w:hideMark/>
          </w:tcPr>
          <w:p w14:paraId="224F8CF2" w14:textId="77777777" w:rsidR="003D48C4" w:rsidRPr="00807136" w:rsidRDefault="003D48C4" w:rsidP="00F6395A">
            <w:pPr>
              <w:spacing w:after="0"/>
              <w:jc w:val="center"/>
              <w:rPr>
                <w:rFonts w:cs="Arial"/>
                <w:sz w:val="20"/>
                <w:szCs w:val="20"/>
              </w:rPr>
            </w:pPr>
            <w:r w:rsidRPr="00807136">
              <w:rPr>
                <w:rFonts w:cs="Arial"/>
                <w:sz w:val="20"/>
                <w:szCs w:val="20"/>
              </w:rPr>
              <w:t>2.7</w:t>
            </w:r>
          </w:p>
        </w:tc>
        <w:tc>
          <w:tcPr>
            <w:tcW w:w="1483" w:type="dxa"/>
            <w:shd w:val="clear" w:color="auto" w:fill="D9E2F3"/>
            <w:noWrap/>
            <w:vAlign w:val="center"/>
            <w:hideMark/>
          </w:tcPr>
          <w:p w14:paraId="60DEF34F" w14:textId="77777777" w:rsidR="003D48C4" w:rsidRPr="00807136" w:rsidRDefault="003D48C4" w:rsidP="00F6395A">
            <w:pPr>
              <w:spacing w:after="0"/>
              <w:jc w:val="center"/>
              <w:rPr>
                <w:rFonts w:cs="Arial"/>
                <w:sz w:val="20"/>
                <w:szCs w:val="20"/>
              </w:rPr>
            </w:pPr>
            <w:r w:rsidRPr="00807136">
              <w:rPr>
                <w:rFonts w:cs="Arial"/>
                <w:sz w:val="20"/>
                <w:szCs w:val="20"/>
              </w:rPr>
              <w:t>479</w:t>
            </w:r>
          </w:p>
        </w:tc>
        <w:tc>
          <w:tcPr>
            <w:tcW w:w="1483" w:type="dxa"/>
            <w:shd w:val="clear" w:color="auto" w:fill="D9E2F3"/>
            <w:noWrap/>
            <w:vAlign w:val="center"/>
            <w:hideMark/>
          </w:tcPr>
          <w:p w14:paraId="6428FDE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1.6</w:t>
            </w:r>
          </w:p>
        </w:tc>
        <w:tc>
          <w:tcPr>
            <w:tcW w:w="1405" w:type="dxa"/>
            <w:shd w:val="clear" w:color="auto" w:fill="D9E2F3"/>
            <w:noWrap/>
            <w:vAlign w:val="center"/>
            <w:hideMark/>
          </w:tcPr>
          <w:p w14:paraId="13A18FD1" w14:textId="77777777" w:rsidR="003D48C4" w:rsidRPr="00807136" w:rsidRDefault="003D48C4" w:rsidP="00F6395A">
            <w:pPr>
              <w:spacing w:after="0"/>
              <w:jc w:val="center"/>
              <w:rPr>
                <w:rFonts w:cs="Arial"/>
                <w:sz w:val="20"/>
                <w:szCs w:val="20"/>
              </w:rPr>
            </w:pPr>
            <w:r w:rsidRPr="00807136">
              <w:rPr>
                <w:rFonts w:cs="Arial"/>
                <w:sz w:val="20"/>
                <w:szCs w:val="20"/>
              </w:rPr>
              <w:t>86.9</w:t>
            </w:r>
          </w:p>
        </w:tc>
        <w:tc>
          <w:tcPr>
            <w:tcW w:w="1405" w:type="dxa"/>
            <w:shd w:val="clear" w:color="auto" w:fill="D9E2F3"/>
            <w:noWrap/>
            <w:vAlign w:val="center"/>
            <w:hideMark/>
          </w:tcPr>
          <w:p w14:paraId="3816F2EF" w14:textId="77777777" w:rsidR="003D48C4" w:rsidRPr="00807136" w:rsidRDefault="003D48C4" w:rsidP="00F6395A">
            <w:pPr>
              <w:spacing w:after="0"/>
              <w:jc w:val="center"/>
              <w:rPr>
                <w:rFonts w:cs="Arial"/>
                <w:sz w:val="20"/>
                <w:szCs w:val="20"/>
              </w:rPr>
            </w:pPr>
            <w:r w:rsidRPr="00807136">
              <w:rPr>
                <w:rFonts w:cs="Arial"/>
                <w:sz w:val="20"/>
                <w:szCs w:val="20"/>
              </w:rPr>
              <w:t>41.1</w:t>
            </w:r>
          </w:p>
        </w:tc>
        <w:tc>
          <w:tcPr>
            <w:tcW w:w="1454" w:type="dxa"/>
            <w:shd w:val="clear" w:color="auto" w:fill="D9E2F3"/>
            <w:noWrap/>
            <w:vAlign w:val="center"/>
            <w:hideMark/>
          </w:tcPr>
          <w:p w14:paraId="63728287" w14:textId="77777777" w:rsidR="003D48C4" w:rsidRPr="00807136" w:rsidRDefault="003D48C4" w:rsidP="00F6395A">
            <w:pPr>
              <w:spacing w:after="0"/>
              <w:jc w:val="center"/>
              <w:rPr>
                <w:rFonts w:cs="Arial"/>
                <w:sz w:val="20"/>
                <w:szCs w:val="20"/>
              </w:rPr>
            </w:pPr>
            <w:r w:rsidRPr="00807136">
              <w:rPr>
                <w:rFonts w:cs="Arial"/>
                <w:sz w:val="20"/>
                <w:szCs w:val="20"/>
              </w:rPr>
              <w:t>16.7</w:t>
            </w:r>
          </w:p>
        </w:tc>
      </w:tr>
      <w:tr w:rsidR="003D48C4" w:rsidRPr="000C375C" w14:paraId="4DEB49FE" w14:textId="77777777" w:rsidTr="00F6395A">
        <w:trPr>
          <w:trHeight w:val="300"/>
        </w:trPr>
        <w:tc>
          <w:tcPr>
            <w:tcW w:w="1406" w:type="dxa"/>
            <w:vMerge/>
            <w:shd w:val="clear" w:color="auto" w:fill="D9E2F3"/>
            <w:vAlign w:val="center"/>
            <w:hideMark/>
          </w:tcPr>
          <w:p w14:paraId="00D2AED0"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2D8921DA" w14:textId="77777777" w:rsidR="003D48C4" w:rsidRPr="00807136" w:rsidRDefault="003D48C4" w:rsidP="00F6395A">
            <w:pPr>
              <w:spacing w:after="0"/>
              <w:rPr>
                <w:rFonts w:cs="Arial"/>
                <w:color w:val="000000"/>
                <w:sz w:val="20"/>
                <w:szCs w:val="20"/>
              </w:rPr>
            </w:pPr>
            <w:r w:rsidRPr="00807136">
              <w:rPr>
                <w:rFonts w:cs="Arial"/>
                <w:color w:val="000000"/>
                <w:sz w:val="20"/>
                <w:szCs w:val="20"/>
              </w:rPr>
              <w:t>Very remote</w:t>
            </w:r>
          </w:p>
        </w:tc>
        <w:tc>
          <w:tcPr>
            <w:tcW w:w="1418" w:type="dxa"/>
            <w:shd w:val="clear" w:color="auto" w:fill="D9E2F3"/>
            <w:vAlign w:val="center"/>
            <w:hideMark/>
          </w:tcPr>
          <w:p w14:paraId="00E47C32" w14:textId="77777777" w:rsidR="003D48C4" w:rsidRPr="00807136" w:rsidRDefault="003D48C4" w:rsidP="00F6395A">
            <w:pPr>
              <w:spacing w:after="0"/>
              <w:jc w:val="center"/>
              <w:rPr>
                <w:rFonts w:cs="Arial"/>
                <w:sz w:val="20"/>
                <w:szCs w:val="20"/>
              </w:rPr>
            </w:pPr>
            <w:r w:rsidRPr="00807136">
              <w:rPr>
                <w:rFonts w:cs="Arial"/>
                <w:sz w:val="20"/>
                <w:szCs w:val="20"/>
              </w:rPr>
              <w:t>2</w:t>
            </w:r>
          </w:p>
        </w:tc>
        <w:tc>
          <w:tcPr>
            <w:tcW w:w="1417" w:type="dxa"/>
            <w:shd w:val="clear" w:color="auto" w:fill="D9E2F3"/>
            <w:noWrap/>
            <w:vAlign w:val="center"/>
            <w:hideMark/>
          </w:tcPr>
          <w:p w14:paraId="587D3A87" w14:textId="77777777" w:rsidR="003D48C4" w:rsidRPr="00807136" w:rsidRDefault="003D48C4" w:rsidP="00F6395A">
            <w:pPr>
              <w:spacing w:after="0"/>
              <w:jc w:val="center"/>
              <w:rPr>
                <w:rFonts w:cs="Arial"/>
                <w:sz w:val="20"/>
                <w:szCs w:val="20"/>
              </w:rPr>
            </w:pPr>
            <w:r w:rsidRPr="00807136">
              <w:rPr>
                <w:rFonts w:cs="Arial"/>
                <w:sz w:val="20"/>
                <w:szCs w:val="20"/>
              </w:rPr>
              <w:t>0.5</w:t>
            </w:r>
          </w:p>
        </w:tc>
        <w:tc>
          <w:tcPr>
            <w:tcW w:w="1483" w:type="dxa"/>
            <w:shd w:val="clear" w:color="auto" w:fill="D9E2F3"/>
            <w:noWrap/>
            <w:vAlign w:val="center"/>
            <w:hideMark/>
          </w:tcPr>
          <w:p w14:paraId="573B439E" w14:textId="77777777" w:rsidR="003D48C4" w:rsidRPr="00807136" w:rsidRDefault="003D48C4" w:rsidP="00F6395A">
            <w:pPr>
              <w:spacing w:after="0"/>
              <w:jc w:val="center"/>
              <w:rPr>
                <w:rFonts w:cs="Arial"/>
                <w:sz w:val="20"/>
                <w:szCs w:val="20"/>
              </w:rPr>
            </w:pPr>
            <w:r w:rsidRPr="00807136">
              <w:rPr>
                <w:rFonts w:cs="Arial"/>
                <w:sz w:val="20"/>
                <w:szCs w:val="20"/>
              </w:rPr>
              <w:t>150</w:t>
            </w:r>
          </w:p>
        </w:tc>
        <w:tc>
          <w:tcPr>
            <w:tcW w:w="1483" w:type="dxa"/>
            <w:shd w:val="clear" w:color="auto" w:fill="D9E2F3"/>
            <w:noWrap/>
            <w:vAlign w:val="center"/>
            <w:hideMark/>
          </w:tcPr>
          <w:p w14:paraId="179DE7A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0.5</w:t>
            </w:r>
          </w:p>
        </w:tc>
        <w:tc>
          <w:tcPr>
            <w:tcW w:w="1405" w:type="dxa"/>
            <w:shd w:val="clear" w:color="auto" w:fill="D9E2F3"/>
            <w:noWrap/>
            <w:vAlign w:val="center"/>
            <w:hideMark/>
          </w:tcPr>
          <w:p w14:paraId="1FCDCB8A" w14:textId="77777777" w:rsidR="003D48C4" w:rsidRPr="00807136" w:rsidRDefault="003D48C4" w:rsidP="00F6395A">
            <w:pPr>
              <w:spacing w:after="0"/>
              <w:jc w:val="center"/>
              <w:rPr>
                <w:rFonts w:cs="Arial"/>
                <w:sz w:val="20"/>
                <w:szCs w:val="20"/>
              </w:rPr>
            </w:pPr>
            <w:r w:rsidRPr="00807136">
              <w:rPr>
                <w:rFonts w:cs="Arial"/>
                <w:sz w:val="20"/>
                <w:szCs w:val="20"/>
              </w:rPr>
              <w:t>97.3</w:t>
            </w:r>
          </w:p>
        </w:tc>
        <w:tc>
          <w:tcPr>
            <w:tcW w:w="1405" w:type="dxa"/>
            <w:shd w:val="clear" w:color="auto" w:fill="D9E2F3"/>
            <w:noWrap/>
            <w:vAlign w:val="center"/>
            <w:hideMark/>
          </w:tcPr>
          <w:p w14:paraId="350631FE" w14:textId="77777777" w:rsidR="003D48C4" w:rsidRPr="00807136" w:rsidRDefault="003D48C4" w:rsidP="00F6395A">
            <w:pPr>
              <w:spacing w:after="0"/>
              <w:jc w:val="center"/>
              <w:rPr>
                <w:rFonts w:cs="Arial"/>
                <w:sz w:val="20"/>
                <w:szCs w:val="20"/>
              </w:rPr>
            </w:pPr>
            <w:r w:rsidRPr="00807136">
              <w:rPr>
                <w:rFonts w:cs="Arial"/>
                <w:sz w:val="20"/>
                <w:szCs w:val="20"/>
              </w:rPr>
              <w:t>56.7</w:t>
            </w:r>
          </w:p>
        </w:tc>
        <w:tc>
          <w:tcPr>
            <w:tcW w:w="1454" w:type="dxa"/>
            <w:shd w:val="clear" w:color="auto" w:fill="D9E2F3"/>
            <w:noWrap/>
            <w:vAlign w:val="center"/>
            <w:hideMark/>
          </w:tcPr>
          <w:p w14:paraId="49B8B457" w14:textId="77777777" w:rsidR="003D48C4" w:rsidRPr="00807136" w:rsidRDefault="003D48C4" w:rsidP="00F6395A">
            <w:pPr>
              <w:spacing w:after="0"/>
              <w:jc w:val="center"/>
              <w:rPr>
                <w:rFonts w:cs="Arial"/>
                <w:sz w:val="20"/>
                <w:szCs w:val="20"/>
              </w:rPr>
            </w:pPr>
            <w:r w:rsidRPr="00807136">
              <w:rPr>
                <w:rFonts w:cs="Arial"/>
                <w:sz w:val="20"/>
                <w:szCs w:val="20"/>
              </w:rPr>
              <w:t>12.5</w:t>
            </w:r>
          </w:p>
        </w:tc>
      </w:tr>
      <w:tr w:rsidR="003D48C4" w:rsidRPr="000C375C" w14:paraId="4576A0CE" w14:textId="77777777" w:rsidTr="00F6395A">
        <w:trPr>
          <w:trHeight w:val="290"/>
        </w:trPr>
        <w:tc>
          <w:tcPr>
            <w:tcW w:w="1406" w:type="dxa"/>
            <w:vMerge w:val="restart"/>
            <w:shd w:val="clear" w:color="auto" w:fill="D9E2F3"/>
            <w:vAlign w:val="center"/>
            <w:hideMark/>
          </w:tcPr>
          <w:p w14:paraId="56826DB0" w14:textId="77777777" w:rsidR="003D48C4" w:rsidRPr="00807136" w:rsidRDefault="003D48C4" w:rsidP="00F6395A">
            <w:pPr>
              <w:spacing w:after="0"/>
              <w:rPr>
                <w:rFonts w:cs="Arial"/>
                <w:b/>
                <w:bCs/>
                <w:color w:val="000000"/>
                <w:sz w:val="20"/>
                <w:szCs w:val="20"/>
              </w:rPr>
            </w:pPr>
            <w:r w:rsidRPr="00807136">
              <w:rPr>
                <w:rFonts w:cs="Arial"/>
                <w:b/>
                <w:bCs/>
                <w:color w:val="000000"/>
                <w:sz w:val="20"/>
                <w:szCs w:val="20"/>
              </w:rPr>
              <w:t>Public hospital peer group</w:t>
            </w:r>
          </w:p>
        </w:tc>
        <w:tc>
          <w:tcPr>
            <w:tcW w:w="3159" w:type="dxa"/>
            <w:shd w:val="clear" w:color="auto" w:fill="auto"/>
            <w:noWrap/>
            <w:vAlign w:val="center"/>
            <w:hideMark/>
          </w:tcPr>
          <w:p w14:paraId="64B6DFAA" w14:textId="77777777" w:rsidR="003D48C4" w:rsidRPr="00807136" w:rsidRDefault="003D48C4" w:rsidP="00F6395A">
            <w:pPr>
              <w:spacing w:after="0"/>
              <w:rPr>
                <w:rFonts w:cs="Arial"/>
                <w:color w:val="000000"/>
                <w:sz w:val="20"/>
                <w:szCs w:val="20"/>
              </w:rPr>
            </w:pPr>
            <w:r w:rsidRPr="00807136">
              <w:rPr>
                <w:rFonts w:cs="Arial"/>
                <w:color w:val="000000"/>
                <w:sz w:val="20"/>
                <w:szCs w:val="20"/>
              </w:rPr>
              <w:t>Principal referral</w:t>
            </w:r>
          </w:p>
        </w:tc>
        <w:tc>
          <w:tcPr>
            <w:tcW w:w="1418" w:type="dxa"/>
            <w:shd w:val="clear" w:color="auto" w:fill="auto"/>
            <w:noWrap/>
            <w:vAlign w:val="center"/>
            <w:hideMark/>
          </w:tcPr>
          <w:p w14:paraId="56AF57B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25</w:t>
            </w:r>
          </w:p>
        </w:tc>
        <w:tc>
          <w:tcPr>
            <w:tcW w:w="1417" w:type="dxa"/>
            <w:shd w:val="clear" w:color="auto" w:fill="auto"/>
            <w:noWrap/>
            <w:vAlign w:val="center"/>
            <w:hideMark/>
          </w:tcPr>
          <w:p w14:paraId="1FC51B51" w14:textId="77777777" w:rsidR="003D48C4" w:rsidRPr="00807136" w:rsidRDefault="003D48C4" w:rsidP="00F6395A">
            <w:pPr>
              <w:spacing w:after="0"/>
              <w:jc w:val="center"/>
              <w:rPr>
                <w:rFonts w:cs="Arial"/>
                <w:sz w:val="20"/>
                <w:szCs w:val="20"/>
              </w:rPr>
            </w:pPr>
            <w:r w:rsidRPr="00807136">
              <w:rPr>
                <w:rFonts w:cs="Arial"/>
                <w:sz w:val="20"/>
                <w:szCs w:val="20"/>
              </w:rPr>
              <w:t>6.1</w:t>
            </w:r>
          </w:p>
        </w:tc>
        <w:tc>
          <w:tcPr>
            <w:tcW w:w="1483" w:type="dxa"/>
            <w:shd w:val="clear" w:color="auto" w:fill="auto"/>
            <w:noWrap/>
            <w:vAlign w:val="center"/>
            <w:hideMark/>
          </w:tcPr>
          <w:p w14:paraId="67B5B45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7,370</w:t>
            </w:r>
          </w:p>
        </w:tc>
        <w:tc>
          <w:tcPr>
            <w:tcW w:w="1483" w:type="dxa"/>
            <w:shd w:val="clear" w:color="auto" w:fill="auto"/>
            <w:noWrap/>
            <w:vAlign w:val="center"/>
            <w:hideMark/>
          </w:tcPr>
          <w:p w14:paraId="40D527A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25.1</w:t>
            </w:r>
          </w:p>
        </w:tc>
        <w:tc>
          <w:tcPr>
            <w:tcW w:w="1405" w:type="dxa"/>
            <w:shd w:val="clear" w:color="auto" w:fill="auto"/>
            <w:noWrap/>
            <w:vAlign w:val="center"/>
            <w:hideMark/>
          </w:tcPr>
          <w:p w14:paraId="4C5E2F2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91.0</w:t>
            </w:r>
          </w:p>
        </w:tc>
        <w:tc>
          <w:tcPr>
            <w:tcW w:w="1405" w:type="dxa"/>
            <w:shd w:val="clear" w:color="auto" w:fill="auto"/>
            <w:noWrap/>
            <w:vAlign w:val="center"/>
            <w:hideMark/>
          </w:tcPr>
          <w:p w14:paraId="5443683F"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48.9</w:t>
            </w:r>
          </w:p>
        </w:tc>
        <w:tc>
          <w:tcPr>
            <w:tcW w:w="1454" w:type="dxa"/>
            <w:shd w:val="clear" w:color="auto" w:fill="auto"/>
            <w:noWrap/>
            <w:vAlign w:val="center"/>
            <w:hideMark/>
          </w:tcPr>
          <w:p w14:paraId="39030F81" w14:textId="77777777" w:rsidR="003D48C4" w:rsidRPr="00807136" w:rsidRDefault="003D48C4" w:rsidP="00F6395A">
            <w:pPr>
              <w:spacing w:after="0"/>
              <w:jc w:val="center"/>
              <w:rPr>
                <w:rFonts w:cs="Arial"/>
                <w:sz w:val="20"/>
                <w:szCs w:val="20"/>
              </w:rPr>
            </w:pPr>
            <w:r w:rsidRPr="00807136">
              <w:rPr>
                <w:rFonts w:cs="Arial"/>
                <w:sz w:val="20"/>
                <w:szCs w:val="20"/>
              </w:rPr>
              <w:t>37.5</w:t>
            </w:r>
          </w:p>
        </w:tc>
      </w:tr>
      <w:tr w:rsidR="003D48C4" w:rsidRPr="000C375C" w14:paraId="4B126777" w14:textId="77777777" w:rsidTr="00F6395A">
        <w:trPr>
          <w:trHeight w:val="290"/>
        </w:trPr>
        <w:tc>
          <w:tcPr>
            <w:tcW w:w="1406" w:type="dxa"/>
            <w:vMerge/>
            <w:shd w:val="clear" w:color="auto" w:fill="D9E2F3"/>
            <w:vAlign w:val="center"/>
            <w:hideMark/>
          </w:tcPr>
          <w:p w14:paraId="7303C99D"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735A7083" w14:textId="77777777" w:rsidR="003D48C4" w:rsidRPr="00807136" w:rsidRDefault="003D48C4" w:rsidP="00F6395A">
            <w:pPr>
              <w:spacing w:after="0"/>
              <w:rPr>
                <w:rFonts w:cs="Arial"/>
                <w:color w:val="000000"/>
                <w:sz w:val="20"/>
                <w:szCs w:val="20"/>
              </w:rPr>
            </w:pPr>
            <w:r w:rsidRPr="00807136">
              <w:rPr>
                <w:rFonts w:cs="Arial"/>
                <w:color w:val="000000"/>
                <w:sz w:val="20"/>
                <w:szCs w:val="20"/>
              </w:rPr>
              <w:t>Public acute group A hospitals</w:t>
            </w:r>
          </w:p>
        </w:tc>
        <w:tc>
          <w:tcPr>
            <w:tcW w:w="1418" w:type="dxa"/>
            <w:shd w:val="clear" w:color="auto" w:fill="auto"/>
            <w:noWrap/>
            <w:vAlign w:val="center"/>
            <w:hideMark/>
          </w:tcPr>
          <w:p w14:paraId="6F9B41C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56</w:t>
            </w:r>
          </w:p>
        </w:tc>
        <w:tc>
          <w:tcPr>
            <w:tcW w:w="1417" w:type="dxa"/>
            <w:shd w:val="clear" w:color="auto" w:fill="auto"/>
            <w:noWrap/>
            <w:vAlign w:val="center"/>
            <w:hideMark/>
          </w:tcPr>
          <w:p w14:paraId="3236862B" w14:textId="77777777" w:rsidR="003D48C4" w:rsidRPr="00807136" w:rsidRDefault="003D48C4" w:rsidP="00F6395A">
            <w:pPr>
              <w:spacing w:after="0"/>
              <w:jc w:val="center"/>
              <w:rPr>
                <w:rFonts w:cs="Arial"/>
                <w:sz w:val="20"/>
                <w:szCs w:val="20"/>
              </w:rPr>
            </w:pPr>
            <w:r w:rsidRPr="00807136">
              <w:rPr>
                <w:rFonts w:cs="Arial"/>
                <w:sz w:val="20"/>
                <w:szCs w:val="20"/>
              </w:rPr>
              <w:t>13.8</w:t>
            </w:r>
          </w:p>
        </w:tc>
        <w:tc>
          <w:tcPr>
            <w:tcW w:w="1483" w:type="dxa"/>
            <w:shd w:val="clear" w:color="auto" w:fill="auto"/>
            <w:noWrap/>
            <w:vAlign w:val="center"/>
            <w:hideMark/>
          </w:tcPr>
          <w:p w14:paraId="70C5FF9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6,872</w:t>
            </w:r>
          </w:p>
        </w:tc>
        <w:tc>
          <w:tcPr>
            <w:tcW w:w="1483" w:type="dxa"/>
            <w:shd w:val="clear" w:color="auto" w:fill="auto"/>
            <w:noWrap/>
            <w:vAlign w:val="center"/>
            <w:hideMark/>
          </w:tcPr>
          <w:p w14:paraId="76EBAAE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23.4</w:t>
            </w:r>
          </w:p>
        </w:tc>
        <w:tc>
          <w:tcPr>
            <w:tcW w:w="1405" w:type="dxa"/>
            <w:shd w:val="clear" w:color="auto" w:fill="auto"/>
            <w:noWrap/>
            <w:vAlign w:val="center"/>
            <w:hideMark/>
          </w:tcPr>
          <w:p w14:paraId="4A09738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89.8</w:t>
            </w:r>
          </w:p>
        </w:tc>
        <w:tc>
          <w:tcPr>
            <w:tcW w:w="1405" w:type="dxa"/>
            <w:shd w:val="clear" w:color="auto" w:fill="auto"/>
            <w:noWrap/>
            <w:vAlign w:val="center"/>
            <w:hideMark/>
          </w:tcPr>
          <w:p w14:paraId="67A2FB9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48.4</w:t>
            </w:r>
          </w:p>
        </w:tc>
        <w:tc>
          <w:tcPr>
            <w:tcW w:w="1454" w:type="dxa"/>
            <w:shd w:val="clear" w:color="auto" w:fill="auto"/>
            <w:noWrap/>
            <w:vAlign w:val="center"/>
            <w:hideMark/>
          </w:tcPr>
          <w:p w14:paraId="729B4E29" w14:textId="77777777" w:rsidR="003D48C4" w:rsidRPr="00807136" w:rsidRDefault="003D48C4" w:rsidP="00F6395A">
            <w:pPr>
              <w:spacing w:after="0"/>
              <w:jc w:val="center"/>
              <w:rPr>
                <w:rFonts w:cs="Arial"/>
                <w:sz w:val="20"/>
                <w:szCs w:val="20"/>
              </w:rPr>
            </w:pPr>
            <w:r w:rsidRPr="00807136">
              <w:rPr>
                <w:rFonts w:cs="Arial"/>
                <w:sz w:val="20"/>
                <w:szCs w:val="20"/>
              </w:rPr>
              <w:t>36.9</w:t>
            </w:r>
          </w:p>
        </w:tc>
      </w:tr>
      <w:tr w:rsidR="003D48C4" w:rsidRPr="000C375C" w14:paraId="3E03BDD8" w14:textId="77777777" w:rsidTr="00F6395A">
        <w:trPr>
          <w:trHeight w:val="290"/>
        </w:trPr>
        <w:tc>
          <w:tcPr>
            <w:tcW w:w="1406" w:type="dxa"/>
            <w:vMerge/>
            <w:shd w:val="clear" w:color="auto" w:fill="D9E2F3"/>
            <w:vAlign w:val="center"/>
            <w:hideMark/>
          </w:tcPr>
          <w:p w14:paraId="1C1821B7"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64D22905" w14:textId="77777777" w:rsidR="003D48C4" w:rsidRPr="00807136" w:rsidRDefault="003D48C4" w:rsidP="00F6395A">
            <w:pPr>
              <w:spacing w:after="0"/>
              <w:rPr>
                <w:rFonts w:cs="Arial"/>
                <w:color w:val="000000"/>
                <w:sz w:val="20"/>
                <w:szCs w:val="20"/>
              </w:rPr>
            </w:pPr>
            <w:r w:rsidRPr="00807136">
              <w:rPr>
                <w:rFonts w:cs="Arial"/>
                <w:color w:val="000000"/>
                <w:sz w:val="20"/>
                <w:szCs w:val="20"/>
              </w:rPr>
              <w:t>Public acute group B hospitals</w:t>
            </w:r>
          </w:p>
        </w:tc>
        <w:tc>
          <w:tcPr>
            <w:tcW w:w="1418" w:type="dxa"/>
            <w:shd w:val="clear" w:color="auto" w:fill="auto"/>
            <w:noWrap/>
            <w:vAlign w:val="center"/>
            <w:hideMark/>
          </w:tcPr>
          <w:p w14:paraId="6D7C7FD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32</w:t>
            </w:r>
          </w:p>
        </w:tc>
        <w:tc>
          <w:tcPr>
            <w:tcW w:w="1417" w:type="dxa"/>
            <w:shd w:val="clear" w:color="auto" w:fill="auto"/>
            <w:noWrap/>
            <w:vAlign w:val="center"/>
            <w:hideMark/>
          </w:tcPr>
          <w:p w14:paraId="5C41C2A2" w14:textId="77777777" w:rsidR="003D48C4" w:rsidRPr="00807136" w:rsidRDefault="003D48C4" w:rsidP="00F6395A">
            <w:pPr>
              <w:spacing w:after="0"/>
              <w:jc w:val="center"/>
              <w:rPr>
                <w:rFonts w:cs="Arial"/>
                <w:sz w:val="20"/>
                <w:szCs w:val="20"/>
              </w:rPr>
            </w:pPr>
            <w:r w:rsidRPr="00807136">
              <w:rPr>
                <w:rFonts w:cs="Arial"/>
                <w:sz w:val="20"/>
                <w:szCs w:val="20"/>
              </w:rPr>
              <w:t>7.9</w:t>
            </w:r>
          </w:p>
        </w:tc>
        <w:tc>
          <w:tcPr>
            <w:tcW w:w="1483" w:type="dxa"/>
            <w:shd w:val="clear" w:color="auto" w:fill="auto"/>
            <w:noWrap/>
            <w:vAlign w:val="center"/>
            <w:hideMark/>
          </w:tcPr>
          <w:p w14:paraId="61D4A52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2,074</w:t>
            </w:r>
          </w:p>
        </w:tc>
        <w:tc>
          <w:tcPr>
            <w:tcW w:w="1483" w:type="dxa"/>
            <w:shd w:val="clear" w:color="auto" w:fill="auto"/>
            <w:noWrap/>
            <w:vAlign w:val="center"/>
            <w:hideMark/>
          </w:tcPr>
          <w:p w14:paraId="35D1B7D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7.1</w:t>
            </w:r>
          </w:p>
        </w:tc>
        <w:tc>
          <w:tcPr>
            <w:tcW w:w="1405" w:type="dxa"/>
            <w:shd w:val="clear" w:color="auto" w:fill="auto"/>
            <w:noWrap/>
            <w:vAlign w:val="center"/>
            <w:hideMark/>
          </w:tcPr>
          <w:p w14:paraId="4987978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88.4</w:t>
            </w:r>
          </w:p>
        </w:tc>
        <w:tc>
          <w:tcPr>
            <w:tcW w:w="1405" w:type="dxa"/>
            <w:shd w:val="clear" w:color="auto" w:fill="auto"/>
            <w:noWrap/>
            <w:vAlign w:val="center"/>
            <w:hideMark/>
          </w:tcPr>
          <w:p w14:paraId="71CD657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50.3</w:t>
            </w:r>
          </w:p>
        </w:tc>
        <w:tc>
          <w:tcPr>
            <w:tcW w:w="1454" w:type="dxa"/>
            <w:shd w:val="clear" w:color="auto" w:fill="auto"/>
            <w:noWrap/>
            <w:vAlign w:val="center"/>
            <w:hideMark/>
          </w:tcPr>
          <w:p w14:paraId="6FB997DC" w14:textId="77777777" w:rsidR="003D48C4" w:rsidRPr="00807136" w:rsidRDefault="003D48C4" w:rsidP="00F6395A">
            <w:pPr>
              <w:spacing w:after="0"/>
              <w:jc w:val="center"/>
              <w:rPr>
                <w:rFonts w:cs="Arial"/>
                <w:sz w:val="20"/>
                <w:szCs w:val="20"/>
              </w:rPr>
            </w:pPr>
            <w:r w:rsidRPr="00807136">
              <w:rPr>
                <w:rFonts w:cs="Arial"/>
                <w:sz w:val="20"/>
                <w:szCs w:val="20"/>
              </w:rPr>
              <w:t>47.0</w:t>
            </w:r>
          </w:p>
        </w:tc>
      </w:tr>
      <w:tr w:rsidR="003D48C4" w:rsidRPr="000C375C" w14:paraId="5619F219" w14:textId="77777777" w:rsidTr="00F6395A">
        <w:trPr>
          <w:trHeight w:val="290"/>
        </w:trPr>
        <w:tc>
          <w:tcPr>
            <w:tcW w:w="1406" w:type="dxa"/>
            <w:vMerge/>
            <w:shd w:val="clear" w:color="auto" w:fill="D9E2F3"/>
            <w:vAlign w:val="center"/>
            <w:hideMark/>
          </w:tcPr>
          <w:p w14:paraId="3096E91A"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287957EC" w14:textId="77777777" w:rsidR="003D48C4" w:rsidRPr="00807136" w:rsidRDefault="003D48C4" w:rsidP="00F6395A">
            <w:pPr>
              <w:spacing w:after="0"/>
              <w:rPr>
                <w:rFonts w:cs="Arial"/>
                <w:color w:val="000000"/>
                <w:sz w:val="20"/>
                <w:szCs w:val="20"/>
              </w:rPr>
            </w:pPr>
            <w:r w:rsidRPr="00807136">
              <w:rPr>
                <w:rFonts w:cs="Arial"/>
                <w:color w:val="000000"/>
                <w:sz w:val="20"/>
                <w:szCs w:val="20"/>
              </w:rPr>
              <w:t>Public acute group C hospitals</w:t>
            </w:r>
          </w:p>
        </w:tc>
        <w:tc>
          <w:tcPr>
            <w:tcW w:w="1418" w:type="dxa"/>
            <w:shd w:val="clear" w:color="auto" w:fill="auto"/>
            <w:noWrap/>
            <w:vAlign w:val="center"/>
            <w:hideMark/>
          </w:tcPr>
          <w:p w14:paraId="522ECB8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74</w:t>
            </w:r>
          </w:p>
        </w:tc>
        <w:tc>
          <w:tcPr>
            <w:tcW w:w="1417" w:type="dxa"/>
            <w:shd w:val="clear" w:color="auto" w:fill="auto"/>
            <w:noWrap/>
            <w:vAlign w:val="center"/>
            <w:hideMark/>
          </w:tcPr>
          <w:p w14:paraId="6842EF3B" w14:textId="77777777" w:rsidR="003D48C4" w:rsidRPr="00807136" w:rsidRDefault="003D48C4" w:rsidP="00F6395A">
            <w:pPr>
              <w:spacing w:after="0"/>
              <w:jc w:val="center"/>
              <w:rPr>
                <w:rFonts w:cs="Arial"/>
                <w:sz w:val="20"/>
                <w:szCs w:val="20"/>
              </w:rPr>
            </w:pPr>
            <w:r w:rsidRPr="00807136">
              <w:rPr>
                <w:rFonts w:cs="Arial"/>
                <w:sz w:val="20"/>
                <w:szCs w:val="20"/>
              </w:rPr>
              <w:t>18.2</w:t>
            </w:r>
          </w:p>
        </w:tc>
        <w:tc>
          <w:tcPr>
            <w:tcW w:w="1483" w:type="dxa"/>
            <w:shd w:val="clear" w:color="auto" w:fill="auto"/>
            <w:noWrap/>
            <w:vAlign w:val="center"/>
            <w:hideMark/>
          </w:tcPr>
          <w:p w14:paraId="6AE0879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3,794</w:t>
            </w:r>
          </w:p>
        </w:tc>
        <w:tc>
          <w:tcPr>
            <w:tcW w:w="1483" w:type="dxa"/>
            <w:shd w:val="clear" w:color="auto" w:fill="auto"/>
            <w:noWrap/>
            <w:vAlign w:val="center"/>
            <w:hideMark/>
          </w:tcPr>
          <w:p w14:paraId="42BDBD6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12.9</w:t>
            </w:r>
          </w:p>
        </w:tc>
        <w:tc>
          <w:tcPr>
            <w:tcW w:w="1405" w:type="dxa"/>
            <w:shd w:val="clear" w:color="auto" w:fill="auto"/>
            <w:noWrap/>
            <w:vAlign w:val="center"/>
            <w:hideMark/>
          </w:tcPr>
          <w:p w14:paraId="0418492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87.9</w:t>
            </w:r>
          </w:p>
        </w:tc>
        <w:tc>
          <w:tcPr>
            <w:tcW w:w="1405" w:type="dxa"/>
            <w:shd w:val="clear" w:color="auto" w:fill="auto"/>
            <w:noWrap/>
            <w:vAlign w:val="center"/>
            <w:hideMark/>
          </w:tcPr>
          <w:p w14:paraId="32BC09A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49.1</w:t>
            </w:r>
          </w:p>
        </w:tc>
        <w:tc>
          <w:tcPr>
            <w:tcW w:w="1454" w:type="dxa"/>
            <w:shd w:val="clear" w:color="auto" w:fill="auto"/>
            <w:noWrap/>
            <w:vAlign w:val="center"/>
            <w:hideMark/>
          </w:tcPr>
          <w:p w14:paraId="72CA4DDC" w14:textId="77777777" w:rsidR="003D48C4" w:rsidRPr="00807136" w:rsidRDefault="003D48C4" w:rsidP="00F6395A">
            <w:pPr>
              <w:spacing w:after="0"/>
              <w:jc w:val="center"/>
              <w:rPr>
                <w:rFonts w:cs="Arial"/>
                <w:sz w:val="20"/>
                <w:szCs w:val="20"/>
              </w:rPr>
            </w:pPr>
            <w:r w:rsidRPr="00807136">
              <w:rPr>
                <w:rFonts w:cs="Arial"/>
                <w:sz w:val="20"/>
                <w:szCs w:val="20"/>
              </w:rPr>
              <w:t>30.1</w:t>
            </w:r>
          </w:p>
        </w:tc>
      </w:tr>
      <w:tr w:rsidR="003D48C4" w:rsidRPr="000C375C" w14:paraId="55C4160A" w14:textId="77777777" w:rsidTr="00F6395A">
        <w:trPr>
          <w:trHeight w:val="290"/>
        </w:trPr>
        <w:tc>
          <w:tcPr>
            <w:tcW w:w="1406" w:type="dxa"/>
            <w:vMerge/>
            <w:shd w:val="clear" w:color="auto" w:fill="D9E2F3"/>
            <w:vAlign w:val="center"/>
            <w:hideMark/>
          </w:tcPr>
          <w:p w14:paraId="3C69889E"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37AADF94" w14:textId="77777777" w:rsidR="003D48C4" w:rsidRPr="00807136" w:rsidRDefault="003D48C4" w:rsidP="00F6395A">
            <w:pPr>
              <w:spacing w:after="0"/>
              <w:rPr>
                <w:rFonts w:cs="Arial"/>
                <w:color w:val="000000"/>
                <w:sz w:val="20"/>
                <w:szCs w:val="20"/>
              </w:rPr>
            </w:pPr>
            <w:r w:rsidRPr="00807136">
              <w:rPr>
                <w:rFonts w:cs="Arial"/>
                <w:color w:val="000000"/>
                <w:sz w:val="20"/>
                <w:szCs w:val="20"/>
              </w:rPr>
              <w:t>Public acute group D hospitals</w:t>
            </w:r>
          </w:p>
        </w:tc>
        <w:tc>
          <w:tcPr>
            <w:tcW w:w="1418" w:type="dxa"/>
            <w:shd w:val="clear" w:color="auto" w:fill="auto"/>
            <w:noWrap/>
            <w:vAlign w:val="center"/>
            <w:hideMark/>
          </w:tcPr>
          <w:p w14:paraId="315003DD"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53</w:t>
            </w:r>
          </w:p>
        </w:tc>
        <w:tc>
          <w:tcPr>
            <w:tcW w:w="1417" w:type="dxa"/>
            <w:shd w:val="clear" w:color="auto" w:fill="auto"/>
            <w:noWrap/>
            <w:vAlign w:val="center"/>
            <w:hideMark/>
          </w:tcPr>
          <w:p w14:paraId="65B0F99E" w14:textId="77777777" w:rsidR="003D48C4" w:rsidRPr="00807136" w:rsidRDefault="003D48C4" w:rsidP="00F6395A">
            <w:pPr>
              <w:spacing w:after="0"/>
              <w:jc w:val="center"/>
              <w:rPr>
                <w:rFonts w:cs="Arial"/>
                <w:sz w:val="20"/>
                <w:szCs w:val="20"/>
              </w:rPr>
            </w:pPr>
            <w:r w:rsidRPr="00807136">
              <w:rPr>
                <w:rFonts w:cs="Arial"/>
                <w:sz w:val="20"/>
                <w:szCs w:val="20"/>
              </w:rPr>
              <w:t>13.0</w:t>
            </w:r>
          </w:p>
        </w:tc>
        <w:tc>
          <w:tcPr>
            <w:tcW w:w="1483" w:type="dxa"/>
            <w:shd w:val="clear" w:color="auto" w:fill="auto"/>
            <w:noWrap/>
            <w:vAlign w:val="center"/>
            <w:hideMark/>
          </w:tcPr>
          <w:p w14:paraId="5165156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1,344</w:t>
            </w:r>
          </w:p>
        </w:tc>
        <w:tc>
          <w:tcPr>
            <w:tcW w:w="1483" w:type="dxa"/>
            <w:shd w:val="clear" w:color="auto" w:fill="auto"/>
            <w:noWrap/>
            <w:vAlign w:val="center"/>
            <w:hideMark/>
          </w:tcPr>
          <w:p w14:paraId="2DF3566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4.6</w:t>
            </w:r>
          </w:p>
        </w:tc>
        <w:tc>
          <w:tcPr>
            <w:tcW w:w="1405" w:type="dxa"/>
            <w:shd w:val="clear" w:color="auto" w:fill="auto"/>
            <w:noWrap/>
            <w:vAlign w:val="center"/>
            <w:hideMark/>
          </w:tcPr>
          <w:p w14:paraId="6B459D07"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87.9</w:t>
            </w:r>
          </w:p>
        </w:tc>
        <w:tc>
          <w:tcPr>
            <w:tcW w:w="1405" w:type="dxa"/>
            <w:shd w:val="clear" w:color="auto" w:fill="auto"/>
            <w:noWrap/>
            <w:vAlign w:val="center"/>
            <w:hideMark/>
          </w:tcPr>
          <w:p w14:paraId="68A614E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38.1</w:t>
            </w:r>
          </w:p>
        </w:tc>
        <w:tc>
          <w:tcPr>
            <w:tcW w:w="1454" w:type="dxa"/>
            <w:shd w:val="clear" w:color="auto" w:fill="auto"/>
            <w:noWrap/>
            <w:vAlign w:val="center"/>
            <w:hideMark/>
          </w:tcPr>
          <w:p w14:paraId="467D737B" w14:textId="77777777" w:rsidR="003D48C4" w:rsidRPr="00807136" w:rsidRDefault="003D48C4" w:rsidP="00F6395A">
            <w:pPr>
              <w:spacing w:after="0"/>
              <w:jc w:val="center"/>
              <w:rPr>
                <w:rFonts w:cs="Arial"/>
                <w:sz w:val="20"/>
                <w:szCs w:val="20"/>
              </w:rPr>
            </w:pPr>
            <w:r w:rsidRPr="00807136">
              <w:rPr>
                <w:rFonts w:cs="Arial"/>
                <w:sz w:val="20"/>
                <w:szCs w:val="20"/>
              </w:rPr>
              <w:t>100.0</w:t>
            </w:r>
          </w:p>
        </w:tc>
      </w:tr>
      <w:tr w:rsidR="003D48C4" w:rsidRPr="000C375C" w14:paraId="78CD1A54" w14:textId="77777777" w:rsidTr="00F6395A">
        <w:trPr>
          <w:trHeight w:val="290"/>
        </w:trPr>
        <w:tc>
          <w:tcPr>
            <w:tcW w:w="1406" w:type="dxa"/>
            <w:vMerge/>
            <w:shd w:val="clear" w:color="auto" w:fill="D9E2F3"/>
            <w:vAlign w:val="center"/>
            <w:hideMark/>
          </w:tcPr>
          <w:p w14:paraId="5E8E6E19"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1922A793" w14:textId="77777777" w:rsidR="003D48C4" w:rsidRPr="00807136" w:rsidRDefault="003D48C4" w:rsidP="00F6395A">
            <w:pPr>
              <w:spacing w:after="0"/>
              <w:rPr>
                <w:rFonts w:cs="Arial"/>
                <w:color w:val="000000"/>
                <w:sz w:val="20"/>
                <w:szCs w:val="20"/>
              </w:rPr>
            </w:pPr>
            <w:r w:rsidRPr="00807136">
              <w:rPr>
                <w:rFonts w:cs="Arial"/>
                <w:color w:val="000000"/>
                <w:sz w:val="20"/>
                <w:szCs w:val="20"/>
              </w:rPr>
              <w:t>Other acute specialised hospitals</w:t>
            </w:r>
          </w:p>
        </w:tc>
        <w:tc>
          <w:tcPr>
            <w:tcW w:w="1418" w:type="dxa"/>
            <w:shd w:val="clear" w:color="auto" w:fill="auto"/>
            <w:noWrap/>
            <w:vAlign w:val="center"/>
            <w:hideMark/>
          </w:tcPr>
          <w:p w14:paraId="61837AD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w:t>
            </w:r>
          </w:p>
        </w:tc>
        <w:tc>
          <w:tcPr>
            <w:tcW w:w="1417" w:type="dxa"/>
            <w:shd w:val="clear" w:color="auto" w:fill="auto"/>
            <w:noWrap/>
            <w:vAlign w:val="center"/>
            <w:hideMark/>
          </w:tcPr>
          <w:p w14:paraId="0C0D1634" w14:textId="77777777" w:rsidR="003D48C4" w:rsidRPr="00807136" w:rsidRDefault="003D48C4" w:rsidP="00F6395A">
            <w:pPr>
              <w:spacing w:after="0"/>
              <w:jc w:val="center"/>
              <w:rPr>
                <w:rFonts w:cs="Arial"/>
                <w:sz w:val="20"/>
                <w:szCs w:val="20"/>
              </w:rPr>
            </w:pPr>
            <w:r w:rsidRPr="00807136">
              <w:rPr>
                <w:rFonts w:cs="Arial"/>
                <w:sz w:val="20"/>
                <w:szCs w:val="20"/>
              </w:rPr>
              <w:t>0.2</w:t>
            </w:r>
          </w:p>
        </w:tc>
        <w:tc>
          <w:tcPr>
            <w:tcW w:w="1483" w:type="dxa"/>
            <w:shd w:val="clear" w:color="auto" w:fill="auto"/>
            <w:noWrap/>
            <w:vAlign w:val="center"/>
            <w:hideMark/>
          </w:tcPr>
          <w:p w14:paraId="6D1978E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134</w:t>
            </w:r>
          </w:p>
        </w:tc>
        <w:tc>
          <w:tcPr>
            <w:tcW w:w="1483" w:type="dxa"/>
            <w:shd w:val="clear" w:color="auto" w:fill="auto"/>
            <w:noWrap/>
            <w:vAlign w:val="center"/>
            <w:hideMark/>
          </w:tcPr>
          <w:p w14:paraId="0540B9C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0.5</w:t>
            </w:r>
          </w:p>
        </w:tc>
        <w:tc>
          <w:tcPr>
            <w:tcW w:w="1405" w:type="dxa"/>
            <w:shd w:val="clear" w:color="auto" w:fill="auto"/>
            <w:noWrap/>
            <w:vAlign w:val="center"/>
            <w:hideMark/>
          </w:tcPr>
          <w:p w14:paraId="1F2391B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98.5</w:t>
            </w:r>
          </w:p>
        </w:tc>
        <w:tc>
          <w:tcPr>
            <w:tcW w:w="1405" w:type="dxa"/>
            <w:shd w:val="clear" w:color="auto" w:fill="auto"/>
            <w:noWrap/>
            <w:vAlign w:val="center"/>
            <w:hideMark/>
          </w:tcPr>
          <w:p w14:paraId="3299B01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33.6</w:t>
            </w:r>
          </w:p>
        </w:tc>
        <w:tc>
          <w:tcPr>
            <w:tcW w:w="1454" w:type="dxa"/>
            <w:shd w:val="clear" w:color="auto" w:fill="auto"/>
            <w:noWrap/>
            <w:vAlign w:val="center"/>
            <w:hideMark/>
          </w:tcPr>
          <w:p w14:paraId="4D05F677" w14:textId="77777777" w:rsidR="003D48C4" w:rsidRPr="00807136" w:rsidRDefault="003D48C4" w:rsidP="00F6395A">
            <w:pPr>
              <w:spacing w:after="0"/>
              <w:jc w:val="center"/>
              <w:rPr>
                <w:rFonts w:cs="Arial"/>
                <w:sz w:val="20"/>
                <w:szCs w:val="20"/>
              </w:rPr>
            </w:pPr>
            <w:r w:rsidRPr="00807136">
              <w:rPr>
                <w:rFonts w:cs="Arial"/>
                <w:sz w:val="20"/>
                <w:szCs w:val="20"/>
              </w:rPr>
              <w:t>75.0</w:t>
            </w:r>
          </w:p>
        </w:tc>
      </w:tr>
      <w:tr w:rsidR="003D48C4" w:rsidRPr="000C375C" w14:paraId="2AC2DA07" w14:textId="77777777" w:rsidTr="00F6395A">
        <w:trPr>
          <w:trHeight w:val="290"/>
        </w:trPr>
        <w:tc>
          <w:tcPr>
            <w:tcW w:w="1406" w:type="dxa"/>
            <w:vMerge/>
            <w:shd w:val="clear" w:color="auto" w:fill="D9E2F3"/>
            <w:vAlign w:val="center"/>
            <w:hideMark/>
          </w:tcPr>
          <w:p w14:paraId="6F780651"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6A9750BA" w14:textId="77777777" w:rsidR="003D48C4" w:rsidRPr="00807136" w:rsidRDefault="003D48C4" w:rsidP="00F6395A">
            <w:pPr>
              <w:spacing w:after="0"/>
              <w:rPr>
                <w:rFonts w:cs="Arial"/>
                <w:color w:val="000000"/>
                <w:sz w:val="20"/>
                <w:szCs w:val="20"/>
              </w:rPr>
            </w:pPr>
            <w:r w:rsidRPr="00807136">
              <w:rPr>
                <w:rFonts w:cs="Arial"/>
                <w:color w:val="000000"/>
                <w:sz w:val="20"/>
                <w:szCs w:val="20"/>
              </w:rPr>
              <w:t>Children</w:t>
            </w:r>
            <w:r>
              <w:rPr>
                <w:rFonts w:cs="Arial"/>
                <w:color w:val="000000"/>
                <w:sz w:val="20"/>
                <w:szCs w:val="20"/>
              </w:rPr>
              <w:t>’</w:t>
            </w:r>
            <w:r w:rsidRPr="00807136">
              <w:rPr>
                <w:rFonts w:cs="Arial"/>
                <w:color w:val="000000"/>
                <w:sz w:val="20"/>
                <w:szCs w:val="20"/>
              </w:rPr>
              <w:t>s hospitals</w:t>
            </w:r>
          </w:p>
        </w:tc>
        <w:tc>
          <w:tcPr>
            <w:tcW w:w="1418" w:type="dxa"/>
            <w:shd w:val="clear" w:color="auto" w:fill="auto"/>
            <w:noWrap/>
            <w:vAlign w:val="center"/>
            <w:hideMark/>
          </w:tcPr>
          <w:p w14:paraId="4A00E0C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w:t>
            </w:r>
          </w:p>
        </w:tc>
        <w:tc>
          <w:tcPr>
            <w:tcW w:w="1417" w:type="dxa"/>
            <w:shd w:val="clear" w:color="auto" w:fill="auto"/>
            <w:noWrap/>
            <w:vAlign w:val="center"/>
            <w:hideMark/>
          </w:tcPr>
          <w:p w14:paraId="1EBC6A78" w14:textId="77777777" w:rsidR="003D48C4" w:rsidRPr="00807136" w:rsidRDefault="003D48C4" w:rsidP="00F6395A">
            <w:pPr>
              <w:spacing w:after="0"/>
              <w:jc w:val="center"/>
              <w:rPr>
                <w:rFonts w:cs="Arial"/>
                <w:sz w:val="20"/>
                <w:szCs w:val="20"/>
              </w:rPr>
            </w:pPr>
            <w:r w:rsidRPr="00807136">
              <w:rPr>
                <w:rFonts w:cs="Arial"/>
                <w:sz w:val="20"/>
                <w:szCs w:val="20"/>
              </w:rPr>
              <w:t>0.7</w:t>
            </w:r>
          </w:p>
        </w:tc>
        <w:tc>
          <w:tcPr>
            <w:tcW w:w="1483" w:type="dxa"/>
            <w:shd w:val="clear" w:color="auto" w:fill="auto"/>
            <w:noWrap/>
            <w:vAlign w:val="center"/>
            <w:hideMark/>
          </w:tcPr>
          <w:p w14:paraId="3D4D433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346</w:t>
            </w:r>
          </w:p>
        </w:tc>
        <w:tc>
          <w:tcPr>
            <w:tcW w:w="1483" w:type="dxa"/>
            <w:shd w:val="clear" w:color="auto" w:fill="auto"/>
            <w:noWrap/>
            <w:vAlign w:val="center"/>
            <w:hideMark/>
          </w:tcPr>
          <w:p w14:paraId="5817F1E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1.2</w:t>
            </w:r>
          </w:p>
        </w:tc>
        <w:tc>
          <w:tcPr>
            <w:tcW w:w="1405" w:type="dxa"/>
            <w:shd w:val="clear" w:color="auto" w:fill="auto"/>
            <w:noWrap/>
            <w:vAlign w:val="center"/>
            <w:hideMark/>
          </w:tcPr>
          <w:p w14:paraId="29A8778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80.1</w:t>
            </w:r>
          </w:p>
        </w:tc>
        <w:tc>
          <w:tcPr>
            <w:tcW w:w="1405" w:type="dxa"/>
            <w:shd w:val="clear" w:color="auto" w:fill="auto"/>
            <w:noWrap/>
            <w:vAlign w:val="center"/>
            <w:hideMark/>
          </w:tcPr>
          <w:p w14:paraId="3EFF120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43.4</w:t>
            </w:r>
          </w:p>
        </w:tc>
        <w:tc>
          <w:tcPr>
            <w:tcW w:w="1454" w:type="dxa"/>
            <w:shd w:val="clear" w:color="auto" w:fill="auto"/>
            <w:noWrap/>
            <w:vAlign w:val="center"/>
            <w:hideMark/>
          </w:tcPr>
          <w:p w14:paraId="5A6333B0" w14:textId="77777777" w:rsidR="003D48C4" w:rsidRPr="00807136" w:rsidRDefault="003D48C4" w:rsidP="00F6395A">
            <w:pPr>
              <w:spacing w:after="0"/>
              <w:jc w:val="center"/>
              <w:rPr>
                <w:rFonts w:cs="Arial"/>
                <w:sz w:val="20"/>
                <w:szCs w:val="20"/>
              </w:rPr>
            </w:pPr>
            <w:r w:rsidRPr="00807136">
              <w:rPr>
                <w:rFonts w:cs="Arial"/>
                <w:sz w:val="20"/>
                <w:szCs w:val="20"/>
              </w:rPr>
              <w:t>60.0</w:t>
            </w:r>
          </w:p>
        </w:tc>
      </w:tr>
      <w:tr w:rsidR="003D48C4" w:rsidRPr="000C375C" w14:paraId="15416C88" w14:textId="77777777" w:rsidTr="00F6395A">
        <w:trPr>
          <w:trHeight w:val="290"/>
        </w:trPr>
        <w:tc>
          <w:tcPr>
            <w:tcW w:w="1406" w:type="dxa"/>
            <w:vMerge/>
            <w:shd w:val="clear" w:color="auto" w:fill="D9E2F3"/>
            <w:vAlign w:val="center"/>
            <w:hideMark/>
          </w:tcPr>
          <w:p w14:paraId="10331863"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133B3947" w14:textId="77777777" w:rsidR="003D48C4" w:rsidRPr="00807136" w:rsidRDefault="003D48C4" w:rsidP="00F6395A">
            <w:pPr>
              <w:spacing w:after="0"/>
              <w:rPr>
                <w:rFonts w:cs="Arial"/>
                <w:color w:val="000000"/>
                <w:sz w:val="20"/>
                <w:szCs w:val="20"/>
              </w:rPr>
            </w:pPr>
            <w:r w:rsidRPr="00807136">
              <w:rPr>
                <w:rFonts w:cs="Arial"/>
                <w:color w:val="000000"/>
                <w:sz w:val="20"/>
                <w:szCs w:val="20"/>
              </w:rPr>
              <w:t>Women</w:t>
            </w:r>
            <w:r>
              <w:rPr>
                <w:rFonts w:cs="Arial"/>
                <w:color w:val="000000"/>
                <w:sz w:val="20"/>
                <w:szCs w:val="20"/>
              </w:rPr>
              <w:t>’</w:t>
            </w:r>
            <w:r w:rsidRPr="00807136">
              <w:rPr>
                <w:rFonts w:cs="Arial"/>
                <w:color w:val="000000"/>
                <w:sz w:val="20"/>
                <w:szCs w:val="20"/>
              </w:rPr>
              <w:t>s and children</w:t>
            </w:r>
            <w:r>
              <w:rPr>
                <w:rFonts w:cs="Arial"/>
                <w:color w:val="000000"/>
                <w:sz w:val="20"/>
                <w:szCs w:val="20"/>
              </w:rPr>
              <w:t>’</w:t>
            </w:r>
            <w:r w:rsidRPr="00807136">
              <w:rPr>
                <w:rFonts w:cs="Arial"/>
                <w:color w:val="000000"/>
                <w:sz w:val="20"/>
                <w:szCs w:val="20"/>
              </w:rPr>
              <w:t>s hospitals</w:t>
            </w:r>
          </w:p>
        </w:tc>
        <w:tc>
          <w:tcPr>
            <w:tcW w:w="1418" w:type="dxa"/>
            <w:shd w:val="clear" w:color="auto" w:fill="auto"/>
            <w:noWrap/>
            <w:vAlign w:val="center"/>
            <w:hideMark/>
          </w:tcPr>
          <w:p w14:paraId="62110BD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w:t>
            </w:r>
          </w:p>
        </w:tc>
        <w:tc>
          <w:tcPr>
            <w:tcW w:w="1417" w:type="dxa"/>
            <w:shd w:val="clear" w:color="auto" w:fill="auto"/>
            <w:noWrap/>
            <w:vAlign w:val="center"/>
            <w:hideMark/>
          </w:tcPr>
          <w:p w14:paraId="42FF4584" w14:textId="77777777" w:rsidR="003D48C4" w:rsidRPr="00807136" w:rsidRDefault="003D48C4" w:rsidP="00F6395A">
            <w:pPr>
              <w:spacing w:after="0"/>
              <w:jc w:val="center"/>
              <w:rPr>
                <w:rFonts w:cs="Arial"/>
                <w:sz w:val="20"/>
                <w:szCs w:val="20"/>
              </w:rPr>
            </w:pPr>
            <w:r w:rsidRPr="00807136">
              <w:rPr>
                <w:rFonts w:cs="Arial"/>
                <w:sz w:val="20"/>
                <w:szCs w:val="20"/>
              </w:rPr>
              <w:t>1.2</w:t>
            </w:r>
          </w:p>
        </w:tc>
        <w:tc>
          <w:tcPr>
            <w:tcW w:w="1483" w:type="dxa"/>
            <w:shd w:val="clear" w:color="auto" w:fill="auto"/>
            <w:noWrap/>
            <w:vAlign w:val="center"/>
            <w:hideMark/>
          </w:tcPr>
          <w:p w14:paraId="561AA4B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144</w:t>
            </w:r>
          </w:p>
        </w:tc>
        <w:tc>
          <w:tcPr>
            <w:tcW w:w="1483" w:type="dxa"/>
            <w:shd w:val="clear" w:color="auto" w:fill="auto"/>
            <w:noWrap/>
            <w:vAlign w:val="center"/>
            <w:hideMark/>
          </w:tcPr>
          <w:p w14:paraId="572D7FB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0.5</w:t>
            </w:r>
          </w:p>
        </w:tc>
        <w:tc>
          <w:tcPr>
            <w:tcW w:w="1405" w:type="dxa"/>
            <w:shd w:val="clear" w:color="auto" w:fill="auto"/>
            <w:noWrap/>
            <w:vAlign w:val="center"/>
            <w:hideMark/>
          </w:tcPr>
          <w:p w14:paraId="078A09D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97.2</w:t>
            </w:r>
          </w:p>
        </w:tc>
        <w:tc>
          <w:tcPr>
            <w:tcW w:w="1405" w:type="dxa"/>
            <w:shd w:val="clear" w:color="auto" w:fill="auto"/>
            <w:noWrap/>
            <w:vAlign w:val="center"/>
            <w:hideMark/>
          </w:tcPr>
          <w:p w14:paraId="55A76B7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38.9</w:t>
            </w:r>
          </w:p>
        </w:tc>
        <w:tc>
          <w:tcPr>
            <w:tcW w:w="1454" w:type="dxa"/>
            <w:shd w:val="clear" w:color="auto" w:fill="auto"/>
            <w:noWrap/>
            <w:vAlign w:val="center"/>
            <w:hideMark/>
          </w:tcPr>
          <w:p w14:paraId="12D1CA0F" w14:textId="77777777" w:rsidR="003D48C4" w:rsidRPr="00807136" w:rsidRDefault="003D48C4" w:rsidP="00F6395A">
            <w:pPr>
              <w:spacing w:after="0"/>
              <w:jc w:val="center"/>
              <w:rPr>
                <w:rFonts w:cs="Arial"/>
                <w:sz w:val="20"/>
                <w:szCs w:val="20"/>
              </w:rPr>
            </w:pPr>
            <w:r w:rsidRPr="00807136">
              <w:rPr>
                <w:rFonts w:cs="Arial"/>
                <w:sz w:val="20"/>
                <w:szCs w:val="20"/>
              </w:rPr>
              <w:t>21.1</w:t>
            </w:r>
          </w:p>
        </w:tc>
      </w:tr>
      <w:tr w:rsidR="003D48C4" w:rsidRPr="000C375C" w14:paraId="0EA78D32" w14:textId="77777777" w:rsidTr="00F6395A">
        <w:trPr>
          <w:trHeight w:val="290"/>
        </w:trPr>
        <w:tc>
          <w:tcPr>
            <w:tcW w:w="1406" w:type="dxa"/>
            <w:vMerge/>
            <w:shd w:val="clear" w:color="auto" w:fill="D9E2F3"/>
            <w:vAlign w:val="center"/>
            <w:hideMark/>
          </w:tcPr>
          <w:p w14:paraId="09ED5109"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704A7F83" w14:textId="77777777" w:rsidR="003D48C4" w:rsidRPr="00807136" w:rsidRDefault="003D48C4" w:rsidP="00F6395A">
            <w:pPr>
              <w:spacing w:after="0"/>
              <w:rPr>
                <w:rFonts w:cs="Arial"/>
                <w:color w:val="000000"/>
                <w:sz w:val="20"/>
                <w:szCs w:val="20"/>
              </w:rPr>
            </w:pPr>
            <w:r w:rsidRPr="00807136">
              <w:rPr>
                <w:rFonts w:cs="Arial"/>
                <w:color w:val="000000"/>
                <w:sz w:val="20"/>
                <w:szCs w:val="20"/>
              </w:rPr>
              <w:t>Women</w:t>
            </w:r>
            <w:r>
              <w:rPr>
                <w:rFonts w:cs="Arial"/>
                <w:color w:val="000000"/>
                <w:sz w:val="20"/>
                <w:szCs w:val="20"/>
              </w:rPr>
              <w:t>’</w:t>
            </w:r>
            <w:r w:rsidRPr="00807136">
              <w:rPr>
                <w:rFonts w:cs="Arial"/>
                <w:color w:val="000000"/>
                <w:sz w:val="20"/>
                <w:szCs w:val="20"/>
              </w:rPr>
              <w:t>s hospitals</w:t>
            </w:r>
          </w:p>
        </w:tc>
        <w:tc>
          <w:tcPr>
            <w:tcW w:w="1418" w:type="dxa"/>
            <w:shd w:val="clear" w:color="auto" w:fill="auto"/>
            <w:noWrap/>
            <w:vAlign w:val="center"/>
            <w:hideMark/>
          </w:tcPr>
          <w:p w14:paraId="750ABC19" w14:textId="77777777" w:rsidR="003D48C4" w:rsidRPr="00807136" w:rsidRDefault="003D48C4" w:rsidP="00F6395A">
            <w:pPr>
              <w:spacing w:after="0"/>
              <w:jc w:val="center"/>
              <w:rPr>
                <w:rFonts w:cs="Arial"/>
                <w:color w:val="000000"/>
                <w:sz w:val="20"/>
                <w:szCs w:val="20"/>
              </w:rPr>
            </w:pPr>
            <w:r>
              <w:rPr>
                <w:rFonts w:cs="Arial"/>
                <w:color w:val="000000"/>
                <w:sz w:val="20"/>
                <w:szCs w:val="20"/>
              </w:rPr>
              <w:t>4</w:t>
            </w:r>
          </w:p>
        </w:tc>
        <w:tc>
          <w:tcPr>
            <w:tcW w:w="1417" w:type="dxa"/>
            <w:shd w:val="clear" w:color="auto" w:fill="auto"/>
            <w:noWrap/>
            <w:vAlign w:val="center"/>
            <w:hideMark/>
          </w:tcPr>
          <w:p w14:paraId="37DF007F" w14:textId="77777777" w:rsidR="003D48C4" w:rsidRPr="00807136" w:rsidRDefault="003D48C4" w:rsidP="00F6395A">
            <w:pPr>
              <w:spacing w:after="0"/>
              <w:jc w:val="center"/>
              <w:rPr>
                <w:rFonts w:cs="Arial"/>
                <w:sz w:val="20"/>
                <w:szCs w:val="20"/>
              </w:rPr>
            </w:pPr>
            <w:r>
              <w:rPr>
                <w:rFonts w:cs="Arial"/>
                <w:sz w:val="20"/>
                <w:szCs w:val="20"/>
              </w:rPr>
              <w:t>1.0</w:t>
            </w:r>
          </w:p>
        </w:tc>
        <w:tc>
          <w:tcPr>
            <w:tcW w:w="1483" w:type="dxa"/>
            <w:shd w:val="clear" w:color="auto" w:fill="auto"/>
            <w:noWrap/>
            <w:vAlign w:val="center"/>
            <w:hideMark/>
          </w:tcPr>
          <w:p w14:paraId="0122D3E5"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247</w:t>
            </w:r>
          </w:p>
        </w:tc>
        <w:tc>
          <w:tcPr>
            <w:tcW w:w="1483" w:type="dxa"/>
            <w:shd w:val="clear" w:color="auto" w:fill="auto"/>
            <w:noWrap/>
            <w:vAlign w:val="center"/>
            <w:hideMark/>
          </w:tcPr>
          <w:p w14:paraId="30279DCF"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0.8</w:t>
            </w:r>
          </w:p>
        </w:tc>
        <w:tc>
          <w:tcPr>
            <w:tcW w:w="1405" w:type="dxa"/>
            <w:shd w:val="clear" w:color="auto" w:fill="auto"/>
            <w:noWrap/>
            <w:vAlign w:val="center"/>
            <w:hideMark/>
          </w:tcPr>
          <w:p w14:paraId="7ADDC8B7"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96.4</w:t>
            </w:r>
          </w:p>
        </w:tc>
        <w:tc>
          <w:tcPr>
            <w:tcW w:w="1405" w:type="dxa"/>
            <w:shd w:val="clear" w:color="auto" w:fill="auto"/>
            <w:noWrap/>
            <w:vAlign w:val="center"/>
            <w:hideMark/>
          </w:tcPr>
          <w:p w14:paraId="296A1AD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85.4</w:t>
            </w:r>
          </w:p>
        </w:tc>
        <w:tc>
          <w:tcPr>
            <w:tcW w:w="1454" w:type="dxa"/>
            <w:shd w:val="clear" w:color="auto" w:fill="auto"/>
            <w:noWrap/>
            <w:vAlign w:val="center"/>
            <w:hideMark/>
          </w:tcPr>
          <w:p w14:paraId="6695749D" w14:textId="77777777" w:rsidR="003D48C4" w:rsidRPr="00807136" w:rsidRDefault="003D48C4" w:rsidP="00F6395A">
            <w:pPr>
              <w:spacing w:after="0"/>
              <w:jc w:val="center"/>
              <w:rPr>
                <w:rFonts w:cs="Arial"/>
                <w:sz w:val="20"/>
                <w:szCs w:val="20"/>
              </w:rPr>
            </w:pPr>
            <w:r w:rsidRPr="00807136">
              <w:rPr>
                <w:rFonts w:cs="Arial"/>
                <w:sz w:val="20"/>
                <w:szCs w:val="20"/>
              </w:rPr>
              <w:t>19.3</w:t>
            </w:r>
          </w:p>
        </w:tc>
      </w:tr>
      <w:tr w:rsidR="003D48C4" w:rsidRPr="000C375C" w14:paraId="77898834" w14:textId="77777777" w:rsidTr="00F6395A">
        <w:trPr>
          <w:trHeight w:val="290"/>
        </w:trPr>
        <w:tc>
          <w:tcPr>
            <w:tcW w:w="1406" w:type="dxa"/>
            <w:vMerge/>
            <w:shd w:val="clear" w:color="auto" w:fill="D9E2F3"/>
            <w:vAlign w:val="center"/>
            <w:hideMark/>
          </w:tcPr>
          <w:p w14:paraId="4CE068B1"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581D2A9C" w14:textId="77777777" w:rsidR="003D48C4" w:rsidRPr="00807136" w:rsidRDefault="003D48C4" w:rsidP="00F6395A">
            <w:pPr>
              <w:spacing w:after="0"/>
              <w:rPr>
                <w:rFonts w:cs="Arial"/>
                <w:color w:val="000000"/>
                <w:sz w:val="20"/>
                <w:szCs w:val="20"/>
              </w:rPr>
            </w:pPr>
            <w:r w:rsidRPr="00807136">
              <w:rPr>
                <w:rFonts w:cs="Arial"/>
                <w:color w:val="000000"/>
                <w:sz w:val="20"/>
                <w:szCs w:val="20"/>
              </w:rPr>
              <w:t>Mixed subacute and non-acute hospitals</w:t>
            </w:r>
          </w:p>
        </w:tc>
        <w:tc>
          <w:tcPr>
            <w:tcW w:w="1418" w:type="dxa"/>
            <w:shd w:val="clear" w:color="auto" w:fill="auto"/>
            <w:noWrap/>
            <w:vAlign w:val="center"/>
            <w:hideMark/>
          </w:tcPr>
          <w:p w14:paraId="71F89A7B"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13</w:t>
            </w:r>
          </w:p>
        </w:tc>
        <w:tc>
          <w:tcPr>
            <w:tcW w:w="1417" w:type="dxa"/>
            <w:shd w:val="clear" w:color="auto" w:fill="auto"/>
            <w:noWrap/>
            <w:vAlign w:val="center"/>
            <w:hideMark/>
          </w:tcPr>
          <w:p w14:paraId="694B4B87" w14:textId="77777777" w:rsidR="003D48C4" w:rsidRPr="00807136" w:rsidRDefault="003D48C4" w:rsidP="00F6395A">
            <w:pPr>
              <w:spacing w:after="0"/>
              <w:jc w:val="center"/>
              <w:rPr>
                <w:rFonts w:cs="Arial"/>
                <w:sz w:val="20"/>
                <w:szCs w:val="20"/>
              </w:rPr>
            </w:pPr>
            <w:r w:rsidRPr="00807136">
              <w:rPr>
                <w:rFonts w:cs="Arial"/>
                <w:sz w:val="20"/>
                <w:szCs w:val="20"/>
              </w:rPr>
              <w:t>3.2</w:t>
            </w:r>
          </w:p>
        </w:tc>
        <w:tc>
          <w:tcPr>
            <w:tcW w:w="1483" w:type="dxa"/>
            <w:shd w:val="clear" w:color="auto" w:fill="auto"/>
            <w:noWrap/>
            <w:vAlign w:val="center"/>
            <w:hideMark/>
          </w:tcPr>
          <w:p w14:paraId="089D7B2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436</w:t>
            </w:r>
          </w:p>
        </w:tc>
        <w:tc>
          <w:tcPr>
            <w:tcW w:w="1483" w:type="dxa"/>
            <w:shd w:val="clear" w:color="auto" w:fill="auto"/>
            <w:noWrap/>
            <w:vAlign w:val="center"/>
            <w:hideMark/>
          </w:tcPr>
          <w:p w14:paraId="1C8A130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1.5</w:t>
            </w:r>
          </w:p>
        </w:tc>
        <w:tc>
          <w:tcPr>
            <w:tcW w:w="1405" w:type="dxa"/>
            <w:shd w:val="clear" w:color="auto" w:fill="auto"/>
            <w:noWrap/>
            <w:vAlign w:val="center"/>
            <w:hideMark/>
          </w:tcPr>
          <w:p w14:paraId="7808020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94.7</w:t>
            </w:r>
          </w:p>
        </w:tc>
        <w:tc>
          <w:tcPr>
            <w:tcW w:w="1405" w:type="dxa"/>
            <w:shd w:val="clear" w:color="auto" w:fill="auto"/>
            <w:noWrap/>
            <w:vAlign w:val="center"/>
            <w:hideMark/>
          </w:tcPr>
          <w:p w14:paraId="6642994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78.0</w:t>
            </w:r>
          </w:p>
        </w:tc>
        <w:tc>
          <w:tcPr>
            <w:tcW w:w="1454" w:type="dxa"/>
            <w:shd w:val="clear" w:color="auto" w:fill="auto"/>
            <w:noWrap/>
            <w:vAlign w:val="center"/>
            <w:hideMark/>
          </w:tcPr>
          <w:p w14:paraId="23FE8D90" w14:textId="77777777" w:rsidR="003D48C4" w:rsidRPr="00807136" w:rsidRDefault="003D48C4" w:rsidP="00F6395A">
            <w:pPr>
              <w:spacing w:after="0"/>
              <w:jc w:val="center"/>
              <w:rPr>
                <w:rFonts w:cs="Arial"/>
                <w:sz w:val="20"/>
                <w:szCs w:val="20"/>
              </w:rPr>
            </w:pPr>
            <w:r w:rsidRPr="00807136">
              <w:rPr>
                <w:rFonts w:cs="Arial"/>
                <w:sz w:val="20"/>
                <w:szCs w:val="20"/>
              </w:rPr>
              <w:t>66.7</w:t>
            </w:r>
          </w:p>
        </w:tc>
      </w:tr>
      <w:tr w:rsidR="003D48C4" w:rsidRPr="000C375C" w14:paraId="5A21B163" w14:textId="77777777" w:rsidTr="00F6395A">
        <w:trPr>
          <w:trHeight w:val="290"/>
        </w:trPr>
        <w:tc>
          <w:tcPr>
            <w:tcW w:w="1406" w:type="dxa"/>
            <w:vMerge/>
            <w:shd w:val="clear" w:color="auto" w:fill="D9E2F3"/>
            <w:vAlign w:val="center"/>
            <w:hideMark/>
          </w:tcPr>
          <w:p w14:paraId="723B2A40"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62D0C0B9" w14:textId="77777777" w:rsidR="003D48C4" w:rsidRPr="00807136" w:rsidRDefault="003D48C4" w:rsidP="00F6395A">
            <w:pPr>
              <w:spacing w:after="0"/>
              <w:rPr>
                <w:rFonts w:cs="Arial"/>
                <w:color w:val="000000"/>
                <w:sz w:val="20"/>
                <w:szCs w:val="20"/>
              </w:rPr>
            </w:pPr>
            <w:r w:rsidRPr="00807136">
              <w:rPr>
                <w:rFonts w:cs="Arial"/>
                <w:color w:val="000000"/>
                <w:sz w:val="20"/>
                <w:szCs w:val="20"/>
              </w:rPr>
              <w:t>Rehabilitation and GEM hospitals</w:t>
            </w:r>
            <w:r w:rsidRPr="00B10C66">
              <w:rPr>
                <w:vertAlign w:val="superscript"/>
              </w:rPr>
              <w:t>†</w:t>
            </w:r>
          </w:p>
        </w:tc>
        <w:tc>
          <w:tcPr>
            <w:tcW w:w="1418" w:type="dxa"/>
            <w:shd w:val="clear" w:color="auto" w:fill="auto"/>
            <w:noWrap/>
            <w:vAlign w:val="center"/>
            <w:hideMark/>
          </w:tcPr>
          <w:p w14:paraId="7D7E7390"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w:t>
            </w:r>
          </w:p>
        </w:tc>
        <w:tc>
          <w:tcPr>
            <w:tcW w:w="1417" w:type="dxa"/>
            <w:shd w:val="clear" w:color="auto" w:fill="auto"/>
            <w:noWrap/>
            <w:vAlign w:val="center"/>
            <w:hideMark/>
          </w:tcPr>
          <w:p w14:paraId="77244CE7" w14:textId="77777777" w:rsidR="003D48C4" w:rsidRPr="00807136" w:rsidRDefault="003D48C4" w:rsidP="00F6395A">
            <w:pPr>
              <w:spacing w:after="0"/>
              <w:jc w:val="center"/>
              <w:rPr>
                <w:rFonts w:cs="Arial"/>
                <w:sz w:val="20"/>
                <w:szCs w:val="20"/>
              </w:rPr>
            </w:pPr>
            <w:r w:rsidRPr="00807136">
              <w:rPr>
                <w:rFonts w:cs="Arial"/>
                <w:sz w:val="20"/>
                <w:szCs w:val="20"/>
              </w:rPr>
              <w:t>1.2</w:t>
            </w:r>
          </w:p>
        </w:tc>
        <w:tc>
          <w:tcPr>
            <w:tcW w:w="1483" w:type="dxa"/>
            <w:shd w:val="clear" w:color="auto" w:fill="auto"/>
            <w:noWrap/>
            <w:vAlign w:val="center"/>
            <w:hideMark/>
          </w:tcPr>
          <w:p w14:paraId="46A721D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162</w:t>
            </w:r>
          </w:p>
        </w:tc>
        <w:tc>
          <w:tcPr>
            <w:tcW w:w="1483" w:type="dxa"/>
            <w:shd w:val="clear" w:color="auto" w:fill="auto"/>
            <w:noWrap/>
            <w:vAlign w:val="center"/>
            <w:hideMark/>
          </w:tcPr>
          <w:p w14:paraId="14CA32E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0.6</w:t>
            </w:r>
          </w:p>
        </w:tc>
        <w:tc>
          <w:tcPr>
            <w:tcW w:w="1405" w:type="dxa"/>
            <w:shd w:val="clear" w:color="auto" w:fill="auto"/>
            <w:noWrap/>
            <w:vAlign w:val="center"/>
            <w:hideMark/>
          </w:tcPr>
          <w:p w14:paraId="2C0FED8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98.8</w:t>
            </w:r>
          </w:p>
        </w:tc>
        <w:tc>
          <w:tcPr>
            <w:tcW w:w="1405" w:type="dxa"/>
            <w:shd w:val="clear" w:color="auto" w:fill="auto"/>
            <w:noWrap/>
            <w:vAlign w:val="center"/>
            <w:hideMark/>
          </w:tcPr>
          <w:p w14:paraId="7A177E6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67.3</w:t>
            </w:r>
          </w:p>
        </w:tc>
        <w:tc>
          <w:tcPr>
            <w:tcW w:w="1454" w:type="dxa"/>
            <w:shd w:val="clear" w:color="auto" w:fill="auto"/>
            <w:noWrap/>
            <w:vAlign w:val="center"/>
            <w:hideMark/>
          </w:tcPr>
          <w:p w14:paraId="7258F7A7" w14:textId="77777777" w:rsidR="003D48C4" w:rsidRPr="00807136" w:rsidRDefault="003D48C4" w:rsidP="00F6395A">
            <w:pPr>
              <w:spacing w:after="0"/>
              <w:jc w:val="center"/>
              <w:rPr>
                <w:rFonts w:cs="Arial"/>
                <w:sz w:val="20"/>
                <w:szCs w:val="20"/>
              </w:rPr>
            </w:pPr>
            <w:r w:rsidRPr="00807136">
              <w:rPr>
                <w:rFonts w:cs="Arial"/>
                <w:sz w:val="20"/>
                <w:szCs w:val="20"/>
              </w:rPr>
              <w:t>66.7</w:t>
            </w:r>
          </w:p>
        </w:tc>
      </w:tr>
      <w:tr w:rsidR="003D48C4" w:rsidRPr="000C375C" w14:paraId="58A5CB6D" w14:textId="77777777" w:rsidTr="00F6395A">
        <w:trPr>
          <w:trHeight w:val="290"/>
        </w:trPr>
        <w:tc>
          <w:tcPr>
            <w:tcW w:w="1406" w:type="dxa"/>
            <w:vMerge/>
            <w:shd w:val="clear" w:color="auto" w:fill="D9E2F3"/>
            <w:vAlign w:val="center"/>
            <w:hideMark/>
          </w:tcPr>
          <w:p w14:paraId="599EF635"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425847E3" w14:textId="77777777" w:rsidR="003D48C4" w:rsidRPr="00807136" w:rsidRDefault="003D48C4" w:rsidP="00F6395A">
            <w:pPr>
              <w:spacing w:after="0"/>
              <w:rPr>
                <w:rFonts w:cs="Arial"/>
                <w:color w:val="000000"/>
                <w:sz w:val="20"/>
                <w:szCs w:val="20"/>
              </w:rPr>
            </w:pPr>
            <w:r w:rsidRPr="00807136">
              <w:rPr>
                <w:rFonts w:cs="Arial"/>
                <w:color w:val="000000"/>
                <w:sz w:val="20"/>
                <w:szCs w:val="20"/>
              </w:rPr>
              <w:t>Very small hospitals</w:t>
            </w:r>
          </w:p>
        </w:tc>
        <w:tc>
          <w:tcPr>
            <w:tcW w:w="1418" w:type="dxa"/>
            <w:shd w:val="clear" w:color="auto" w:fill="auto"/>
            <w:noWrap/>
            <w:vAlign w:val="center"/>
            <w:hideMark/>
          </w:tcPr>
          <w:p w14:paraId="4FCABA3D"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21</w:t>
            </w:r>
          </w:p>
        </w:tc>
        <w:tc>
          <w:tcPr>
            <w:tcW w:w="1417" w:type="dxa"/>
            <w:shd w:val="clear" w:color="auto" w:fill="auto"/>
            <w:noWrap/>
            <w:vAlign w:val="center"/>
            <w:hideMark/>
          </w:tcPr>
          <w:p w14:paraId="2F5789C8" w14:textId="77777777" w:rsidR="003D48C4" w:rsidRPr="00807136" w:rsidRDefault="003D48C4" w:rsidP="00F6395A">
            <w:pPr>
              <w:spacing w:after="0"/>
              <w:jc w:val="center"/>
              <w:rPr>
                <w:rFonts w:cs="Arial"/>
                <w:sz w:val="20"/>
                <w:szCs w:val="20"/>
              </w:rPr>
            </w:pPr>
            <w:r w:rsidRPr="00807136">
              <w:rPr>
                <w:rFonts w:cs="Arial"/>
                <w:sz w:val="20"/>
                <w:szCs w:val="20"/>
              </w:rPr>
              <w:t>5.2</w:t>
            </w:r>
          </w:p>
        </w:tc>
        <w:tc>
          <w:tcPr>
            <w:tcW w:w="1483" w:type="dxa"/>
            <w:shd w:val="clear" w:color="auto" w:fill="auto"/>
            <w:noWrap/>
            <w:vAlign w:val="center"/>
            <w:hideMark/>
          </w:tcPr>
          <w:p w14:paraId="4C4D8C6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270</w:t>
            </w:r>
          </w:p>
        </w:tc>
        <w:tc>
          <w:tcPr>
            <w:tcW w:w="1483" w:type="dxa"/>
            <w:shd w:val="clear" w:color="auto" w:fill="auto"/>
            <w:noWrap/>
            <w:vAlign w:val="center"/>
            <w:hideMark/>
          </w:tcPr>
          <w:p w14:paraId="561047F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0.9</w:t>
            </w:r>
          </w:p>
        </w:tc>
        <w:tc>
          <w:tcPr>
            <w:tcW w:w="1405" w:type="dxa"/>
            <w:shd w:val="clear" w:color="auto" w:fill="auto"/>
            <w:noWrap/>
            <w:vAlign w:val="center"/>
            <w:hideMark/>
          </w:tcPr>
          <w:p w14:paraId="49A50AC5"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92.6</w:t>
            </w:r>
          </w:p>
        </w:tc>
        <w:tc>
          <w:tcPr>
            <w:tcW w:w="1405" w:type="dxa"/>
            <w:shd w:val="clear" w:color="auto" w:fill="auto"/>
            <w:noWrap/>
            <w:vAlign w:val="center"/>
            <w:hideMark/>
          </w:tcPr>
          <w:p w14:paraId="5B9B0B1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65.9</w:t>
            </w:r>
          </w:p>
        </w:tc>
        <w:tc>
          <w:tcPr>
            <w:tcW w:w="1454" w:type="dxa"/>
            <w:shd w:val="clear" w:color="auto" w:fill="auto"/>
            <w:noWrap/>
            <w:vAlign w:val="center"/>
            <w:hideMark/>
          </w:tcPr>
          <w:p w14:paraId="660493C5" w14:textId="77777777" w:rsidR="003D48C4" w:rsidRPr="00807136" w:rsidRDefault="003D48C4" w:rsidP="00F6395A">
            <w:pPr>
              <w:spacing w:after="0"/>
              <w:jc w:val="center"/>
              <w:rPr>
                <w:rFonts w:cs="Arial"/>
                <w:sz w:val="20"/>
                <w:szCs w:val="20"/>
              </w:rPr>
            </w:pPr>
            <w:r w:rsidRPr="00807136">
              <w:rPr>
                <w:rFonts w:cs="Arial"/>
                <w:sz w:val="20"/>
                <w:szCs w:val="20"/>
              </w:rPr>
              <w:t>0.0</w:t>
            </w:r>
          </w:p>
        </w:tc>
      </w:tr>
      <w:tr w:rsidR="003D48C4" w:rsidRPr="000C375C" w14:paraId="7C26AEE7" w14:textId="77777777" w:rsidTr="00F6395A">
        <w:trPr>
          <w:trHeight w:val="290"/>
        </w:trPr>
        <w:tc>
          <w:tcPr>
            <w:tcW w:w="1406" w:type="dxa"/>
            <w:vMerge/>
            <w:shd w:val="clear" w:color="auto" w:fill="D9E2F3"/>
            <w:vAlign w:val="center"/>
            <w:hideMark/>
          </w:tcPr>
          <w:p w14:paraId="6B79ECC9"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3F7DD334" w14:textId="77777777" w:rsidR="003D48C4" w:rsidRPr="00807136" w:rsidRDefault="003D48C4" w:rsidP="00F6395A">
            <w:pPr>
              <w:spacing w:after="0"/>
              <w:rPr>
                <w:rFonts w:cs="Arial"/>
                <w:color w:val="000000"/>
                <w:sz w:val="20"/>
                <w:szCs w:val="20"/>
              </w:rPr>
            </w:pPr>
            <w:r w:rsidRPr="00807136">
              <w:rPr>
                <w:rFonts w:cs="Arial"/>
                <w:color w:val="000000"/>
                <w:sz w:val="20"/>
                <w:szCs w:val="20"/>
              </w:rPr>
              <w:t>Psychiatric hospitals</w:t>
            </w:r>
          </w:p>
        </w:tc>
        <w:tc>
          <w:tcPr>
            <w:tcW w:w="1418" w:type="dxa"/>
            <w:shd w:val="clear" w:color="auto" w:fill="auto"/>
            <w:noWrap/>
            <w:vAlign w:val="center"/>
            <w:hideMark/>
          </w:tcPr>
          <w:p w14:paraId="591C5937"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w:t>
            </w:r>
          </w:p>
        </w:tc>
        <w:tc>
          <w:tcPr>
            <w:tcW w:w="1417" w:type="dxa"/>
            <w:shd w:val="clear" w:color="auto" w:fill="auto"/>
            <w:noWrap/>
            <w:vAlign w:val="center"/>
            <w:hideMark/>
          </w:tcPr>
          <w:p w14:paraId="2F977F54" w14:textId="77777777" w:rsidR="003D48C4" w:rsidRPr="00807136" w:rsidRDefault="003D48C4" w:rsidP="00F6395A">
            <w:pPr>
              <w:spacing w:after="0"/>
              <w:jc w:val="center"/>
              <w:rPr>
                <w:rFonts w:cs="Arial"/>
                <w:sz w:val="20"/>
                <w:szCs w:val="20"/>
              </w:rPr>
            </w:pPr>
            <w:r w:rsidRPr="00807136">
              <w:rPr>
                <w:rFonts w:cs="Arial"/>
                <w:sz w:val="20"/>
                <w:szCs w:val="20"/>
              </w:rPr>
              <w:t>0.5</w:t>
            </w:r>
          </w:p>
        </w:tc>
        <w:tc>
          <w:tcPr>
            <w:tcW w:w="1483" w:type="dxa"/>
            <w:shd w:val="clear" w:color="auto" w:fill="auto"/>
            <w:noWrap/>
            <w:vAlign w:val="center"/>
            <w:hideMark/>
          </w:tcPr>
          <w:p w14:paraId="61FC860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318</w:t>
            </w:r>
          </w:p>
        </w:tc>
        <w:tc>
          <w:tcPr>
            <w:tcW w:w="1483" w:type="dxa"/>
            <w:shd w:val="clear" w:color="auto" w:fill="auto"/>
            <w:noWrap/>
            <w:vAlign w:val="center"/>
            <w:hideMark/>
          </w:tcPr>
          <w:p w14:paraId="2FAE32C0"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1.1</w:t>
            </w:r>
          </w:p>
        </w:tc>
        <w:tc>
          <w:tcPr>
            <w:tcW w:w="1405" w:type="dxa"/>
            <w:shd w:val="clear" w:color="auto" w:fill="auto"/>
            <w:noWrap/>
            <w:vAlign w:val="center"/>
            <w:hideMark/>
          </w:tcPr>
          <w:p w14:paraId="48DDCDC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93.1</w:t>
            </w:r>
          </w:p>
        </w:tc>
        <w:tc>
          <w:tcPr>
            <w:tcW w:w="1405" w:type="dxa"/>
            <w:shd w:val="clear" w:color="auto" w:fill="auto"/>
            <w:noWrap/>
            <w:vAlign w:val="center"/>
            <w:hideMark/>
          </w:tcPr>
          <w:p w14:paraId="002C704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58.5</w:t>
            </w:r>
          </w:p>
        </w:tc>
        <w:tc>
          <w:tcPr>
            <w:tcW w:w="1454" w:type="dxa"/>
            <w:shd w:val="clear" w:color="auto" w:fill="auto"/>
            <w:noWrap/>
            <w:vAlign w:val="center"/>
            <w:hideMark/>
          </w:tcPr>
          <w:p w14:paraId="43DC794F" w14:textId="77777777" w:rsidR="003D48C4" w:rsidRPr="00807136" w:rsidRDefault="003D48C4" w:rsidP="00F6395A">
            <w:pPr>
              <w:spacing w:after="0"/>
              <w:jc w:val="center"/>
              <w:rPr>
                <w:rFonts w:cs="Arial"/>
                <w:sz w:val="20"/>
                <w:szCs w:val="20"/>
              </w:rPr>
            </w:pPr>
            <w:r w:rsidRPr="00807136">
              <w:rPr>
                <w:rFonts w:cs="Arial"/>
                <w:sz w:val="20"/>
                <w:szCs w:val="20"/>
              </w:rPr>
              <w:t>100.0</w:t>
            </w:r>
          </w:p>
        </w:tc>
      </w:tr>
      <w:tr w:rsidR="003D48C4" w:rsidRPr="000C375C" w14:paraId="73201075" w14:textId="77777777" w:rsidTr="00F6395A">
        <w:trPr>
          <w:trHeight w:val="300"/>
        </w:trPr>
        <w:tc>
          <w:tcPr>
            <w:tcW w:w="1406" w:type="dxa"/>
            <w:vMerge/>
            <w:shd w:val="clear" w:color="auto" w:fill="D9E2F3"/>
            <w:vAlign w:val="center"/>
            <w:hideMark/>
          </w:tcPr>
          <w:p w14:paraId="7310CF06" w14:textId="77777777" w:rsidR="003D48C4" w:rsidRPr="00807136" w:rsidRDefault="003D48C4" w:rsidP="00F6395A">
            <w:pPr>
              <w:spacing w:after="0"/>
              <w:rPr>
                <w:rFonts w:cs="Arial"/>
                <w:b/>
                <w:bCs/>
                <w:color w:val="000000"/>
                <w:sz w:val="20"/>
                <w:szCs w:val="20"/>
              </w:rPr>
            </w:pPr>
          </w:p>
        </w:tc>
        <w:tc>
          <w:tcPr>
            <w:tcW w:w="3159" w:type="dxa"/>
            <w:shd w:val="clear" w:color="auto" w:fill="auto"/>
            <w:noWrap/>
            <w:vAlign w:val="center"/>
            <w:hideMark/>
          </w:tcPr>
          <w:p w14:paraId="66E303CD" w14:textId="77777777" w:rsidR="003D48C4" w:rsidRPr="00807136" w:rsidRDefault="003D48C4" w:rsidP="00F6395A">
            <w:pPr>
              <w:spacing w:after="0"/>
              <w:rPr>
                <w:rFonts w:cs="Arial"/>
                <w:color w:val="000000"/>
                <w:sz w:val="20"/>
                <w:szCs w:val="20"/>
              </w:rPr>
            </w:pPr>
            <w:proofErr w:type="spellStart"/>
            <w:r w:rsidRPr="00807136">
              <w:rPr>
                <w:rFonts w:cs="Arial"/>
                <w:color w:val="000000"/>
                <w:sz w:val="20"/>
                <w:szCs w:val="20"/>
              </w:rPr>
              <w:t>Unpeered</w:t>
            </w:r>
            <w:proofErr w:type="spellEnd"/>
            <w:r>
              <w:rPr>
                <w:rFonts w:cs="Arial"/>
                <w:color w:val="000000"/>
                <w:sz w:val="20"/>
                <w:szCs w:val="20"/>
              </w:rPr>
              <w:t xml:space="preserve"> hospitals</w:t>
            </w:r>
          </w:p>
        </w:tc>
        <w:tc>
          <w:tcPr>
            <w:tcW w:w="1418" w:type="dxa"/>
            <w:shd w:val="clear" w:color="auto" w:fill="auto"/>
            <w:noWrap/>
            <w:vAlign w:val="center"/>
            <w:hideMark/>
          </w:tcPr>
          <w:p w14:paraId="2E15BB9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w:t>
            </w:r>
          </w:p>
        </w:tc>
        <w:tc>
          <w:tcPr>
            <w:tcW w:w="1417" w:type="dxa"/>
            <w:shd w:val="clear" w:color="auto" w:fill="auto"/>
            <w:noWrap/>
            <w:vAlign w:val="center"/>
            <w:hideMark/>
          </w:tcPr>
          <w:p w14:paraId="12CA942F" w14:textId="77777777" w:rsidR="003D48C4" w:rsidRPr="00807136" w:rsidRDefault="003D48C4" w:rsidP="00F6395A">
            <w:pPr>
              <w:spacing w:after="0"/>
              <w:jc w:val="center"/>
              <w:rPr>
                <w:rFonts w:cs="Arial"/>
                <w:sz w:val="20"/>
                <w:szCs w:val="20"/>
              </w:rPr>
            </w:pPr>
            <w:r w:rsidRPr="00807136">
              <w:rPr>
                <w:rFonts w:cs="Arial"/>
                <w:sz w:val="20"/>
                <w:szCs w:val="20"/>
              </w:rPr>
              <w:t>0.2</w:t>
            </w:r>
          </w:p>
        </w:tc>
        <w:tc>
          <w:tcPr>
            <w:tcW w:w="1483" w:type="dxa"/>
            <w:shd w:val="clear" w:color="auto" w:fill="auto"/>
            <w:noWrap/>
            <w:vAlign w:val="center"/>
            <w:hideMark/>
          </w:tcPr>
          <w:p w14:paraId="00A37A0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32</w:t>
            </w:r>
          </w:p>
        </w:tc>
        <w:tc>
          <w:tcPr>
            <w:tcW w:w="1483" w:type="dxa"/>
            <w:shd w:val="clear" w:color="auto" w:fill="auto"/>
            <w:noWrap/>
            <w:vAlign w:val="center"/>
            <w:hideMark/>
          </w:tcPr>
          <w:p w14:paraId="1A8C7BA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0.1</w:t>
            </w:r>
          </w:p>
        </w:tc>
        <w:tc>
          <w:tcPr>
            <w:tcW w:w="1405" w:type="dxa"/>
            <w:shd w:val="clear" w:color="auto" w:fill="auto"/>
            <w:noWrap/>
            <w:vAlign w:val="center"/>
            <w:hideMark/>
          </w:tcPr>
          <w:p w14:paraId="1A6FFF0D"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68.8</w:t>
            </w:r>
          </w:p>
        </w:tc>
        <w:tc>
          <w:tcPr>
            <w:tcW w:w="1405" w:type="dxa"/>
            <w:shd w:val="clear" w:color="auto" w:fill="auto"/>
            <w:noWrap/>
            <w:vAlign w:val="center"/>
            <w:hideMark/>
          </w:tcPr>
          <w:p w14:paraId="559844BD"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56.3</w:t>
            </w:r>
          </w:p>
        </w:tc>
        <w:tc>
          <w:tcPr>
            <w:tcW w:w="1454" w:type="dxa"/>
            <w:shd w:val="clear" w:color="auto" w:fill="auto"/>
            <w:noWrap/>
            <w:vAlign w:val="center"/>
            <w:hideMark/>
          </w:tcPr>
          <w:p w14:paraId="4D91F2E5" w14:textId="77777777" w:rsidR="003D48C4" w:rsidRPr="00807136" w:rsidRDefault="003D48C4" w:rsidP="00F6395A">
            <w:pPr>
              <w:spacing w:after="0"/>
              <w:jc w:val="center"/>
              <w:rPr>
                <w:rFonts w:cs="Arial"/>
                <w:sz w:val="20"/>
                <w:szCs w:val="20"/>
              </w:rPr>
            </w:pPr>
            <w:r>
              <w:rPr>
                <w:rFonts w:cs="Arial"/>
                <w:sz w:val="20"/>
                <w:szCs w:val="20"/>
              </w:rPr>
              <w:t>N/A</w:t>
            </w:r>
          </w:p>
        </w:tc>
      </w:tr>
      <w:tr w:rsidR="003D48C4" w:rsidRPr="000C375C" w14:paraId="7EA3338A" w14:textId="77777777" w:rsidTr="00F6395A">
        <w:trPr>
          <w:trHeight w:val="285"/>
        </w:trPr>
        <w:tc>
          <w:tcPr>
            <w:tcW w:w="1406" w:type="dxa"/>
            <w:vMerge w:val="restart"/>
            <w:shd w:val="clear" w:color="auto" w:fill="D9E2F3"/>
            <w:vAlign w:val="center"/>
            <w:hideMark/>
          </w:tcPr>
          <w:p w14:paraId="30244D78" w14:textId="77777777" w:rsidR="003D48C4" w:rsidRPr="00807136" w:rsidRDefault="003D48C4" w:rsidP="00F6395A">
            <w:pPr>
              <w:spacing w:after="0"/>
              <w:rPr>
                <w:rFonts w:cs="Arial"/>
                <w:b/>
                <w:bCs/>
                <w:color w:val="000000"/>
                <w:sz w:val="20"/>
                <w:szCs w:val="20"/>
              </w:rPr>
            </w:pPr>
            <w:r w:rsidRPr="00807136">
              <w:rPr>
                <w:rFonts w:cs="Arial"/>
                <w:b/>
                <w:bCs/>
                <w:color w:val="000000"/>
                <w:sz w:val="20"/>
                <w:szCs w:val="20"/>
              </w:rPr>
              <w:t>Private hospital peer group</w:t>
            </w:r>
          </w:p>
        </w:tc>
        <w:tc>
          <w:tcPr>
            <w:tcW w:w="3159" w:type="dxa"/>
            <w:shd w:val="clear" w:color="auto" w:fill="D9E2F3"/>
            <w:noWrap/>
            <w:vAlign w:val="center"/>
            <w:hideMark/>
          </w:tcPr>
          <w:p w14:paraId="7BBCBCE5" w14:textId="77777777" w:rsidR="003D48C4" w:rsidRPr="00807136" w:rsidRDefault="003D48C4" w:rsidP="00F6395A">
            <w:pPr>
              <w:spacing w:after="0"/>
              <w:rPr>
                <w:rFonts w:cs="Arial"/>
                <w:color w:val="000000"/>
                <w:sz w:val="20"/>
                <w:szCs w:val="20"/>
              </w:rPr>
            </w:pPr>
            <w:r w:rsidRPr="00807136">
              <w:rPr>
                <w:rFonts w:cs="Arial"/>
                <w:color w:val="000000"/>
                <w:sz w:val="20"/>
                <w:szCs w:val="20"/>
              </w:rPr>
              <w:t>Private acute group A hospitals</w:t>
            </w:r>
          </w:p>
        </w:tc>
        <w:tc>
          <w:tcPr>
            <w:tcW w:w="1418" w:type="dxa"/>
            <w:shd w:val="clear" w:color="auto" w:fill="D9E2F3"/>
            <w:noWrap/>
            <w:vAlign w:val="center"/>
            <w:hideMark/>
          </w:tcPr>
          <w:p w14:paraId="12A7A84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14</w:t>
            </w:r>
          </w:p>
        </w:tc>
        <w:tc>
          <w:tcPr>
            <w:tcW w:w="1417" w:type="dxa"/>
            <w:shd w:val="clear" w:color="auto" w:fill="D9E2F3"/>
            <w:noWrap/>
            <w:vAlign w:val="center"/>
            <w:hideMark/>
          </w:tcPr>
          <w:p w14:paraId="44EECA9C" w14:textId="77777777" w:rsidR="003D48C4" w:rsidRPr="00807136" w:rsidRDefault="003D48C4" w:rsidP="00F6395A">
            <w:pPr>
              <w:spacing w:after="0"/>
              <w:jc w:val="center"/>
              <w:rPr>
                <w:rFonts w:cs="Arial"/>
                <w:sz w:val="20"/>
                <w:szCs w:val="20"/>
              </w:rPr>
            </w:pPr>
            <w:r w:rsidRPr="00807136">
              <w:rPr>
                <w:rFonts w:cs="Arial"/>
                <w:sz w:val="20"/>
                <w:szCs w:val="20"/>
              </w:rPr>
              <w:t>3.4</w:t>
            </w:r>
          </w:p>
        </w:tc>
        <w:tc>
          <w:tcPr>
            <w:tcW w:w="1483" w:type="dxa"/>
            <w:shd w:val="clear" w:color="auto" w:fill="D9E2F3"/>
            <w:noWrap/>
            <w:vAlign w:val="center"/>
            <w:hideMark/>
          </w:tcPr>
          <w:p w14:paraId="17DFAC53" w14:textId="77777777" w:rsidR="003D48C4" w:rsidRPr="00807136" w:rsidRDefault="003D48C4" w:rsidP="00F6395A">
            <w:pPr>
              <w:spacing w:after="0"/>
              <w:jc w:val="center"/>
              <w:rPr>
                <w:rFonts w:cs="Arial"/>
                <w:sz w:val="20"/>
                <w:szCs w:val="20"/>
              </w:rPr>
            </w:pPr>
            <w:r w:rsidRPr="00807136">
              <w:rPr>
                <w:rFonts w:cs="Arial"/>
                <w:sz w:val="20"/>
                <w:szCs w:val="20"/>
              </w:rPr>
              <w:t>1,707</w:t>
            </w:r>
          </w:p>
        </w:tc>
        <w:tc>
          <w:tcPr>
            <w:tcW w:w="1483" w:type="dxa"/>
            <w:shd w:val="clear" w:color="auto" w:fill="D9E2F3"/>
            <w:noWrap/>
            <w:vAlign w:val="center"/>
            <w:hideMark/>
          </w:tcPr>
          <w:p w14:paraId="7AE2A3F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5.8</w:t>
            </w:r>
          </w:p>
        </w:tc>
        <w:tc>
          <w:tcPr>
            <w:tcW w:w="1405" w:type="dxa"/>
            <w:shd w:val="clear" w:color="auto" w:fill="D9E2F3"/>
            <w:noWrap/>
            <w:vAlign w:val="center"/>
            <w:hideMark/>
          </w:tcPr>
          <w:p w14:paraId="63B96DA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73.6</w:t>
            </w:r>
          </w:p>
        </w:tc>
        <w:tc>
          <w:tcPr>
            <w:tcW w:w="1405" w:type="dxa"/>
            <w:shd w:val="clear" w:color="auto" w:fill="D9E2F3"/>
            <w:noWrap/>
            <w:vAlign w:val="center"/>
            <w:hideMark/>
          </w:tcPr>
          <w:p w14:paraId="5BB0BCF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58.1</w:t>
            </w:r>
          </w:p>
        </w:tc>
        <w:tc>
          <w:tcPr>
            <w:tcW w:w="1454" w:type="dxa"/>
            <w:shd w:val="clear" w:color="auto" w:fill="D9E2F3"/>
            <w:noWrap/>
            <w:vAlign w:val="center"/>
            <w:hideMark/>
          </w:tcPr>
          <w:p w14:paraId="264D4D82" w14:textId="77777777" w:rsidR="003D48C4" w:rsidRPr="00807136" w:rsidRDefault="003D48C4" w:rsidP="00F6395A">
            <w:pPr>
              <w:spacing w:after="0"/>
              <w:jc w:val="center"/>
              <w:rPr>
                <w:rFonts w:cs="Arial"/>
                <w:sz w:val="20"/>
                <w:szCs w:val="20"/>
              </w:rPr>
            </w:pPr>
            <w:r w:rsidRPr="00807136">
              <w:rPr>
                <w:rFonts w:cs="Arial"/>
                <w:sz w:val="20"/>
                <w:szCs w:val="20"/>
              </w:rPr>
              <w:t>29.9</w:t>
            </w:r>
          </w:p>
        </w:tc>
      </w:tr>
      <w:tr w:rsidR="003D48C4" w:rsidRPr="000C375C" w14:paraId="3E8CCD00" w14:textId="77777777" w:rsidTr="00F6395A">
        <w:trPr>
          <w:trHeight w:val="290"/>
        </w:trPr>
        <w:tc>
          <w:tcPr>
            <w:tcW w:w="1406" w:type="dxa"/>
            <w:vMerge/>
            <w:shd w:val="clear" w:color="auto" w:fill="D9E2F3"/>
            <w:vAlign w:val="center"/>
            <w:hideMark/>
          </w:tcPr>
          <w:p w14:paraId="55FD21A1"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6AFFF7ED" w14:textId="77777777" w:rsidR="003D48C4" w:rsidRPr="00807136" w:rsidRDefault="003D48C4" w:rsidP="00F6395A">
            <w:pPr>
              <w:spacing w:after="0"/>
              <w:rPr>
                <w:rFonts w:cs="Arial"/>
                <w:color w:val="000000"/>
                <w:sz w:val="20"/>
                <w:szCs w:val="20"/>
              </w:rPr>
            </w:pPr>
            <w:r w:rsidRPr="00807136">
              <w:rPr>
                <w:rFonts w:cs="Arial"/>
                <w:color w:val="000000"/>
                <w:sz w:val="20"/>
                <w:szCs w:val="20"/>
              </w:rPr>
              <w:t>Private acute group B hospitals</w:t>
            </w:r>
          </w:p>
        </w:tc>
        <w:tc>
          <w:tcPr>
            <w:tcW w:w="1418" w:type="dxa"/>
            <w:shd w:val="clear" w:color="auto" w:fill="D9E2F3"/>
            <w:noWrap/>
            <w:vAlign w:val="center"/>
            <w:hideMark/>
          </w:tcPr>
          <w:p w14:paraId="78D7222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27</w:t>
            </w:r>
          </w:p>
        </w:tc>
        <w:tc>
          <w:tcPr>
            <w:tcW w:w="1417" w:type="dxa"/>
            <w:shd w:val="clear" w:color="auto" w:fill="D9E2F3"/>
            <w:noWrap/>
            <w:vAlign w:val="center"/>
            <w:hideMark/>
          </w:tcPr>
          <w:p w14:paraId="70461119" w14:textId="77777777" w:rsidR="003D48C4" w:rsidRPr="00807136" w:rsidRDefault="003D48C4" w:rsidP="00F6395A">
            <w:pPr>
              <w:spacing w:after="0"/>
              <w:jc w:val="center"/>
              <w:rPr>
                <w:rFonts w:cs="Arial"/>
                <w:sz w:val="20"/>
                <w:szCs w:val="20"/>
              </w:rPr>
            </w:pPr>
            <w:r w:rsidRPr="00807136">
              <w:rPr>
                <w:rFonts w:cs="Arial"/>
                <w:sz w:val="20"/>
                <w:szCs w:val="20"/>
              </w:rPr>
              <w:t>6.6</w:t>
            </w:r>
          </w:p>
        </w:tc>
        <w:tc>
          <w:tcPr>
            <w:tcW w:w="1483" w:type="dxa"/>
            <w:shd w:val="clear" w:color="auto" w:fill="D9E2F3"/>
            <w:noWrap/>
            <w:vAlign w:val="center"/>
            <w:hideMark/>
          </w:tcPr>
          <w:p w14:paraId="4B0AF1AE" w14:textId="77777777" w:rsidR="003D48C4" w:rsidRPr="00807136" w:rsidRDefault="003D48C4" w:rsidP="00F6395A">
            <w:pPr>
              <w:spacing w:after="0"/>
              <w:jc w:val="center"/>
              <w:rPr>
                <w:rFonts w:cs="Arial"/>
                <w:sz w:val="20"/>
                <w:szCs w:val="20"/>
              </w:rPr>
            </w:pPr>
            <w:r w:rsidRPr="00807136">
              <w:rPr>
                <w:rFonts w:cs="Arial"/>
                <w:sz w:val="20"/>
                <w:szCs w:val="20"/>
              </w:rPr>
              <w:t>1,541</w:t>
            </w:r>
          </w:p>
        </w:tc>
        <w:tc>
          <w:tcPr>
            <w:tcW w:w="1483" w:type="dxa"/>
            <w:shd w:val="clear" w:color="auto" w:fill="D9E2F3"/>
            <w:noWrap/>
            <w:vAlign w:val="center"/>
            <w:hideMark/>
          </w:tcPr>
          <w:p w14:paraId="7DE674F4"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5.3</w:t>
            </w:r>
          </w:p>
        </w:tc>
        <w:tc>
          <w:tcPr>
            <w:tcW w:w="1405" w:type="dxa"/>
            <w:shd w:val="clear" w:color="auto" w:fill="D9E2F3"/>
            <w:noWrap/>
            <w:vAlign w:val="center"/>
            <w:hideMark/>
          </w:tcPr>
          <w:p w14:paraId="0D219F3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63.6</w:t>
            </w:r>
          </w:p>
        </w:tc>
        <w:tc>
          <w:tcPr>
            <w:tcW w:w="1405" w:type="dxa"/>
            <w:shd w:val="clear" w:color="auto" w:fill="D9E2F3"/>
            <w:noWrap/>
            <w:vAlign w:val="center"/>
            <w:hideMark/>
          </w:tcPr>
          <w:p w14:paraId="5DE4D9A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51.7</w:t>
            </w:r>
          </w:p>
        </w:tc>
        <w:tc>
          <w:tcPr>
            <w:tcW w:w="1454" w:type="dxa"/>
            <w:shd w:val="clear" w:color="auto" w:fill="D9E2F3"/>
            <w:noWrap/>
            <w:vAlign w:val="center"/>
            <w:hideMark/>
          </w:tcPr>
          <w:p w14:paraId="2F7F37CF" w14:textId="77777777" w:rsidR="003D48C4" w:rsidRPr="00807136" w:rsidRDefault="003D48C4" w:rsidP="00F6395A">
            <w:pPr>
              <w:spacing w:after="0"/>
              <w:jc w:val="center"/>
              <w:rPr>
                <w:rFonts w:cs="Arial"/>
                <w:sz w:val="20"/>
                <w:szCs w:val="20"/>
              </w:rPr>
            </w:pPr>
            <w:r w:rsidRPr="00807136">
              <w:rPr>
                <w:rFonts w:cs="Arial"/>
                <w:sz w:val="20"/>
                <w:szCs w:val="20"/>
              </w:rPr>
              <w:t>37.4</w:t>
            </w:r>
          </w:p>
        </w:tc>
      </w:tr>
      <w:tr w:rsidR="003D48C4" w:rsidRPr="000C375C" w14:paraId="2E69B7DF" w14:textId="77777777" w:rsidTr="00F6395A">
        <w:trPr>
          <w:trHeight w:val="290"/>
        </w:trPr>
        <w:tc>
          <w:tcPr>
            <w:tcW w:w="1406" w:type="dxa"/>
            <w:vMerge/>
            <w:shd w:val="clear" w:color="auto" w:fill="D9E2F3"/>
            <w:vAlign w:val="center"/>
            <w:hideMark/>
          </w:tcPr>
          <w:p w14:paraId="3AA159CF"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5AFF27C0" w14:textId="77777777" w:rsidR="003D48C4" w:rsidRPr="00807136" w:rsidRDefault="003D48C4" w:rsidP="00F6395A">
            <w:pPr>
              <w:spacing w:after="0"/>
              <w:rPr>
                <w:rFonts w:cs="Arial"/>
                <w:color w:val="000000"/>
                <w:sz w:val="20"/>
                <w:szCs w:val="20"/>
              </w:rPr>
            </w:pPr>
            <w:r w:rsidRPr="00807136">
              <w:rPr>
                <w:rFonts w:cs="Arial"/>
                <w:color w:val="000000"/>
                <w:sz w:val="20"/>
                <w:szCs w:val="20"/>
              </w:rPr>
              <w:t>Private acute group C hospitals</w:t>
            </w:r>
          </w:p>
        </w:tc>
        <w:tc>
          <w:tcPr>
            <w:tcW w:w="1418" w:type="dxa"/>
            <w:shd w:val="clear" w:color="auto" w:fill="D9E2F3"/>
            <w:noWrap/>
            <w:vAlign w:val="center"/>
            <w:hideMark/>
          </w:tcPr>
          <w:p w14:paraId="09A4CA85"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31</w:t>
            </w:r>
          </w:p>
        </w:tc>
        <w:tc>
          <w:tcPr>
            <w:tcW w:w="1417" w:type="dxa"/>
            <w:shd w:val="clear" w:color="auto" w:fill="D9E2F3"/>
            <w:noWrap/>
            <w:vAlign w:val="center"/>
            <w:hideMark/>
          </w:tcPr>
          <w:p w14:paraId="11F9F4A9" w14:textId="77777777" w:rsidR="003D48C4" w:rsidRPr="00807136" w:rsidRDefault="003D48C4" w:rsidP="00F6395A">
            <w:pPr>
              <w:spacing w:after="0"/>
              <w:jc w:val="center"/>
              <w:rPr>
                <w:rFonts w:cs="Arial"/>
                <w:sz w:val="20"/>
                <w:szCs w:val="20"/>
              </w:rPr>
            </w:pPr>
            <w:r w:rsidRPr="00807136">
              <w:rPr>
                <w:rFonts w:cs="Arial"/>
                <w:sz w:val="20"/>
                <w:szCs w:val="20"/>
              </w:rPr>
              <w:t>7.6</w:t>
            </w:r>
          </w:p>
        </w:tc>
        <w:tc>
          <w:tcPr>
            <w:tcW w:w="1483" w:type="dxa"/>
            <w:shd w:val="clear" w:color="auto" w:fill="D9E2F3"/>
            <w:noWrap/>
            <w:vAlign w:val="center"/>
            <w:hideMark/>
          </w:tcPr>
          <w:p w14:paraId="3D2BAE8B" w14:textId="77777777" w:rsidR="003D48C4" w:rsidRPr="00807136" w:rsidRDefault="003D48C4" w:rsidP="00F6395A">
            <w:pPr>
              <w:spacing w:after="0"/>
              <w:jc w:val="center"/>
              <w:rPr>
                <w:rFonts w:cs="Arial"/>
                <w:sz w:val="20"/>
                <w:szCs w:val="20"/>
              </w:rPr>
            </w:pPr>
            <w:r w:rsidRPr="00807136">
              <w:rPr>
                <w:rFonts w:cs="Arial"/>
                <w:sz w:val="20"/>
                <w:szCs w:val="20"/>
              </w:rPr>
              <w:t>1,147</w:t>
            </w:r>
          </w:p>
        </w:tc>
        <w:tc>
          <w:tcPr>
            <w:tcW w:w="1483" w:type="dxa"/>
            <w:shd w:val="clear" w:color="auto" w:fill="D9E2F3"/>
            <w:noWrap/>
            <w:vAlign w:val="center"/>
            <w:hideMark/>
          </w:tcPr>
          <w:p w14:paraId="4FD3D85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3.9</w:t>
            </w:r>
          </w:p>
        </w:tc>
        <w:tc>
          <w:tcPr>
            <w:tcW w:w="1405" w:type="dxa"/>
            <w:shd w:val="clear" w:color="auto" w:fill="D9E2F3"/>
            <w:noWrap/>
            <w:vAlign w:val="center"/>
            <w:hideMark/>
          </w:tcPr>
          <w:p w14:paraId="0D1F9D9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66.9</w:t>
            </w:r>
          </w:p>
        </w:tc>
        <w:tc>
          <w:tcPr>
            <w:tcW w:w="1405" w:type="dxa"/>
            <w:shd w:val="clear" w:color="auto" w:fill="D9E2F3"/>
            <w:noWrap/>
            <w:vAlign w:val="center"/>
            <w:hideMark/>
          </w:tcPr>
          <w:p w14:paraId="10EE23E5"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58.6</w:t>
            </w:r>
          </w:p>
        </w:tc>
        <w:tc>
          <w:tcPr>
            <w:tcW w:w="1454" w:type="dxa"/>
            <w:shd w:val="clear" w:color="auto" w:fill="D9E2F3"/>
            <w:noWrap/>
            <w:vAlign w:val="center"/>
            <w:hideMark/>
          </w:tcPr>
          <w:p w14:paraId="1AE3C0D7" w14:textId="77777777" w:rsidR="003D48C4" w:rsidRPr="00807136" w:rsidRDefault="003D48C4" w:rsidP="00F6395A">
            <w:pPr>
              <w:spacing w:after="0"/>
              <w:jc w:val="center"/>
              <w:rPr>
                <w:rFonts w:cs="Arial"/>
                <w:sz w:val="20"/>
                <w:szCs w:val="20"/>
              </w:rPr>
            </w:pPr>
            <w:r w:rsidRPr="00807136">
              <w:rPr>
                <w:rFonts w:cs="Arial"/>
                <w:sz w:val="20"/>
                <w:szCs w:val="20"/>
              </w:rPr>
              <w:t>31.9</w:t>
            </w:r>
          </w:p>
        </w:tc>
      </w:tr>
      <w:tr w:rsidR="003D48C4" w:rsidRPr="000C375C" w14:paraId="4177E4C6" w14:textId="77777777" w:rsidTr="00F6395A">
        <w:trPr>
          <w:trHeight w:val="290"/>
        </w:trPr>
        <w:tc>
          <w:tcPr>
            <w:tcW w:w="1406" w:type="dxa"/>
            <w:vMerge/>
            <w:shd w:val="clear" w:color="auto" w:fill="D9E2F3"/>
            <w:vAlign w:val="center"/>
            <w:hideMark/>
          </w:tcPr>
          <w:p w14:paraId="28BFAF98"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5CC01BEE" w14:textId="77777777" w:rsidR="003D48C4" w:rsidRPr="00807136" w:rsidRDefault="003D48C4" w:rsidP="00F6395A">
            <w:pPr>
              <w:spacing w:after="0"/>
              <w:rPr>
                <w:rFonts w:cs="Arial"/>
                <w:color w:val="000000"/>
                <w:sz w:val="20"/>
                <w:szCs w:val="20"/>
              </w:rPr>
            </w:pPr>
            <w:r w:rsidRPr="00807136">
              <w:rPr>
                <w:rFonts w:cs="Arial"/>
                <w:color w:val="000000"/>
                <w:sz w:val="20"/>
                <w:szCs w:val="20"/>
              </w:rPr>
              <w:t>Private acute group D hospitals</w:t>
            </w:r>
          </w:p>
        </w:tc>
        <w:tc>
          <w:tcPr>
            <w:tcW w:w="1418" w:type="dxa"/>
            <w:shd w:val="clear" w:color="auto" w:fill="D9E2F3"/>
            <w:noWrap/>
            <w:vAlign w:val="center"/>
            <w:hideMark/>
          </w:tcPr>
          <w:p w14:paraId="50FC5EC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17</w:t>
            </w:r>
          </w:p>
        </w:tc>
        <w:tc>
          <w:tcPr>
            <w:tcW w:w="1417" w:type="dxa"/>
            <w:shd w:val="clear" w:color="auto" w:fill="D9E2F3"/>
            <w:noWrap/>
            <w:vAlign w:val="center"/>
            <w:hideMark/>
          </w:tcPr>
          <w:p w14:paraId="7CCC4EDB" w14:textId="77777777" w:rsidR="003D48C4" w:rsidRPr="00807136" w:rsidRDefault="003D48C4" w:rsidP="00F6395A">
            <w:pPr>
              <w:spacing w:after="0"/>
              <w:jc w:val="center"/>
              <w:rPr>
                <w:rFonts w:cs="Arial"/>
                <w:sz w:val="20"/>
                <w:szCs w:val="20"/>
              </w:rPr>
            </w:pPr>
            <w:r w:rsidRPr="00807136">
              <w:rPr>
                <w:rFonts w:cs="Arial"/>
                <w:sz w:val="20"/>
                <w:szCs w:val="20"/>
              </w:rPr>
              <w:t>4.2</w:t>
            </w:r>
          </w:p>
        </w:tc>
        <w:tc>
          <w:tcPr>
            <w:tcW w:w="1483" w:type="dxa"/>
            <w:shd w:val="clear" w:color="auto" w:fill="D9E2F3"/>
            <w:noWrap/>
            <w:vAlign w:val="center"/>
            <w:hideMark/>
          </w:tcPr>
          <w:p w14:paraId="44FA169A" w14:textId="77777777" w:rsidR="003D48C4" w:rsidRPr="00807136" w:rsidRDefault="003D48C4" w:rsidP="00F6395A">
            <w:pPr>
              <w:spacing w:after="0"/>
              <w:jc w:val="center"/>
              <w:rPr>
                <w:rFonts w:cs="Arial"/>
                <w:sz w:val="20"/>
                <w:szCs w:val="20"/>
              </w:rPr>
            </w:pPr>
            <w:r w:rsidRPr="00807136">
              <w:rPr>
                <w:rFonts w:cs="Arial"/>
                <w:sz w:val="20"/>
                <w:szCs w:val="20"/>
              </w:rPr>
              <w:t>584</w:t>
            </w:r>
          </w:p>
        </w:tc>
        <w:tc>
          <w:tcPr>
            <w:tcW w:w="1483" w:type="dxa"/>
            <w:shd w:val="clear" w:color="auto" w:fill="D9E2F3"/>
            <w:noWrap/>
            <w:vAlign w:val="center"/>
            <w:hideMark/>
          </w:tcPr>
          <w:p w14:paraId="4941F347"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2.0</w:t>
            </w:r>
          </w:p>
        </w:tc>
        <w:tc>
          <w:tcPr>
            <w:tcW w:w="1405" w:type="dxa"/>
            <w:shd w:val="clear" w:color="auto" w:fill="D9E2F3"/>
            <w:noWrap/>
            <w:vAlign w:val="center"/>
            <w:hideMark/>
          </w:tcPr>
          <w:p w14:paraId="021EC2C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64.0</w:t>
            </w:r>
          </w:p>
        </w:tc>
        <w:tc>
          <w:tcPr>
            <w:tcW w:w="1405" w:type="dxa"/>
            <w:shd w:val="clear" w:color="auto" w:fill="D9E2F3"/>
            <w:noWrap/>
            <w:vAlign w:val="center"/>
            <w:hideMark/>
          </w:tcPr>
          <w:p w14:paraId="71226FC1"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53.9</w:t>
            </w:r>
          </w:p>
        </w:tc>
        <w:tc>
          <w:tcPr>
            <w:tcW w:w="1454" w:type="dxa"/>
            <w:shd w:val="clear" w:color="auto" w:fill="D9E2F3"/>
            <w:noWrap/>
            <w:vAlign w:val="center"/>
            <w:hideMark/>
          </w:tcPr>
          <w:p w14:paraId="512632CE" w14:textId="77777777" w:rsidR="003D48C4" w:rsidRPr="00807136" w:rsidRDefault="003D48C4" w:rsidP="00F6395A">
            <w:pPr>
              <w:spacing w:after="0"/>
              <w:jc w:val="center"/>
              <w:rPr>
                <w:rFonts w:cs="Arial"/>
                <w:sz w:val="20"/>
                <w:szCs w:val="20"/>
              </w:rPr>
            </w:pPr>
            <w:r w:rsidRPr="00807136">
              <w:rPr>
                <w:rFonts w:cs="Arial"/>
                <w:sz w:val="20"/>
                <w:szCs w:val="20"/>
              </w:rPr>
              <w:t>27.8</w:t>
            </w:r>
          </w:p>
        </w:tc>
      </w:tr>
      <w:tr w:rsidR="003D48C4" w:rsidRPr="000C375C" w14:paraId="1EE2F5A6" w14:textId="77777777" w:rsidTr="00F6395A">
        <w:trPr>
          <w:trHeight w:val="330"/>
        </w:trPr>
        <w:tc>
          <w:tcPr>
            <w:tcW w:w="1406" w:type="dxa"/>
            <w:vMerge/>
            <w:shd w:val="clear" w:color="auto" w:fill="D9E2F3"/>
            <w:vAlign w:val="center"/>
            <w:hideMark/>
          </w:tcPr>
          <w:p w14:paraId="2F9054E6"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4F15D4A5" w14:textId="77777777" w:rsidR="003D48C4" w:rsidRPr="00807136" w:rsidRDefault="003D48C4" w:rsidP="00F6395A">
            <w:pPr>
              <w:spacing w:after="0"/>
              <w:rPr>
                <w:rFonts w:cs="Arial"/>
                <w:color w:val="000000"/>
                <w:sz w:val="20"/>
                <w:szCs w:val="20"/>
              </w:rPr>
            </w:pPr>
            <w:r w:rsidRPr="00807136">
              <w:rPr>
                <w:rFonts w:cs="Arial"/>
                <w:color w:val="000000"/>
                <w:sz w:val="20"/>
                <w:szCs w:val="20"/>
              </w:rPr>
              <w:t>Other acute specialised hospitals</w:t>
            </w:r>
          </w:p>
        </w:tc>
        <w:tc>
          <w:tcPr>
            <w:tcW w:w="1418" w:type="dxa"/>
            <w:shd w:val="clear" w:color="auto" w:fill="D9E2F3"/>
            <w:noWrap/>
            <w:vAlign w:val="center"/>
            <w:hideMark/>
          </w:tcPr>
          <w:p w14:paraId="138B96A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w:t>
            </w:r>
          </w:p>
        </w:tc>
        <w:tc>
          <w:tcPr>
            <w:tcW w:w="1417" w:type="dxa"/>
            <w:shd w:val="clear" w:color="auto" w:fill="D9E2F3"/>
            <w:noWrap/>
            <w:vAlign w:val="center"/>
            <w:hideMark/>
          </w:tcPr>
          <w:p w14:paraId="6D1F8744" w14:textId="77777777" w:rsidR="003D48C4" w:rsidRPr="00807136" w:rsidRDefault="003D48C4" w:rsidP="00F6395A">
            <w:pPr>
              <w:spacing w:after="0"/>
              <w:jc w:val="center"/>
              <w:rPr>
                <w:rFonts w:cs="Arial"/>
                <w:sz w:val="20"/>
                <w:szCs w:val="20"/>
              </w:rPr>
            </w:pPr>
            <w:r w:rsidRPr="00807136">
              <w:rPr>
                <w:rFonts w:cs="Arial"/>
                <w:sz w:val="20"/>
                <w:szCs w:val="20"/>
              </w:rPr>
              <w:t>1.2</w:t>
            </w:r>
          </w:p>
        </w:tc>
        <w:tc>
          <w:tcPr>
            <w:tcW w:w="1483" w:type="dxa"/>
            <w:shd w:val="clear" w:color="auto" w:fill="D9E2F3"/>
            <w:noWrap/>
            <w:vAlign w:val="center"/>
            <w:hideMark/>
          </w:tcPr>
          <w:p w14:paraId="6D952C8B" w14:textId="77777777" w:rsidR="003D48C4" w:rsidRPr="00807136" w:rsidRDefault="003D48C4" w:rsidP="00F6395A">
            <w:pPr>
              <w:spacing w:after="0"/>
              <w:jc w:val="center"/>
              <w:rPr>
                <w:rFonts w:cs="Arial"/>
                <w:sz w:val="20"/>
                <w:szCs w:val="20"/>
              </w:rPr>
            </w:pPr>
            <w:r w:rsidRPr="00807136">
              <w:rPr>
                <w:rFonts w:cs="Arial"/>
                <w:sz w:val="20"/>
                <w:szCs w:val="20"/>
              </w:rPr>
              <w:t>225</w:t>
            </w:r>
          </w:p>
        </w:tc>
        <w:tc>
          <w:tcPr>
            <w:tcW w:w="1483" w:type="dxa"/>
            <w:shd w:val="clear" w:color="auto" w:fill="D9E2F3"/>
            <w:noWrap/>
            <w:vAlign w:val="center"/>
            <w:hideMark/>
          </w:tcPr>
          <w:p w14:paraId="0EDABF9E"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0.8</w:t>
            </w:r>
          </w:p>
        </w:tc>
        <w:tc>
          <w:tcPr>
            <w:tcW w:w="1405" w:type="dxa"/>
            <w:shd w:val="clear" w:color="auto" w:fill="D9E2F3"/>
            <w:noWrap/>
            <w:vAlign w:val="center"/>
            <w:hideMark/>
          </w:tcPr>
          <w:p w14:paraId="78F5D242"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56.9</w:t>
            </w:r>
          </w:p>
        </w:tc>
        <w:tc>
          <w:tcPr>
            <w:tcW w:w="1405" w:type="dxa"/>
            <w:shd w:val="clear" w:color="auto" w:fill="D9E2F3"/>
            <w:noWrap/>
            <w:vAlign w:val="center"/>
            <w:hideMark/>
          </w:tcPr>
          <w:p w14:paraId="0990213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50.7</w:t>
            </w:r>
          </w:p>
        </w:tc>
        <w:tc>
          <w:tcPr>
            <w:tcW w:w="1454" w:type="dxa"/>
            <w:shd w:val="clear" w:color="auto" w:fill="D9E2F3"/>
            <w:noWrap/>
            <w:vAlign w:val="center"/>
            <w:hideMark/>
          </w:tcPr>
          <w:p w14:paraId="795722E7" w14:textId="77777777" w:rsidR="003D48C4" w:rsidRPr="00807136" w:rsidRDefault="003D48C4" w:rsidP="00F6395A">
            <w:pPr>
              <w:spacing w:after="0"/>
              <w:jc w:val="center"/>
              <w:rPr>
                <w:rFonts w:cs="Arial"/>
                <w:sz w:val="20"/>
                <w:szCs w:val="20"/>
              </w:rPr>
            </w:pPr>
            <w:r w:rsidRPr="00807136">
              <w:rPr>
                <w:rFonts w:cs="Arial"/>
                <w:sz w:val="20"/>
                <w:szCs w:val="20"/>
              </w:rPr>
              <w:t>25.2</w:t>
            </w:r>
          </w:p>
        </w:tc>
      </w:tr>
      <w:tr w:rsidR="003D48C4" w:rsidRPr="000C375C" w14:paraId="2EC19C4D" w14:textId="77777777" w:rsidTr="00F6395A">
        <w:trPr>
          <w:trHeight w:val="290"/>
        </w:trPr>
        <w:tc>
          <w:tcPr>
            <w:tcW w:w="1406" w:type="dxa"/>
            <w:vMerge/>
            <w:shd w:val="clear" w:color="auto" w:fill="D9E2F3"/>
            <w:vAlign w:val="center"/>
            <w:hideMark/>
          </w:tcPr>
          <w:p w14:paraId="03F6B35B"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2A4B5991" w14:textId="77777777" w:rsidR="003D48C4" w:rsidRPr="00807136" w:rsidRDefault="003D48C4" w:rsidP="00F6395A">
            <w:pPr>
              <w:spacing w:after="0"/>
              <w:rPr>
                <w:rFonts w:cs="Arial"/>
                <w:color w:val="000000"/>
                <w:sz w:val="20"/>
                <w:szCs w:val="20"/>
              </w:rPr>
            </w:pPr>
            <w:r w:rsidRPr="00807136">
              <w:rPr>
                <w:rFonts w:cs="Arial"/>
                <w:color w:val="000000"/>
                <w:sz w:val="20"/>
                <w:szCs w:val="20"/>
              </w:rPr>
              <w:t>Private rehabilitation hospitals</w:t>
            </w:r>
          </w:p>
        </w:tc>
        <w:tc>
          <w:tcPr>
            <w:tcW w:w="1418" w:type="dxa"/>
            <w:shd w:val="clear" w:color="auto" w:fill="D9E2F3"/>
            <w:noWrap/>
            <w:vAlign w:val="center"/>
            <w:hideMark/>
          </w:tcPr>
          <w:p w14:paraId="27B7C94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17</w:t>
            </w:r>
          </w:p>
        </w:tc>
        <w:tc>
          <w:tcPr>
            <w:tcW w:w="1417" w:type="dxa"/>
            <w:shd w:val="clear" w:color="auto" w:fill="D9E2F3"/>
            <w:noWrap/>
            <w:vAlign w:val="center"/>
            <w:hideMark/>
          </w:tcPr>
          <w:p w14:paraId="50B2363C" w14:textId="77777777" w:rsidR="003D48C4" w:rsidRPr="00807136" w:rsidRDefault="003D48C4" w:rsidP="00F6395A">
            <w:pPr>
              <w:spacing w:after="0"/>
              <w:jc w:val="center"/>
              <w:rPr>
                <w:rFonts w:cs="Arial"/>
                <w:sz w:val="20"/>
                <w:szCs w:val="20"/>
              </w:rPr>
            </w:pPr>
            <w:r w:rsidRPr="00807136">
              <w:rPr>
                <w:rFonts w:cs="Arial"/>
                <w:sz w:val="20"/>
                <w:szCs w:val="20"/>
              </w:rPr>
              <w:t>4.2</w:t>
            </w:r>
          </w:p>
        </w:tc>
        <w:tc>
          <w:tcPr>
            <w:tcW w:w="1483" w:type="dxa"/>
            <w:shd w:val="clear" w:color="auto" w:fill="D9E2F3"/>
            <w:noWrap/>
            <w:vAlign w:val="center"/>
            <w:hideMark/>
          </w:tcPr>
          <w:p w14:paraId="5FD77C87" w14:textId="77777777" w:rsidR="003D48C4" w:rsidRPr="00807136" w:rsidRDefault="003D48C4" w:rsidP="00F6395A">
            <w:pPr>
              <w:spacing w:after="0"/>
              <w:jc w:val="center"/>
              <w:rPr>
                <w:rFonts w:cs="Arial"/>
                <w:sz w:val="20"/>
                <w:szCs w:val="20"/>
              </w:rPr>
            </w:pPr>
            <w:r w:rsidRPr="00807136">
              <w:rPr>
                <w:rFonts w:cs="Arial"/>
                <w:sz w:val="20"/>
                <w:szCs w:val="20"/>
              </w:rPr>
              <w:t>414</w:t>
            </w:r>
          </w:p>
        </w:tc>
        <w:tc>
          <w:tcPr>
            <w:tcW w:w="1483" w:type="dxa"/>
            <w:shd w:val="clear" w:color="auto" w:fill="D9E2F3"/>
            <w:noWrap/>
            <w:vAlign w:val="center"/>
            <w:hideMark/>
          </w:tcPr>
          <w:p w14:paraId="68D133FD"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1.4</w:t>
            </w:r>
          </w:p>
        </w:tc>
        <w:tc>
          <w:tcPr>
            <w:tcW w:w="1405" w:type="dxa"/>
            <w:shd w:val="clear" w:color="auto" w:fill="D9E2F3"/>
            <w:noWrap/>
            <w:vAlign w:val="center"/>
            <w:hideMark/>
          </w:tcPr>
          <w:p w14:paraId="3CC44EC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81.2</w:t>
            </w:r>
          </w:p>
        </w:tc>
        <w:tc>
          <w:tcPr>
            <w:tcW w:w="1405" w:type="dxa"/>
            <w:shd w:val="clear" w:color="auto" w:fill="D9E2F3"/>
            <w:noWrap/>
            <w:vAlign w:val="center"/>
            <w:hideMark/>
          </w:tcPr>
          <w:p w14:paraId="520FB270"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60.9</w:t>
            </w:r>
          </w:p>
        </w:tc>
        <w:tc>
          <w:tcPr>
            <w:tcW w:w="1454" w:type="dxa"/>
            <w:shd w:val="clear" w:color="auto" w:fill="D9E2F3"/>
            <w:noWrap/>
            <w:vAlign w:val="center"/>
            <w:hideMark/>
          </w:tcPr>
          <w:p w14:paraId="3F3D53B8" w14:textId="77777777" w:rsidR="003D48C4" w:rsidRPr="00807136" w:rsidRDefault="003D48C4" w:rsidP="00F6395A">
            <w:pPr>
              <w:spacing w:after="0"/>
              <w:jc w:val="center"/>
              <w:rPr>
                <w:rFonts w:cs="Arial"/>
                <w:sz w:val="20"/>
                <w:szCs w:val="20"/>
              </w:rPr>
            </w:pPr>
            <w:r w:rsidRPr="00807136">
              <w:rPr>
                <w:rFonts w:cs="Arial"/>
                <w:sz w:val="20"/>
                <w:szCs w:val="20"/>
              </w:rPr>
              <w:t>92.9</w:t>
            </w:r>
          </w:p>
        </w:tc>
      </w:tr>
      <w:tr w:rsidR="003D48C4" w:rsidRPr="000C375C" w14:paraId="1C777737" w14:textId="77777777" w:rsidTr="00F6395A">
        <w:trPr>
          <w:trHeight w:val="330"/>
        </w:trPr>
        <w:tc>
          <w:tcPr>
            <w:tcW w:w="1406" w:type="dxa"/>
            <w:vMerge/>
            <w:shd w:val="clear" w:color="auto" w:fill="D9E2F3"/>
            <w:vAlign w:val="center"/>
            <w:hideMark/>
          </w:tcPr>
          <w:p w14:paraId="5496035F"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1A0C45B4" w14:textId="77777777" w:rsidR="003D48C4" w:rsidRPr="00807136" w:rsidRDefault="003D48C4" w:rsidP="00F6395A">
            <w:pPr>
              <w:spacing w:after="0"/>
              <w:rPr>
                <w:rFonts w:cs="Arial"/>
                <w:color w:val="000000"/>
                <w:sz w:val="20"/>
                <w:szCs w:val="20"/>
              </w:rPr>
            </w:pPr>
            <w:r w:rsidRPr="00807136">
              <w:rPr>
                <w:rFonts w:cs="Arial"/>
                <w:color w:val="000000"/>
                <w:sz w:val="20"/>
                <w:szCs w:val="20"/>
              </w:rPr>
              <w:t>Private acute psychiatric hospitals</w:t>
            </w:r>
          </w:p>
        </w:tc>
        <w:tc>
          <w:tcPr>
            <w:tcW w:w="1418" w:type="dxa"/>
            <w:shd w:val="clear" w:color="auto" w:fill="D9E2F3"/>
            <w:noWrap/>
            <w:vAlign w:val="center"/>
            <w:hideMark/>
          </w:tcPr>
          <w:p w14:paraId="63DADD5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3</w:t>
            </w:r>
          </w:p>
        </w:tc>
        <w:tc>
          <w:tcPr>
            <w:tcW w:w="1417" w:type="dxa"/>
            <w:shd w:val="clear" w:color="auto" w:fill="D9E2F3"/>
            <w:noWrap/>
            <w:vAlign w:val="center"/>
            <w:hideMark/>
          </w:tcPr>
          <w:p w14:paraId="5E6A0900" w14:textId="77777777" w:rsidR="003D48C4" w:rsidRPr="00807136" w:rsidRDefault="003D48C4" w:rsidP="00F6395A">
            <w:pPr>
              <w:spacing w:after="0"/>
              <w:jc w:val="center"/>
              <w:rPr>
                <w:rFonts w:cs="Arial"/>
                <w:sz w:val="20"/>
                <w:szCs w:val="20"/>
              </w:rPr>
            </w:pPr>
            <w:r w:rsidRPr="00807136">
              <w:rPr>
                <w:rFonts w:cs="Arial"/>
                <w:sz w:val="20"/>
                <w:szCs w:val="20"/>
              </w:rPr>
              <w:t>0.7</w:t>
            </w:r>
          </w:p>
        </w:tc>
        <w:tc>
          <w:tcPr>
            <w:tcW w:w="1483" w:type="dxa"/>
            <w:shd w:val="clear" w:color="auto" w:fill="D9E2F3"/>
            <w:noWrap/>
            <w:vAlign w:val="center"/>
            <w:hideMark/>
          </w:tcPr>
          <w:p w14:paraId="24E84042" w14:textId="77777777" w:rsidR="003D48C4" w:rsidRPr="00807136" w:rsidRDefault="003D48C4" w:rsidP="00F6395A">
            <w:pPr>
              <w:spacing w:after="0"/>
              <w:jc w:val="center"/>
              <w:rPr>
                <w:rFonts w:cs="Arial"/>
                <w:sz w:val="20"/>
                <w:szCs w:val="20"/>
              </w:rPr>
            </w:pPr>
            <w:r w:rsidRPr="00807136">
              <w:rPr>
                <w:rFonts w:cs="Arial"/>
                <w:sz w:val="20"/>
                <w:szCs w:val="20"/>
              </w:rPr>
              <w:t>56</w:t>
            </w:r>
          </w:p>
        </w:tc>
        <w:tc>
          <w:tcPr>
            <w:tcW w:w="1483" w:type="dxa"/>
            <w:shd w:val="clear" w:color="auto" w:fill="D9E2F3"/>
            <w:noWrap/>
            <w:vAlign w:val="center"/>
            <w:hideMark/>
          </w:tcPr>
          <w:p w14:paraId="7CF5F618"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0.2</w:t>
            </w:r>
          </w:p>
        </w:tc>
        <w:tc>
          <w:tcPr>
            <w:tcW w:w="1405" w:type="dxa"/>
            <w:shd w:val="clear" w:color="auto" w:fill="D9E2F3"/>
            <w:noWrap/>
            <w:vAlign w:val="center"/>
            <w:hideMark/>
          </w:tcPr>
          <w:p w14:paraId="02EEF9E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80.4</w:t>
            </w:r>
          </w:p>
        </w:tc>
        <w:tc>
          <w:tcPr>
            <w:tcW w:w="1405" w:type="dxa"/>
            <w:shd w:val="clear" w:color="auto" w:fill="D9E2F3"/>
            <w:noWrap/>
            <w:vAlign w:val="center"/>
            <w:hideMark/>
          </w:tcPr>
          <w:p w14:paraId="24F6884F"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53.6</w:t>
            </w:r>
          </w:p>
        </w:tc>
        <w:tc>
          <w:tcPr>
            <w:tcW w:w="1454" w:type="dxa"/>
            <w:shd w:val="clear" w:color="auto" w:fill="D9E2F3"/>
            <w:noWrap/>
            <w:vAlign w:val="center"/>
            <w:hideMark/>
          </w:tcPr>
          <w:p w14:paraId="20D813AC" w14:textId="77777777" w:rsidR="003D48C4" w:rsidRPr="00807136" w:rsidRDefault="003D48C4" w:rsidP="00F6395A">
            <w:pPr>
              <w:spacing w:after="0"/>
              <w:jc w:val="center"/>
              <w:rPr>
                <w:rFonts w:cs="Arial"/>
                <w:sz w:val="20"/>
                <w:szCs w:val="20"/>
              </w:rPr>
            </w:pPr>
            <w:r>
              <w:rPr>
                <w:rFonts w:cs="Arial"/>
                <w:sz w:val="20"/>
                <w:szCs w:val="20"/>
              </w:rPr>
              <w:t>N/A</w:t>
            </w:r>
          </w:p>
        </w:tc>
      </w:tr>
      <w:tr w:rsidR="003D48C4" w:rsidRPr="000C375C" w14:paraId="4145D48F" w14:textId="77777777" w:rsidTr="00F6395A">
        <w:trPr>
          <w:trHeight w:val="290"/>
        </w:trPr>
        <w:tc>
          <w:tcPr>
            <w:tcW w:w="1406" w:type="dxa"/>
            <w:vMerge/>
            <w:shd w:val="clear" w:color="auto" w:fill="D9E2F3"/>
            <w:vAlign w:val="center"/>
            <w:hideMark/>
          </w:tcPr>
          <w:p w14:paraId="2E2548A1"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6760258C" w14:textId="77777777" w:rsidR="003D48C4" w:rsidRPr="00807136" w:rsidRDefault="003D48C4" w:rsidP="00F6395A">
            <w:pPr>
              <w:spacing w:after="0"/>
              <w:rPr>
                <w:rFonts w:cs="Arial"/>
                <w:color w:val="000000"/>
                <w:sz w:val="20"/>
                <w:szCs w:val="20"/>
              </w:rPr>
            </w:pPr>
            <w:r w:rsidRPr="00807136">
              <w:rPr>
                <w:rFonts w:cs="Arial"/>
                <w:color w:val="000000"/>
                <w:sz w:val="20"/>
                <w:szCs w:val="20"/>
              </w:rPr>
              <w:t>Women's hospitals</w:t>
            </w:r>
            <w:r w:rsidRPr="00402B6C">
              <w:rPr>
                <w:sz w:val="18"/>
                <w:szCs w:val="18"/>
                <w:vertAlign w:val="superscript"/>
              </w:rPr>
              <w:t>§</w:t>
            </w:r>
          </w:p>
        </w:tc>
        <w:tc>
          <w:tcPr>
            <w:tcW w:w="1418" w:type="dxa"/>
            <w:shd w:val="clear" w:color="auto" w:fill="D9E2F3"/>
            <w:noWrap/>
            <w:vAlign w:val="center"/>
            <w:hideMark/>
          </w:tcPr>
          <w:p w14:paraId="6E8D5CA0"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w:t>
            </w:r>
          </w:p>
        </w:tc>
        <w:tc>
          <w:tcPr>
            <w:tcW w:w="1417" w:type="dxa"/>
            <w:shd w:val="clear" w:color="auto" w:fill="D9E2F3"/>
            <w:noWrap/>
            <w:vAlign w:val="center"/>
            <w:hideMark/>
          </w:tcPr>
          <w:p w14:paraId="40274E20" w14:textId="77777777" w:rsidR="003D48C4" w:rsidRPr="00807136" w:rsidRDefault="003D48C4" w:rsidP="00F6395A">
            <w:pPr>
              <w:spacing w:after="0"/>
              <w:jc w:val="center"/>
              <w:rPr>
                <w:rFonts w:cs="Arial"/>
                <w:sz w:val="20"/>
                <w:szCs w:val="20"/>
              </w:rPr>
            </w:pPr>
            <w:r w:rsidRPr="00807136">
              <w:rPr>
                <w:rFonts w:cs="Arial"/>
                <w:sz w:val="20"/>
                <w:szCs w:val="20"/>
              </w:rPr>
              <w:t>0.2</w:t>
            </w:r>
          </w:p>
        </w:tc>
        <w:tc>
          <w:tcPr>
            <w:tcW w:w="1483" w:type="dxa"/>
            <w:shd w:val="clear" w:color="auto" w:fill="D9E2F3"/>
            <w:noWrap/>
            <w:vAlign w:val="center"/>
            <w:hideMark/>
          </w:tcPr>
          <w:p w14:paraId="3EECFFF6" w14:textId="77777777" w:rsidR="003D48C4" w:rsidRPr="00807136" w:rsidRDefault="003D48C4" w:rsidP="00F6395A">
            <w:pPr>
              <w:spacing w:after="0"/>
              <w:jc w:val="center"/>
              <w:rPr>
                <w:rFonts w:cs="Arial"/>
                <w:sz w:val="20"/>
                <w:szCs w:val="20"/>
              </w:rPr>
            </w:pPr>
            <w:r w:rsidRPr="00807136">
              <w:rPr>
                <w:rFonts w:cs="Arial"/>
                <w:sz w:val="20"/>
                <w:szCs w:val="20"/>
              </w:rPr>
              <w:t>22</w:t>
            </w:r>
          </w:p>
        </w:tc>
        <w:tc>
          <w:tcPr>
            <w:tcW w:w="1483" w:type="dxa"/>
            <w:shd w:val="clear" w:color="auto" w:fill="D9E2F3"/>
            <w:noWrap/>
            <w:vAlign w:val="center"/>
            <w:hideMark/>
          </w:tcPr>
          <w:p w14:paraId="25244E25"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0.1</w:t>
            </w:r>
          </w:p>
        </w:tc>
        <w:tc>
          <w:tcPr>
            <w:tcW w:w="1405" w:type="dxa"/>
            <w:shd w:val="clear" w:color="auto" w:fill="D9E2F3"/>
            <w:noWrap/>
            <w:vAlign w:val="center"/>
          </w:tcPr>
          <w:p w14:paraId="7CD6A9BE" w14:textId="77777777" w:rsidR="003D48C4" w:rsidRPr="005B400D" w:rsidRDefault="003D48C4" w:rsidP="00F6395A">
            <w:pPr>
              <w:spacing w:after="0"/>
              <w:jc w:val="center"/>
              <w:rPr>
                <w:rFonts w:cs="Arial"/>
                <w:color w:val="000000"/>
                <w:sz w:val="14"/>
                <w:szCs w:val="20"/>
              </w:rPr>
            </w:pPr>
            <w:r>
              <w:rPr>
                <w:rFonts w:cs="Arial"/>
                <w:color w:val="000000"/>
                <w:sz w:val="14"/>
                <w:szCs w:val="20"/>
              </w:rPr>
              <w:t>–</w:t>
            </w:r>
          </w:p>
        </w:tc>
        <w:tc>
          <w:tcPr>
            <w:tcW w:w="1405" w:type="dxa"/>
            <w:shd w:val="clear" w:color="auto" w:fill="D9E2F3"/>
            <w:noWrap/>
            <w:vAlign w:val="center"/>
          </w:tcPr>
          <w:p w14:paraId="523AE917" w14:textId="77777777" w:rsidR="003D48C4" w:rsidRPr="005B400D" w:rsidRDefault="003D48C4" w:rsidP="00F6395A">
            <w:pPr>
              <w:spacing w:after="0"/>
              <w:jc w:val="center"/>
              <w:rPr>
                <w:rFonts w:cs="Arial"/>
                <w:color w:val="000000"/>
                <w:sz w:val="14"/>
                <w:szCs w:val="20"/>
              </w:rPr>
            </w:pPr>
            <w:r>
              <w:rPr>
                <w:rFonts w:cs="Arial"/>
                <w:color w:val="000000"/>
                <w:sz w:val="14"/>
                <w:szCs w:val="20"/>
              </w:rPr>
              <w:t>–</w:t>
            </w:r>
          </w:p>
        </w:tc>
        <w:tc>
          <w:tcPr>
            <w:tcW w:w="1454" w:type="dxa"/>
            <w:shd w:val="clear" w:color="auto" w:fill="D9E2F3"/>
            <w:noWrap/>
            <w:vAlign w:val="center"/>
          </w:tcPr>
          <w:p w14:paraId="390CF5FE" w14:textId="77777777" w:rsidR="003D48C4" w:rsidRPr="005B400D" w:rsidRDefault="003D48C4" w:rsidP="00F6395A">
            <w:pPr>
              <w:spacing w:after="0"/>
              <w:jc w:val="center"/>
              <w:rPr>
                <w:rFonts w:cs="Arial"/>
                <w:sz w:val="14"/>
                <w:szCs w:val="20"/>
              </w:rPr>
            </w:pPr>
            <w:r>
              <w:rPr>
                <w:rFonts w:cs="Arial"/>
                <w:sz w:val="14"/>
                <w:szCs w:val="20"/>
              </w:rPr>
              <w:t>–</w:t>
            </w:r>
          </w:p>
        </w:tc>
      </w:tr>
      <w:tr w:rsidR="003D48C4" w:rsidRPr="000C375C" w14:paraId="3C97F819" w14:textId="77777777" w:rsidTr="00F6395A">
        <w:trPr>
          <w:trHeight w:val="300"/>
        </w:trPr>
        <w:tc>
          <w:tcPr>
            <w:tcW w:w="1406" w:type="dxa"/>
            <w:vMerge/>
            <w:shd w:val="clear" w:color="auto" w:fill="D9E2F3"/>
            <w:vAlign w:val="center"/>
            <w:hideMark/>
          </w:tcPr>
          <w:p w14:paraId="2EF85023" w14:textId="77777777" w:rsidR="003D48C4" w:rsidRPr="00807136" w:rsidRDefault="003D48C4" w:rsidP="00F6395A">
            <w:pPr>
              <w:spacing w:after="0"/>
              <w:rPr>
                <w:rFonts w:cs="Arial"/>
                <w:b/>
                <w:bCs/>
                <w:color w:val="000000"/>
                <w:sz w:val="20"/>
                <w:szCs w:val="20"/>
              </w:rPr>
            </w:pPr>
          </w:p>
        </w:tc>
        <w:tc>
          <w:tcPr>
            <w:tcW w:w="3159" w:type="dxa"/>
            <w:shd w:val="clear" w:color="auto" w:fill="D9E2F3"/>
            <w:noWrap/>
            <w:vAlign w:val="center"/>
            <w:hideMark/>
          </w:tcPr>
          <w:p w14:paraId="07270E8F" w14:textId="77777777" w:rsidR="003D48C4" w:rsidRPr="00807136" w:rsidRDefault="003D48C4" w:rsidP="00F6395A">
            <w:pPr>
              <w:spacing w:after="0"/>
              <w:rPr>
                <w:rFonts w:cs="Arial"/>
                <w:color w:val="000000"/>
                <w:sz w:val="20"/>
                <w:szCs w:val="20"/>
              </w:rPr>
            </w:pPr>
            <w:r w:rsidRPr="00807136">
              <w:rPr>
                <w:rFonts w:cs="Arial"/>
                <w:color w:val="000000"/>
                <w:sz w:val="20"/>
                <w:szCs w:val="20"/>
              </w:rPr>
              <w:t xml:space="preserve">Haematology </w:t>
            </w:r>
            <w:r>
              <w:rPr>
                <w:rFonts w:cs="Arial"/>
                <w:color w:val="000000"/>
                <w:sz w:val="20"/>
                <w:szCs w:val="20"/>
              </w:rPr>
              <w:t>and</w:t>
            </w:r>
            <w:r w:rsidRPr="00807136">
              <w:rPr>
                <w:rFonts w:cs="Arial"/>
                <w:color w:val="000000"/>
                <w:sz w:val="20"/>
                <w:szCs w:val="20"/>
              </w:rPr>
              <w:t xml:space="preserve"> oncology clinics</w:t>
            </w:r>
          </w:p>
        </w:tc>
        <w:tc>
          <w:tcPr>
            <w:tcW w:w="1418" w:type="dxa"/>
            <w:shd w:val="clear" w:color="auto" w:fill="D9E2F3"/>
            <w:noWrap/>
            <w:vAlign w:val="center"/>
            <w:hideMark/>
          </w:tcPr>
          <w:p w14:paraId="00662E23"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w:t>
            </w:r>
          </w:p>
        </w:tc>
        <w:tc>
          <w:tcPr>
            <w:tcW w:w="1417" w:type="dxa"/>
            <w:shd w:val="clear" w:color="auto" w:fill="D9E2F3"/>
            <w:noWrap/>
            <w:vAlign w:val="center"/>
            <w:hideMark/>
          </w:tcPr>
          <w:p w14:paraId="6B04B24E" w14:textId="77777777" w:rsidR="003D48C4" w:rsidRPr="00807136" w:rsidRDefault="003D48C4" w:rsidP="00F6395A">
            <w:pPr>
              <w:spacing w:after="0"/>
              <w:jc w:val="center"/>
              <w:rPr>
                <w:rFonts w:cs="Arial"/>
                <w:sz w:val="20"/>
                <w:szCs w:val="20"/>
              </w:rPr>
            </w:pPr>
            <w:r w:rsidRPr="00807136">
              <w:rPr>
                <w:rFonts w:cs="Arial"/>
                <w:sz w:val="20"/>
                <w:szCs w:val="20"/>
              </w:rPr>
              <w:t>0.2</w:t>
            </w:r>
          </w:p>
        </w:tc>
        <w:tc>
          <w:tcPr>
            <w:tcW w:w="1483" w:type="dxa"/>
            <w:shd w:val="clear" w:color="auto" w:fill="D9E2F3"/>
            <w:noWrap/>
            <w:vAlign w:val="center"/>
            <w:hideMark/>
          </w:tcPr>
          <w:p w14:paraId="2E394004" w14:textId="77777777" w:rsidR="003D48C4" w:rsidRPr="00807136" w:rsidRDefault="003D48C4" w:rsidP="00F6395A">
            <w:pPr>
              <w:spacing w:after="0"/>
              <w:jc w:val="center"/>
              <w:rPr>
                <w:rFonts w:cs="Arial"/>
                <w:sz w:val="20"/>
                <w:szCs w:val="20"/>
              </w:rPr>
            </w:pPr>
            <w:r w:rsidRPr="00807136">
              <w:rPr>
                <w:rFonts w:cs="Arial"/>
                <w:sz w:val="20"/>
                <w:szCs w:val="20"/>
              </w:rPr>
              <w:t>66</w:t>
            </w:r>
          </w:p>
        </w:tc>
        <w:tc>
          <w:tcPr>
            <w:tcW w:w="1483" w:type="dxa"/>
            <w:shd w:val="clear" w:color="auto" w:fill="D9E2F3"/>
            <w:noWrap/>
            <w:vAlign w:val="center"/>
            <w:hideMark/>
          </w:tcPr>
          <w:p w14:paraId="6559AE0C"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0.2</w:t>
            </w:r>
          </w:p>
        </w:tc>
        <w:tc>
          <w:tcPr>
            <w:tcW w:w="1405" w:type="dxa"/>
            <w:shd w:val="clear" w:color="auto" w:fill="D9E2F3"/>
            <w:noWrap/>
            <w:vAlign w:val="center"/>
            <w:hideMark/>
          </w:tcPr>
          <w:p w14:paraId="3C76DEF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95.5</w:t>
            </w:r>
          </w:p>
        </w:tc>
        <w:tc>
          <w:tcPr>
            <w:tcW w:w="1405" w:type="dxa"/>
            <w:shd w:val="clear" w:color="auto" w:fill="D9E2F3"/>
            <w:noWrap/>
            <w:vAlign w:val="center"/>
            <w:hideMark/>
          </w:tcPr>
          <w:p w14:paraId="3754BD6A"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81.8</w:t>
            </w:r>
          </w:p>
        </w:tc>
        <w:tc>
          <w:tcPr>
            <w:tcW w:w="1454" w:type="dxa"/>
            <w:shd w:val="clear" w:color="auto" w:fill="D9E2F3"/>
            <w:noWrap/>
            <w:vAlign w:val="center"/>
            <w:hideMark/>
          </w:tcPr>
          <w:p w14:paraId="48F365DF" w14:textId="77777777" w:rsidR="003D48C4" w:rsidRPr="00807136" w:rsidRDefault="003D48C4" w:rsidP="00F6395A">
            <w:pPr>
              <w:spacing w:after="0"/>
              <w:jc w:val="center"/>
              <w:rPr>
                <w:rFonts w:cs="Arial"/>
                <w:sz w:val="20"/>
                <w:szCs w:val="20"/>
              </w:rPr>
            </w:pPr>
            <w:r w:rsidRPr="00807136">
              <w:rPr>
                <w:rFonts w:cs="Arial"/>
                <w:sz w:val="20"/>
                <w:szCs w:val="20"/>
              </w:rPr>
              <w:t>0.0</w:t>
            </w:r>
          </w:p>
        </w:tc>
      </w:tr>
      <w:tr w:rsidR="003D48C4" w:rsidRPr="000C375C" w14:paraId="13762A63" w14:textId="77777777" w:rsidTr="00F6395A">
        <w:trPr>
          <w:trHeight w:val="290"/>
        </w:trPr>
        <w:tc>
          <w:tcPr>
            <w:tcW w:w="1406" w:type="dxa"/>
            <w:vMerge w:val="restart"/>
            <w:shd w:val="clear" w:color="auto" w:fill="D9E2F3"/>
            <w:vAlign w:val="center"/>
            <w:hideMark/>
          </w:tcPr>
          <w:p w14:paraId="2D15B9FD" w14:textId="77777777" w:rsidR="003D48C4" w:rsidRPr="00807136" w:rsidRDefault="003D48C4" w:rsidP="00F6395A">
            <w:pPr>
              <w:spacing w:after="0"/>
              <w:rPr>
                <w:rFonts w:cs="Arial"/>
                <w:b/>
                <w:bCs/>
                <w:color w:val="000000"/>
                <w:sz w:val="20"/>
                <w:szCs w:val="20"/>
              </w:rPr>
            </w:pPr>
            <w:r w:rsidRPr="00807136">
              <w:rPr>
                <w:rFonts w:cs="Arial"/>
                <w:b/>
                <w:bCs/>
                <w:color w:val="000000"/>
                <w:sz w:val="20"/>
                <w:szCs w:val="20"/>
              </w:rPr>
              <w:t>Funding type</w:t>
            </w:r>
          </w:p>
        </w:tc>
        <w:tc>
          <w:tcPr>
            <w:tcW w:w="3159" w:type="dxa"/>
            <w:shd w:val="clear" w:color="auto" w:fill="auto"/>
            <w:vAlign w:val="center"/>
            <w:hideMark/>
          </w:tcPr>
          <w:p w14:paraId="358CEFC2" w14:textId="77777777" w:rsidR="003D48C4" w:rsidRPr="00807136" w:rsidRDefault="003D48C4" w:rsidP="00F6395A">
            <w:pPr>
              <w:spacing w:after="0"/>
              <w:rPr>
                <w:rFonts w:cs="Arial"/>
                <w:color w:val="000000"/>
                <w:sz w:val="20"/>
                <w:szCs w:val="20"/>
              </w:rPr>
            </w:pPr>
            <w:r w:rsidRPr="00807136">
              <w:rPr>
                <w:rFonts w:cs="Arial"/>
                <w:color w:val="000000"/>
                <w:sz w:val="20"/>
                <w:szCs w:val="20"/>
              </w:rPr>
              <w:t>Public</w:t>
            </w:r>
          </w:p>
        </w:tc>
        <w:tc>
          <w:tcPr>
            <w:tcW w:w="1418" w:type="dxa"/>
            <w:shd w:val="clear" w:color="auto" w:fill="auto"/>
            <w:vAlign w:val="center"/>
            <w:hideMark/>
          </w:tcPr>
          <w:p w14:paraId="7AD6BEF0" w14:textId="77777777" w:rsidR="003D48C4" w:rsidRPr="00807136" w:rsidRDefault="003D48C4" w:rsidP="00F6395A">
            <w:pPr>
              <w:spacing w:after="0"/>
              <w:jc w:val="center"/>
              <w:rPr>
                <w:rFonts w:cs="Arial"/>
                <w:sz w:val="20"/>
                <w:szCs w:val="20"/>
              </w:rPr>
            </w:pPr>
            <w:r w:rsidRPr="00807136">
              <w:rPr>
                <w:rFonts w:cs="Arial"/>
                <w:sz w:val="20"/>
                <w:szCs w:val="20"/>
              </w:rPr>
              <w:t>291</w:t>
            </w:r>
          </w:p>
        </w:tc>
        <w:tc>
          <w:tcPr>
            <w:tcW w:w="1417" w:type="dxa"/>
            <w:shd w:val="clear" w:color="auto" w:fill="auto"/>
            <w:noWrap/>
            <w:vAlign w:val="center"/>
            <w:hideMark/>
          </w:tcPr>
          <w:p w14:paraId="1B67F8BF" w14:textId="77777777" w:rsidR="003D48C4" w:rsidRPr="00807136" w:rsidRDefault="003D48C4" w:rsidP="00F6395A">
            <w:pPr>
              <w:spacing w:after="0"/>
              <w:jc w:val="center"/>
              <w:rPr>
                <w:rFonts w:cs="Arial"/>
                <w:sz w:val="20"/>
                <w:szCs w:val="20"/>
              </w:rPr>
            </w:pPr>
            <w:r w:rsidRPr="00807136">
              <w:rPr>
                <w:rFonts w:cs="Arial"/>
                <w:sz w:val="20"/>
                <w:szCs w:val="20"/>
              </w:rPr>
              <w:t>71.5</w:t>
            </w:r>
          </w:p>
        </w:tc>
        <w:tc>
          <w:tcPr>
            <w:tcW w:w="1483" w:type="dxa"/>
            <w:shd w:val="clear" w:color="auto" w:fill="auto"/>
            <w:noWrap/>
            <w:vAlign w:val="center"/>
            <w:hideMark/>
          </w:tcPr>
          <w:p w14:paraId="7EBE7F17" w14:textId="77777777" w:rsidR="003D48C4" w:rsidRPr="00807136" w:rsidRDefault="003D48C4" w:rsidP="00F6395A">
            <w:pPr>
              <w:spacing w:after="0"/>
              <w:jc w:val="center"/>
              <w:rPr>
                <w:rFonts w:cs="Arial"/>
                <w:sz w:val="20"/>
                <w:szCs w:val="20"/>
              </w:rPr>
            </w:pPr>
            <w:r w:rsidRPr="00807136">
              <w:rPr>
                <w:rFonts w:cs="Arial"/>
                <w:sz w:val="20"/>
                <w:szCs w:val="20"/>
              </w:rPr>
              <w:t>23</w:t>
            </w:r>
            <w:r>
              <w:rPr>
                <w:rFonts w:cs="Arial"/>
                <w:sz w:val="20"/>
                <w:szCs w:val="20"/>
              </w:rPr>
              <w:t>,</w:t>
            </w:r>
            <w:r w:rsidRPr="00807136">
              <w:rPr>
                <w:rFonts w:cs="Arial"/>
                <w:sz w:val="20"/>
                <w:szCs w:val="20"/>
              </w:rPr>
              <w:t>543</w:t>
            </w:r>
          </w:p>
        </w:tc>
        <w:tc>
          <w:tcPr>
            <w:tcW w:w="1483" w:type="dxa"/>
            <w:shd w:val="clear" w:color="auto" w:fill="auto"/>
            <w:noWrap/>
            <w:vAlign w:val="center"/>
            <w:hideMark/>
          </w:tcPr>
          <w:p w14:paraId="6D1E8F09"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80.3</w:t>
            </w:r>
          </w:p>
        </w:tc>
        <w:tc>
          <w:tcPr>
            <w:tcW w:w="1405" w:type="dxa"/>
            <w:shd w:val="clear" w:color="auto" w:fill="auto"/>
            <w:noWrap/>
            <w:vAlign w:val="center"/>
            <w:hideMark/>
          </w:tcPr>
          <w:p w14:paraId="48624BDF" w14:textId="77777777" w:rsidR="003D48C4" w:rsidRPr="00807136" w:rsidRDefault="003D48C4" w:rsidP="00F6395A">
            <w:pPr>
              <w:spacing w:after="0"/>
              <w:jc w:val="center"/>
              <w:rPr>
                <w:rFonts w:cs="Arial"/>
                <w:sz w:val="20"/>
                <w:szCs w:val="20"/>
              </w:rPr>
            </w:pPr>
            <w:r w:rsidRPr="00807136">
              <w:rPr>
                <w:rFonts w:cs="Arial"/>
                <w:sz w:val="20"/>
                <w:szCs w:val="20"/>
              </w:rPr>
              <w:t>89.9</w:t>
            </w:r>
          </w:p>
        </w:tc>
        <w:tc>
          <w:tcPr>
            <w:tcW w:w="1405" w:type="dxa"/>
            <w:shd w:val="clear" w:color="auto" w:fill="auto"/>
            <w:noWrap/>
            <w:vAlign w:val="center"/>
            <w:hideMark/>
          </w:tcPr>
          <w:p w14:paraId="7E0590BC" w14:textId="77777777" w:rsidR="003D48C4" w:rsidRPr="00807136" w:rsidRDefault="003D48C4" w:rsidP="00F6395A">
            <w:pPr>
              <w:spacing w:after="0"/>
              <w:jc w:val="center"/>
              <w:rPr>
                <w:rFonts w:cs="Arial"/>
                <w:sz w:val="20"/>
                <w:szCs w:val="20"/>
              </w:rPr>
            </w:pPr>
            <w:r w:rsidRPr="00807136">
              <w:rPr>
                <w:rFonts w:cs="Arial"/>
                <w:sz w:val="20"/>
                <w:szCs w:val="20"/>
              </w:rPr>
              <w:t>56.3</w:t>
            </w:r>
          </w:p>
        </w:tc>
        <w:tc>
          <w:tcPr>
            <w:tcW w:w="1454" w:type="dxa"/>
            <w:shd w:val="clear" w:color="auto" w:fill="auto"/>
            <w:noWrap/>
            <w:vAlign w:val="center"/>
            <w:hideMark/>
          </w:tcPr>
          <w:p w14:paraId="368E7DA0" w14:textId="77777777" w:rsidR="003D48C4" w:rsidRPr="00807136" w:rsidRDefault="003D48C4" w:rsidP="00F6395A">
            <w:pPr>
              <w:spacing w:after="0"/>
              <w:jc w:val="center"/>
              <w:rPr>
                <w:rFonts w:cs="Arial"/>
                <w:sz w:val="20"/>
                <w:szCs w:val="20"/>
              </w:rPr>
            </w:pPr>
            <w:r w:rsidRPr="00807136">
              <w:rPr>
                <w:rFonts w:cs="Arial"/>
                <w:sz w:val="20"/>
                <w:szCs w:val="20"/>
              </w:rPr>
              <w:t>37.4</w:t>
            </w:r>
          </w:p>
        </w:tc>
      </w:tr>
      <w:tr w:rsidR="003D48C4" w:rsidRPr="000C375C" w14:paraId="6B2C365C" w14:textId="77777777" w:rsidTr="00F6395A">
        <w:trPr>
          <w:trHeight w:val="290"/>
        </w:trPr>
        <w:tc>
          <w:tcPr>
            <w:tcW w:w="1406" w:type="dxa"/>
            <w:vMerge/>
            <w:shd w:val="clear" w:color="auto" w:fill="D9E2F3"/>
            <w:vAlign w:val="center"/>
            <w:hideMark/>
          </w:tcPr>
          <w:p w14:paraId="3744C17A" w14:textId="77777777" w:rsidR="003D48C4" w:rsidRPr="00807136" w:rsidRDefault="003D48C4" w:rsidP="00F6395A">
            <w:pPr>
              <w:spacing w:after="0"/>
              <w:rPr>
                <w:rFonts w:cs="Arial"/>
                <w:b/>
                <w:bCs/>
                <w:color w:val="000000"/>
                <w:sz w:val="20"/>
                <w:szCs w:val="20"/>
              </w:rPr>
            </w:pPr>
          </w:p>
        </w:tc>
        <w:tc>
          <w:tcPr>
            <w:tcW w:w="3159" w:type="dxa"/>
            <w:shd w:val="clear" w:color="auto" w:fill="auto"/>
            <w:vAlign w:val="center"/>
            <w:hideMark/>
          </w:tcPr>
          <w:p w14:paraId="63BF30EC" w14:textId="77777777" w:rsidR="003D48C4" w:rsidRPr="00807136" w:rsidRDefault="003D48C4" w:rsidP="00F6395A">
            <w:pPr>
              <w:spacing w:after="0"/>
              <w:rPr>
                <w:rFonts w:cs="Arial"/>
                <w:color w:val="000000"/>
                <w:sz w:val="20"/>
                <w:szCs w:val="20"/>
              </w:rPr>
            </w:pPr>
            <w:r w:rsidRPr="00807136">
              <w:rPr>
                <w:rFonts w:cs="Arial"/>
                <w:color w:val="000000"/>
                <w:sz w:val="20"/>
                <w:szCs w:val="20"/>
              </w:rPr>
              <w:t>Private</w:t>
            </w:r>
          </w:p>
        </w:tc>
        <w:tc>
          <w:tcPr>
            <w:tcW w:w="1418" w:type="dxa"/>
            <w:shd w:val="clear" w:color="auto" w:fill="auto"/>
            <w:vAlign w:val="center"/>
            <w:hideMark/>
          </w:tcPr>
          <w:p w14:paraId="38C4B224" w14:textId="77777777" w:rsidR="003D48C4" w:rsidRPr="00807136" w:rsidRDefault="003D48C4" w:rsidP="00F6395A">
            <w:pPr>
              <w:spacing w:after="0"/>
              <w:jc w:val="center"/>
              <w:rPr>
                <w:rFonts w:cs="Arial"/>
                <w:sz w:val="20"/>
                <w:szCs w:val="20"/>
              </w:rPr>
            </w:pPr>
            <w:r w:rsidRPr="00807136">
              <w:rPr>
                <w:rFonts w:cs="Arial"/>
                <w:sz w:val="20"/>
                <w:szCs w:val="20"/>
              </w:rPr>
              <w:t>116</w:t>
            </w:r>
          </w:p>
        </w:tc>
        <w:tc>
          <w:tcPr>
            <w:tcW w:w="1417" w:type="dxa"/>
            <w:shd w:val="clear" w:color="auto" w:fill="auto"/>
            <w:noWrap/>
            <w:vAlign w:val="center"/>
            <w:hideMark/>
          </w:tcPr>
          <w:p w14:paraId="6CF2D1D6" w14:textId="77777777" w:rsidR="003D48C4" w:rsidRPr="00807136" w:rsidRDefault="003D48C4" w:rsidP="00F6395A">
            <w:pPr>
              <w:spacing w:after="0"/>
              <w:jc w:val="center"/>
              <w:rPr>
                <w:rFonts w:cs="Arial"/>
                <w:sz w:val="20"/>
                <w:szCs w:val="20"/>
              </w:rPr>
            </w:pPr>
            <w:r w:rsidRPr="00807136">
              <w:rPr>
                <w:rFonts w:cs="Arial"/>
                <w:sz w:val="20"/>
                <w:szCs w:val="20"/>
              </w:rPr>
              <w:t>28.5</w:t>
            </w:r>
          </w:p>
        </w:tc>
        <w:tc>
          <w:tcPr>
            <w:tcW w:w="1483" w:type="dxa"/>
            <w:shd w:val="clear" w:color="auto" w:fill="auto"/>
            <w:noWrap/>
            <w:vAlign w:val="center"/>
            <w:hideMark/>
          </w:tcPr>
          <w:p w14:paraId="3A68F8E0" w14:textId="77777777" w:rsidR="003D48C4" w:rsidRPr="00807136" w:rsidRDefault="003D48C4" w:rsidP="00F6395A">
            <w:pPr>
              <w:spacing w:after="0"/>
              <w:jc w:val="center"/>
              <w:rPr>
                <w:rFonts w:cs="Arial"/>
                <w:sz w:val="20"/>
                <w:szCs w:val="20"/>
              </w:rPr>
            </w:pPr>
            <w:r w:rsidRPr="00807136">
              <w:rPr>
                <w:rFonts w:cs="Arial"/>
                <w:sz w:val="20"/>
                <w:szCs w:val="20"/>
              </w:rPr>
              <w:t>5</w:t>
            </w:r>
            <w:r>
              <w:rPr>
                <w:rFonts w:cs="Arial"/>
                <w:sz w:val="20"/>
                <w:szCs w:val="20"/>
              </w:rPr>
              <w:t>,</w:t>
            </w:r>
            <w:r w:rsidRPr="00807136">
              <w:rPr>
                <w:rFonts w:cs="Arial"/>
                <w:sz w:val="20"/>
                <w:szCs w:val="20"/>
              </w:rPr>
              <w:t>762</w:t>
            </w:r>
          </w:p>
        </w:tc>
        <w:tc>
          <w:tcPr>
            <w:tcW w:w="1483" w:type="dxa"/>
            <w:shd w:val="clear" w:color="auto" w:fill="auto"/>
            <w:noWrap/>
            <w:vAlign w:val="center"/>
            <w:hideMark/>
          </w:tcPr>
          <w:p w14:paraId="68208636" w14:textId="77777777" w:rsidR="003D48C4" w:rsidRPr="00807136" w:rsidRDefault="003D48C4" w:rsidP="00F6395A">
            <w:pPr>
              <w:spacing w:after="0"/>
              <w:jc w:val="center"/>
              <w:rPr>
                <w:rFonts w:cs="Arial"/>
                <w:color w:val="000000"/>
                <w:sz w:val="20"/>
                <w:szCs w:val="20"/>
              </w:rPr>
            </w:pPr>
            <w:r w:rsidRPr="00807136">
              <w:rPr>
                <w:rFonts w:cs="Arial"/>
                <w:color w:val="000000"/>
                <w:sz w:val="20"/>
                <w:szCs w:val="20"/>
              </w:rPr>
              <w:t>19.7</w:t>
            </w:r>
          </w:p>
        </w:tc>
        <w:tc>
          <w:tcPr>
            <w:tcW w:w="1405" w:type="dxa"/>
            <w:shd w:val="clear" w:color="auto" w:fill="auto"/>
            <w:noWrap/>
            <w:vAlign w:val="center"/>
            <w:hideMark/>
          </w:tcPr>
          <w:p w14:paraId="42C9A17B" w14:textId="77777777" w:rsidR="003D48C4" w:rsidRPr="00807136" w:rsidRDefault="003D48C4" w:rsidP="00F6395A">
            <w:pPr>
              <w:spacing w:after="0"/>
              <w:jc w:val="center"/>
              <w:rPr>
                <w:rFonts w:cs="Arial"/>
                <w:sz w:val="20"/>
                <w:szCs w:val="20"/>
              </w:rPr>
            </w:pPr>
            <w:r w:rsidRPr="00807136">
              <w:rPr>
                <w:rFonts w:cs="Arial"/>
                <w:sz w:val="20"/>
                <w:szCs w:val="20"/>
              </w:rPr>
              <w:t>68.9</w:t>
            </w:r>
          </w:p>
        </w:tc>
        <w:tc>
          <w:tcPr>
            <w:tcW w:w="1405" w:type="dxa"/>
            <w:shd w:val="clear" w:color="auto" w:fill="auto"/>
            <w:noWrap/>
            <w:vAlign w:val="center"/>
            <w:hideMark/>
          </w:tcPr>
          <w:p w14:paraId="4C44B9AF" w14:textId="77777777" w:rsidR="003D48C4" w:rsidRPr="00807136" w:rsidRDefault="003D48C4" w:rsidP="00F6395A">
            <w:pPr>
              <w:spacing w:after="0"/>
              <w:jc w:val="center"/>
              <w:rPr>
                <w:rFonts w:cs="Arial"/>
                <w:sz w:val="20"/>
                <w:szCs w:val="20"/>
              </w:rPr>
            </w:pPr>
            <w:r w:rsidRPr="00807136">
              <w:rPr>
                <w:rFonts w:cs="Arial"/>
                <w:sz w:val="20"/>
                <w:szCs w:val="20"/>
              </w:rPr>
              <w:t>49.5</w:t>
            </w:r>
          </w:p>
        </w:tc>
        <w:tc>
          <w:tcPr>
            <w:tcW w:w="1454" w:type="dxa"/>
            <w:shd w:val="clear" w:color="auto" w:fill="auto"/>
            <w:noWrap/>
            <w:vAlign w:val="center"/>
            <w:hideMark/>
          </w:tcPr>
          <w:p w14:paraId="03944BCA" w14:textId="77777777" w:rsidR="003D48C4" w:rsidRPr="00807136" w:rsidRDefault="003D48C4" w:rsidP="00F6395A">
            <w:pPr>
              <w:spacing w:after="0"/>
              <w:jc w:val="center"/>
              <w:rPr>
                <w:rFonts w:cs="Arial"/>
                <w:sz w:val="20"/>
                <w:szCs w:val="20"/>
              </w:rPr>
            </w:pPr>
            <w:r w:rsidRPr="00807136">
              <w:rPr>
                <w:rFonts w:cs="Arial"/>
                <w:sz w:val="20"/>
                <w:szCs w:val="20"/>
              </w:rPr>
              <w:t>32.5</w:t>
            </w:r>
          </w:p>
        </w:tc>
      </w:tr>
      <w:tr w:rsidR="003D48C4" w:rsidRPr="000C375C" w14:paraId="6514213F" w14:textId="77777777" w:rsidTr="00F6395A">
        <w:trPr>
          <w:trHeight w:val="290"/>
        </w:trPr>
        <w:tc>
          <w:tcPr>
            <w:tcW w:w="4565" w:type="dxa"/>
            <w:gridSpan w:val="2"/>
            <w:shd w:val="clear" w:color="auto" w:fill="4472C4"/>
            <w:vAlign w:val="center"/>
            <w:hideMark/>
          </w:tcPr>
          <w:p w14:paraId="1A2E472F" w14:textId="77777777" w:rsidR="003D48C4" w:rsidRPr="000C375C" w:rsidRDefault="003D48C4" w:rsidP="00F6395A">
            <w:pPr>
              <w:spacing w:after="0"/>
              <w:rPr>
                <w:rFonts w:cs="Arial"/>
                <w:b/>
                <w:bCs/>
                <w:color w:val="FFFFFF"/>
                <w:sz w:val="20"/>
                <w:szCs w:val="20"/>
              </w:rPr>
            </w:pPr>
            <w:r w:rsidRPr="000C375C">
              <w:rPr>
                <w:rFonts w:cs="Arial"/>
                <w:b/>
                <w:bCs/>
                <w:color w:val="FFFFFF"/>
                <w:sz w:val="20"/>
                <w:szCs w:val="20"/>
              </w:rPr>
              <w:t>Combined national result</w:t>
            </w:r>
          </w:p>
        </w:tc>
        <w:tc>
          <w:tcPr>
            <w:tcW w:w="1418" w:type="dxa"/>
            <w:shd w:val="clear" w:color="auto" w:fill="4472C4"/>
            <w:vAlign w:val="center"/>
            <w:hideMark/>
          </w:tcPr>
          <w:p w14:paraId="7C6D8EF1" w14:textId="77777777" w:rsidR="003D48C4" w:rsidRPr="000C375C" w:rsidRDefault="003D48C4" w:rsidP="00F6395A">
            <w:pPr>
              <w:spacing w:after="0"/>
              <w:jc w:val="center"/>
              <w:rPr>
                <w:rFonts w:cs="Arial"/>
                <w:b/>
                <w:bCs/>
                <w:color w:val="FFFFFF"/>
                <w:sz w:val="20"/>
                <w:szCs w:val="20"/>
              </w:rPr>
            </w:pPr>
            <w:r w:rsidRPr="000C375C">
              <w:rPr>
                <w:rFonts w:cs="Arial"/>
                <w:b/>
                <w:bCs/>
                <w:color w:val="FFFFFF"/>
                <w:sz w:val="20"/>
                <w:szCs w:val="20"/>
              </w:rPr>
              <w:t>407</w:t>
            </w:r>
          </w:p>
        </w:tc>
        <w:tc>
          <w:tcPr>
            <w:tcW w:w="1417" w:type="dxa"/>
            <w:shd w:val="clear" w:color="auto" w:fill="4472C4"/>
            <w:vAlign w:val="center"/>
            <w:hideMark/>
          </w:tcPr>
          <w:p w14:paraId="1211AE96" w14:textId="77777777" w:rsidR="003D48C4" w:rsidRPr="000C375C" w:rsidRDefault="003D48C4" w:rsidP="00F6395A">
            <w:pPr>
              <w:spacing w:after="0"/>
              <w:jc w:val="center"/>
              <w:rPr>
                <w:rFonts w:cs="Arial"/>
                <w:b/>
                <w:bCs/>
                <w:color w:val="FFFFFF"/>
                <w:sz w:val="20"/>
                <w:szCs w:val="20"/>
              </w:rPr>
            </w:pPr>
            <w:r w:rsidRPr="000C375C">
              <w:rPr>
                <w:rFonts w:cs="Arial"/>
                <w:b/>
                <w:bCs/>
                <w:color w:val="FFFFFF"/>
                <w:sz w:val="20"/>
                <w:szCs w:val="20"/>
              </w:rPr>
              <w:t>100</w:t>
            </w:r>
          </w:p>
        </w:tc>
        <w:tc>
          <w:tcPr>
            <w:tcW w:w="1483" w:type="dxa"/>
            <w:shd w:val="clear" w:color="auto" w:fill="4472C4"/>
            <w:vAlign w:val="center"/>
            <w:hideMark/>
          </w:tcPr>
          <w:p w14:paraId="4B636DDC" w14:textId="77777777" w:rsidR="003D48C4" w:rsidRPr="000C375C" w:rsidRDefault="003D48C4" w:rsidP="00F6395A">
            <w:pPr>
              <w:spacing w:after="0"/>
              <w:jc w:val="center"/>
              <w:rPr>
                <w:rFonts w:cs="Arial"/>
                <w:b/>
                <w:bCs/>
                <w:color w:val="FFFFFF"/>
                <w:sz w:val="20"/>
                <w:szCs w:val="20"/>
              </w:rPr>
            </w:pPr>
            <w:r w:rsidRPr="000C375C">
              <w:rPr>
                <w:rFonts w:cs="Arial"/>
                <w:b/>
                <w:bCs/>
                <w:color w:val="FFFFFF"/>
                <w:sz w:val="20"/>
                <w:szCs w:val="20"/>
              </w:rPr>
              <w:t>29,305</w:t>
            </w:r>
          </w:p>
        </w:tc>
        <w:tc>
          <w:tcPr>
            <w:tcW w:w="1483" w:type="dxa"/>
            <w:shd w:val="clear" w:color="auto" w:fill="4472C4"/>
            <w:vAlign w:val="center"/>
            <w:hideMark/>
          </w:tcPr>
          <w:p w14:paraId="407A61B2" w14:textId="77777777" w:rsidR="003D48C4" w:rsidRPr="000C375C" w:rsidRDefault="003D48C4" w:rsidP="00F6395A">
            <w:pPr>
              <w:spacing w:after="0"/>
              <w:jc w:val="center"/>
              <w:rPr>
                <w:rFonts w:cs="Arial"/>
                <w:b/>
                <w:bCs/>
                <w:color w:val="FFFFFF"/>
                <w:sz w:val="20"/>
                <w:szCs w:val="20"/>
              </w:rPr>
            </w:pPr>
            <w:r w:rsidRPr="000C375C">
              <w:rPr>
                <w:rFonts w:cs="Arial"/>
                <w:b/>
                <w:bCs/>
                <w:color w:val="FFFFFF"/>
                <w:sz w:val="20"/>
                <w:szCs w:val="20"/>
              </w:rPr>
              <w:t>100</w:t>
            </w:r>
          </w:p>
        </w:tc>
        <w:tc>
          <w:tcPr>
            <w:tcW w:w="1405" w:type="dxa"/>
            <w:shd w:val="clear" w:color="auto" w:fill="4472C4"/>
            <w:noWrap/>
            <w:vAlign w:val="center"/>
            <w:hideMark/>
          </w:tcPr>
          <w:p w14:paraId="3202BC29" w14:textId="77777777" w:rsidR="003D48C4" w:rsidRPr="000C375C" w:rsidRDefault="003D48C4" w:rsidP="00F6395A">
            <w:pPr>
              <w:spacing w:after="0"/>
              <w:jc w:val="center"/>
              <w:rPr>
                <w:rFonts w:cs="Arial"/>
                <w:b/>
                <w:bCs/>
                <w:color w:val="FFFFFF"/>
                <w:sz w:val="20"/>
                <w:szCs w:val="20"/>
              </w:rPr>
            </w:pPr>
            <w:r>
              <w:rPr>
                <w:rFonts w:cs="Arial"/>
                <w:b/>
                <w:bCs/>
                <w:color w:val="FFFFFF"/>
                <w:sz w:val="20"/>
                <w:szCs w:val="20"/>
              </w:rPr>
              <w:t xml:space="preserve">85.7 </w:t>
            </w:r>
          </w:p>
        </w:tc>
        <w:tc>
          <w:tcPr>
            <w:tcW w:w="1405" w:type="dxa"/>
            <w:shd w:val="clear" w:color="auto" w:fill="4472C4"/>
            <w:noWrap/>
            <w:vAlign w:val="center"/>
            <w:hideMark/>
          </w:tcPr>
          <w:p w14:paraId="2DF94A36" w14:textId="77777777" w:rsidR="003D48C4" w:rsidRPr="000C375C" w:rsidRDefault="003D48C4" w:rsidP="00F6395A">
            <w:pPr>
              <w:spacing w:after="0"/>
              <w:jc w:val="center"/>
              <w:rPr>
                <w:rFonts w:cs="Arial"/>
                <w:b/>
                <w:bCs/>
                <w:color w:val="FFFFFF"/>
                <w:sz w:val="20"/>
                <w:szCs w:val="20"/>
              </w:rPr>
            </w:pPr>
            <w:r>
              <w:rPr>
                <w:rFonts w:cs="Arial"/>
                <w:b/>
                <w:bCs/>
                <w:color w:val="FFFFFF"/>
                <w:sz w:val="20"/>
                <w:szCs w:val="20"/>
              </w:rPr>
              <w:t xml:space="preserve">50.8 </w:t>
            </w:r>
          </w:p>
        </w:tc>
        <w:tc>
          <w:tcPr>
            <w:tcW w:w="1454" w:type="dxa"/>
            <w:shd w:val="clear" w:color="auto" w:fill="4472C4"/>
            <w:noWrap/>
            <w:vAlign w:val="center"/>
            <w:hideMark/>
          </w:tcPr>
          <w:p w14:paraId="4FA0C0E0" w14:textId="77777777" w:rsidR="003D48C4" w:rsidRPr="000C375C" w:rsidRDefault="003D48C4" w:rsidP="00F6395A">
            <w:pPr>
              <w:spacing w:after="0"/>
              <w:jc w:val="center"/>
              <w:rPr>
                <w:rFonts w:cs="Arial"/>
                <w:b/>
                <w:bCs/>
                <w:color w:val="FFFFFF"/>
                <w:sz w:val="20"/>
                <w:szCs w:val="20"/>
              </w:rPr>
            </w:pPr>
            <w:r>
              <w:rPr>
                <w:rFonts w:cs="Arial"/>
                <w:b/>
                <w:bCs/>
                <w:color w:val="FFFFFF"/>
                <w:sz w:val="20"/>
                <w:szCs w:val="20"/>
              </w:rPr>
              <w:t xml:space="preserve">34.5 </w:t>
            </w:r>
          </w:p>
        </w:tc>
      </w:tr>
    </w:tbl>
    <w:p w14:paraId="504C5FDA" w14:textId="6A9BA0AE" w:rsidR="003D48C4" w:rsidRDefault="003D48C4" w:rsidP="003D48C4">
      <w:pPr>
        <w:pStyle w:val="Note"/>
        <w:rPr>
          <w:szCs w:val="18"/>
        </w:rPr>
      </w:pPr>
      <w:r>
        <w:t xml:space="preserve">^ Categorised according to the </w:t>
      </w:r>
      <w:r w:rsidRPr="006922EA">
        <w:t>AIHW reporting groups for public and private, states and territories, and remoteness classifications</w:t>
      </w:r>
      <w:r>
        <w:t>.</w:t>
      </w:r>
      <w:r w:rsidR="00B46665" w:rsidRPr="00B46665">
        <w:rPr>
          <w:vertAlign w:val="superscript"/>
        </w:rPr>
        <w:t xml:space="preserve"> 6,7</w:t>
      </w:r>
    </w:p>
    <w:p w14:paraId="1D06129A" w14:textId="77777777" w:rsidR="003D48C4" w:rsidRPr="005920B9" w:rsidRDefault="003D48C4" w:rsidP="003D48C4">
      <w:pPr>
        <w:pStyle w:val="Note"/>
      </w:pPr>
      <w:r w:rsidRPr="005920B9">
        <w:t xml:space="preserve">* Where surgical prophylaxis was selected as the indication </w:t>
      </w:r>
      <w:r w:rsidRPr="00264D71">
        <w:t>(n</w:t>
      </w:r>
      <w:r>
        <w:t>=3</w:t>
      </w:r>
      <w:r w:rsidRPr="00264D71">
        <w:t>,</w:t>
      </w:r>
      <w:r>
        <w:t>531</w:t>
      </w:r>
      <w:r w:rsidRPr="00264D71">
        <w:t xml:space="preserve"> in 2020).</w:t>
      </w:r>
    </w:p>
    <w:p w14:paraId="0D0460B6" w14:textId="77777777" w:rsidR="003D48C4" w:rsidRPr="005920B9" w:rsidRDefault="003D48C4" w:rsidP="003D48C4">
      <w:pPr>
        <w:pStyle w:val="Note"/>
      </w:pPr>
      <w:r w:rsidRPr="00402B6C">
        <w:rPr>
          <w:vertAlign w:val="superscript"/>
        </w:rPr>
        <w:t>†</w:t>
      </w:r>
      <w:r w:rsidRPr="005920B9">
        <w:t xml:space="preserve"> GEM </w:t>
      </w:r>
      <w:r>
        <w:t>=</w:t>
      </w:r>
      <w:r w:rsidRPr="005920B9">
        <w:t xml:space="preserve"> geriatric evaluation and management</w:t>
      </w:r>
      <w:r>
        <w:t>.</w:t>
      </w:r>
    </w:p>
    <w:p w14:paraId="7BFED385" w14:textId="77777777" w:rsidR="003D48C4" w:rsidRDefault="003D48C4" w:rsidP="003D48C4">
      <w:pPr>
        <w:pStyle w:val="Note"/>
      </w:pPr>
      <w:r w:rsidRPr="00402B6C">
        <w:rPr>
          <w:vertAlign w:val="superscript"/>
        </w:rPr>
        <w:t>§</w:t>
      </w:r>
      <w:r w:rsidRPr="005920B9">
        <w:t xml:space="preserve"> Results are not displayed if there are fewer than 30 prescriptions</w:t>
      </w:r>
      <w:r>
        <w:t>.</w:t>
      </w:r>
    </w:p>
    <w:p w14:paraId="7A05985D" w14:textId="77777777" w:rsidR="003D48C4" w:rsidRPr="005920B9" w:rsidRDefault="003D48C4" w:rsidP="003D48C4">
      <w:pPr>
        <w:pStyle w:val="Note"/>
      </w:pPr>
      <w:r>
        <w:t>N/A =</w:t>
      </w:r>
      <w:r w:rsidRPr="005920B9">
        <w:t xml:space="preserve"> not applicable</w:t>
      </w:r>
      <w:r>
        <w:t>.</w:t>
      </w:r>
    </w:p>
    <w:p w14:paraId="43B31C26" w14:textId="77777777" w:rsidR="003D48C4" w:rsidRDefault="003D48C4" w:rsidP="003D48C4">
      <w:pPr>
        <w:pStyle w:val="Note"/>
      </w:pPr>
    </w:p>
    <w:p w14:paraId="494BBB17" w14:textId="77777777" w:rsidR="003D48C4" w:rsidRPr="005B400D" w:rsidRDefault="003D48C4" w:rsidP="003D48C4">
      <w:pPr>
        <w:pStyle w:val="Note"/>
        <w:rPr>
          <w:b/>
          <w:bCs/>
        </w:rPr>
        <w:sectPr w:rsidR="003D48C4" w:rsidRPr="005B400D" w:rsidSect="00917C6F">
          <w:pgSz w:w="16838" w:h="11906" w:orient="landscape"/>
          <w:pgMar w:top="567" w:right="1440" w:bottom="567" w:left="1440" w:header="0" w:footer="0" w:gutter="0"/>
          <w:cols w:space="708"/>
          <w:docGrid w:linePitch="360"/>
        </w:sectPr>
      </w:pPr>
    </w:p>
    <w:p w14:paraId="795540A9" w14:textId="23042067" w:rsidR="003D48C4" w:rsidRPr="009B5422" w:rsidRDefault="003D48C4" w:rsidP="003D48C4">
      <w:pPr>
        <w:pStyle w:val="Captions"/>
      </w:pPr>
      <w:r w:rsidRPr="009B5422">
        <w:lastRenderedPageBreak/>
        <w:t>Table 1D</w:t>
      </w:r>
      <w:r w:rsidR="00F2676B">
        <w:t>:</w:t>
      </w:r>
      <w:r w:rsidRPr="009B5422">
        <w:tab/>
        <w:t>Compliance with guidelines and prescription appropriateness in Hospital NAPS contributors by state and territory, remoteness area and peer group^, 2021</w:t>
      </w:r>
    </w:p>
    <w:tbl>
      <w:tblPr>
        <w:tblW w:w="14858" w:type="dxa"/>
        <w:tblInd w:w="-45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Caption w:val="Table 1D Compliance with guidelines and prescription appropriateness in Hospital NAPS contributors by state and territory, remoteness area and peer group^, 2021"/>
        <w:tblDescription w:val="This table shows the compliance with guidelines and prescription appropriateness by contributing hospitals, by state and territory, remoteness area and AIHW peer group in 2021, expressed as a percentage of the number of contributing hospitals in that classification. "/>
      </w:tblPr>
      <w:tblGrid>
        <w:gridCol w:w="1406"/>
        <w:gridCol w:w="3272"/>
        <w:gridCol w:w="1276"/>
        <w:gridCol w:w="1276"/>
        <w:gridCol w:w="1134"/>
        <w:gridCol w:w="1082"/>
        <w:gridCol w:w="1284"/>
        <w:gridCol w:w="1350"/>
        <w:gridCol w:w="1494"/>
        <w:gridCol w:w="1284"/>
      </w:tblGrid>
      <w:tr w:rsidR="003D48C4" w:rsidRPr="000C375C" w14:paraId="7B1E9458" w14:textId="77777777" w:rsidTr="00F6395A">
        <w:trPr>
          <w:trHeight w:val="290"/>
          <w:tblHeader/>
        </w:trPr>
        <w:tc>
          <w:tcPr>
            <w:tcW w:w="4678" w:type="dxa"/>
            <w:gridSpan w:val="2"/>
            <w:vMerge w:val="restart"/>
            <w:tcBorders>
              <w:top w:val="single" w:sz="4" w:space="0" w:color="4472C4"/>
              <w:left w:val="single" w:sz="4" w:space="0" w:color="4472C4"/>
              <w:bottom w:val="single" w:sz="4" w:space="0" w:color="4472C4"/>
              <w:right w:val="single" w:sz="4" w:space="0" w:color="9CC2E5"/>
            </w:tcBorders>
            <w:shd w:val="clear" w:color="auto" w:fill="4472C4"/>
            <w:hideMark/>
          </w:tcPr>
          <w:p w14:paraId="569E9565" w14:textId="77777777" w:rsidR="003D48C4" w:rsidRPr="0054654F" w:rsidRDefault="003D48C4" w:rsidP="00F6395A">
            <w:pPr>
              <w:spacing w:after="0"/>
              <w:jc w:val="both"/>
              <w:rPr>
                <w:rFonts w:cs="Arial"/>
                <w:b/>
                <w:bCs/>
                <w:color w:val="FFFFFF"/>
                <w:sz w:val="20"/>
                <w:szCs w:val="20"/>
              </w:rPr>
            </w:pPr>
          </w:p>
        </w:tc>
        <w:tc>
          <w:tcPr>
            <w:tcW w:w="6052" w:type="dxa"/>
            <w:gridSpan w:val="5"/>
            <w:tcBorders>
              <w:top w:val="single" w:sz="4" w:space="0" w:color="4472C4"/>
              <w:left w:val="single" w:sz="4" w:space="0" w:color="9CC2E5"/>
              <w:bottom w:val="single" w:sz="4" w:space="0" w:color="9CC2E5"/>
              <w:right w:val="single" w:sz="4" w:space="0" w:color="9CC2E5"/>
            </w:tcBorders>
            <w:shd w:val="clear" w:color="auto" w:fill="4472C4"/>
            <w:hideMark/>
          </w:tcPr>
          <w:p w14:paraId="1CD6233A"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 Compliance with guidelines</w:t>
            </w:r>
            <w:r w:rsidRPr="00402B6C">
              <w:rPr>
                <w:rFonts w:cs="Arial"/>
                <w:b/>
                <w:bCs/>
                <w:color w:val="FFFFFF"/>
                <w:sz w:val="20"/>
                <w:szCs w:val="20"/>
                <w:vertAlign w:val="superscript"/>
              </w:rPr>
              <w:t>§</w:t>
            </w:r>
          </w:p>
        </w:tc>
        <w:tc>
          <w:tcPr>
            <w:tcW w:w="4128" w:type="dxa"/>
            <w:gridSpan w:val="3"/>
            <w:tcBorders>
              <w:top w:val="single" w:sz="4" w:space="0" w:color="4472C4"/>
              <w:left w:val="single" w:sz="4" w:space="0" w:color="9CC2E5"/>
              <w:bottom w:val="single" w:sz="4" w:space="0" w:color="9CC2E5"/>
              <w:right w:val="single" w:sz="4" w:space="0" w:color="4472C4"/>
            </w:tcBorders>
            <w:shd w:val="clear" w:color="auto" w:fill="4472C4"/>
            <w:hideMark/>
          </w:tcPr>
          <w:p w14:paraId="5E12323F"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 Appropriateness</w:t>
            </w:r>
          </w:p>
        </w:tc>
      </w:tr>
      <w:tr w:rsidR="003D48C4" w:rsidRPr="000C375C" w14:paraId="1E2BF207" w14:textId="77777777" w:rsidTr="00F6395A">
        <w:trPr>
          <w:trHeight w:val="460"/>
          <w:tblHeader/>
        </w:trPr>
        <w:tc>
          <w:tcPr>
            <w:tcW w:w="4678" w:type="dxa"/>
            <w:gridSpan w:val="2"/>
            <w:vMerge/>
            <w:tcBorders>
              <w:right w:val="single" w:sz="4" w:space="0" w:color="9CC2E5"/>
            </w:tcBorders>
            <w:shd w:val="clear" w:color="auto" w:fill="D9E2F3"/>
            <w:hideMark/>
          </w:tcPr>
          <w:p w14:paraId="5F2DDEAA" w14:textId="77777777" w:rsidR="003D48C4" w:rsidRPr="0054654F" w:rsidRDefault="003D48C4" w:rsidP="00F6395A">
            <w:pPr>
              <w:spacing w:after="0"/>
              <w:jc w:val="both"/>
              <w:rPr>
                <w:rFonts w:cs="Arial"/>
                <w:b/>
                <w:bCs/>
                <w:color w:val="FFFFFF"/>
                <w:sz w:val="20"/>
                <w:szCs w:val="20"/>
              </w:rPr>
            </w:pPr>
          </w:p>
        </w:tc>
        <w:tc>
          <w:tcPr>
            <w:tcW w:w="1276" w:type="dxa"/>
            <w:tcBorders>
              <w:top w:val="single" w:sz="4" w:space="0" w:color="9CC2E5"/>
              <w:left w:val="single" w:sz="4" w:space="0" w:color="9CC2E5"/>
            </w:tcBorders>
            <w:shd w:val="clear" w:color="auto" w:fill="4472C4"/>
            <w:hideMark/>
          </w:tcPr>
          <w:p w14:paraId="7DC412C5"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Compliant</w:t>
            </w:r>
          </w:p>
        </w:tc>
        <w:tc>
          <w:tcPr>
            <w:tcW w:w="1276" w:type="dxa"/>
            <w:tcBorders>
              <w:top w:val="single" w:sz="4" w:space="0" w:color="9CC2E5"/>
            </w:tcBorders>
            <w:shd w:val="clear" w:color="auto" w:fill="4472C4"/>
            <w:hideMark/>
          </w:tcPr>
          <w:p w14:paraId="661108CC"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Non-compliant</w:t>
            </w:r>
          </w:p>
        </w:tc>
        <w:tc>
          <w:tcPr>
            <w:tcW w:w="1134" w:type="dxa"/>
            <w:tcBorders>
              <w:top w:val="single" w:sz="4" w:space="0" w:color="9CC2E5"/>
            </w:tcBorders>
            <w:shd w:val="clear" w:color="auto" w:fill="4472C4"/>
            <w:hideMark/>
          </w:tcPr>
          <w:p w14:paraId="368B766B"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Directed therapy</w:t>
            </w:r>
          </w:p>
        </w:tc>
        <w:tc>
          <w:tcPr>
            <w:tcW w:w="1082" w:type="dxa"/>
            <w:tcBorders>
              <w:top w:val="single" w:sz="4" w:space="0" w:color="9CC2E5"/>
            </w:tcBorders>
            <w:shd w:val="clear" w:color="auto" w:fill="4472C4"/>
            <w:hideMark/>
          </w:tcPr>
          <w:p w14:paraId="1F4AA776"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Not available</w:t>
            </w:r>
          </w:p>
        </w:tc>
        <w:tc>
          <w:tcPr>
            <w:tcW w:w="1284" w:type="dxa"/>
            <w:tcBorders>
              <w:top w:val="single" w:sz="4" w:space="0" w:color="9CC2E5"/>
            </w:tcBorders>
            <w:shd w:val="clear" w:color="auto" w:fill="4472C4"/>
            <w:hideMark/>
          </w:tcPr>
          <w:p w14:paraId="0E072360"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Not assessable</w:t>
            </w:r>
          </w:p>
        </w:tc>
        <w:tc>
          <w:tcPr>
            <w:tcW w:w="1350" w:type="dxa"/>
            <w:tcBorders>
              <w:top w:val="single" w:sz="4" w:space="0" w:color="9CC2E5"/>
            </w:tcBorders>
            <w:shd w:val="clear" w:color="auto" w:fill="4472C4"/>
            <w:hideMark/>
          </w:tcPr>
          <w:p w14:paraId="42E4D49E"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Appropriate</w:t>
            </w:r>
          </w:p>
        </w:tc>
        <w:tc>
          <w:tcPr>
            <w:tcW w:w="1494" w:type="dxa"/>
            <w:tcBorders>
              <w:top w:val="single" w:sz="4" w:space="0" w:color="9CC2E5"/>
            </w:tcBorders>
            <w:shd w:val="clear" w:color="auto" w:fill="4472C4"/>
            <w:hideMark/>
          </w:tcPr>
          <w:p w14:paraId="5FBD9AD2"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Inappropriate</w:t>
            </w:r>
          </w:p>
        </w:tc>
        <w:tc>
          <w:tcPr>
            <w:tcW w:w="1284" w:type="dxa"/>
            <w:tcBorders>
              <w:top w:val="single" w:sz="4" w:space="0" w:color="9CC2E5"/>
            </w:tcBorders>
            <w:shd w:val="clear" w:color="auto" w:fill="4472C4"/>
            <w:hideMark/>
          </w:tcPr>
          <w:p w14:paraId="07E959F0" w14:textId="77777777" w:rsidR="003D48C4" w:rsidRPr="0054654F" w:rsidRDefault="003D48C4" w:rsidP="00F6395A">
            <w:pPr>
              <w:spacing w:after="0"/>
              <w:jc w:val="center"/>
              <w:rPr>
                <w:rFonts w:cs="Arial"/>
                <w:b/>
                <w:bCs/>
                <w:color w:val="FFFFFF"/>
                <w:sz w:val="20"/>
                <w:szCs w:val="20"/>
              </w:rPr>
            </w:pPr>
            <w:r w:rsidRPr="0054654F">
              <w:rPr>
                <w:rFonts w:cs="Arial"/>
                <w:b/>
                <w:bCs/>
                <w:color w:val="FFFFFF"/>
                <w:sz w:val="20"/>
                <w:szCs w:val="20"/>
              </w:rPr>
              <w:t>Not assessable</w:t>
            </w:r>
          </w:p>
        </w:tc>
      </w:tr>
      <w:tr w:rsidR="003D48C4" w:rsidRPr="000C375C" w14:paraId="5A84752D" w14:textId="77777777" w:rsidTr="00F6395A">
        <w:trPr>
          <w:trHeight w:val="290"/>
        </w:trPr>
        <w:tc>
          <w:tcPr>
            <w:tcW w:w="1406" w:type="dxa"/>
            <w:vMerge w:val="restart"/>
            <w:shd w:val="clear" w:color="auto" w:fill="B4C6E7"/>
            <w:hideMark/>
          </w:tcPr>
          <w:p w14:paraId="16F0C5F8" w14:textId="77777777" w:rsidR="003D48C4" w:rsidRPr="0054654F" w:rsidRDefault="003D48C4" w:rsidP="00F6395A">
            <w:pPr>
              <w:spacing w:after="0"/>
              <w:rPr>
                <w:rFonts w:cs="Arial"/>
                <w:b/>
                <w:bCs/>
                <w:color w:val="000000"/>
                <w:sz w:val="20"/>
                <w:szCs w:val="20"/>
              </w:rPr>
            </w:pPr>
            <w:r w:rsidRPr="0054654F">
              <w:rPr>
                <w:rFonts w:cs="Arial"/>
                <w:b/>
                <w:bCs/>
                <w:color w:val="000000"/>
                <w:sz w:val="20"/>
                <w:szCs w:val="20"/>
              </w:rPr>
              <w:t>State or territory</w:t>
            </w:r>
          </w:p>
        </w:tc>
        <w:tc>
          <w:tcPr>
            <w:tcW w:w="3272" w:type="dxa"/>
            <w:shd w:val="clear" w:color="auto" w:fill="auto"/>
            <w:hideMark/>
          </w:tcPr>
          <w:p w14:paraId="2DE78340" w14:textId="77777777" w:rsidR="003D48C4" w:rsidRPr="0054654F" w:rsidRDefault="003D48C4" w:rsidP="00F6395A">
            <w:pPr>
              <w:spacing w:after="0"/>
              <w:rPr>
                <w:rFonts w:cs="Arial"/>
                <w:color w:val="000000"/>
                <w:sz w:val="20"/>
                <w:szCs w:val="20"/>
              </w:rPr>
            </w:pPr>
            <w:r w:rsidRPr="0054654F">
              <w:rPr>
                <w:rFonts w:cs="Arial"/>
                <w:color w:val="000000"/>
                <w:sz w:val="20"/>
                <w:szCs w:val="20"/>
              </w:rPr>
              <w:t>ACT</w:t>
            </w:r>
          </w:p>
        </w:tc>
        <w:tc>
          <w:tcPr>
            <w:tcW w:w="1276" w:type="dxa"/>
            <w:shd w:val="clear" w:color="auto" w:fill="auto"/>
            <w:noWrap/>
            <w:vAlign w:val="center"/>
            <w:hideMark/>
          </w:tcPr>
          <w:p w14:paraId="25A30505" w14:textId="77777777" w:rsidR="003D48C4" w:rsidRPr="0054654F" w:rsidRDefault="003D48C4" w:rsidP="00F6395A">
            <w:pPr>
              <w:spacing w:after="0"/>
              <w:jc w:val="center"/>
              <w:rPr>
                <w:rFonts w:cs="Arial"/>
                <w:sz w:val="20"/>
                <w:szCs w:val="20"/>
              </w:rPr>
            </w:pPr>
            <w:r w:rsidRPr="0054654F">
              <w:rPr>
                <w:rFonts w:cs="Arial"/>
                <w:sz w:val="20"/>
                <w:szCs w:val="20"/>
              </w:rPr>
              <w:t>52.4</w:t>
            </w:r>
          </w:p>
        </w:tc>
        <w:tc>
          <w:tcPr>
            <w:tcW w:w="1276" w:type="dxa"/>
            <w:shd w:val="clear" w:color="auto" w:fill="auto"/>
            <w:noWrap/>
            <w:vAlign w:val="center"/>
            <w:hideMark/>
          </w:tcPr>
          <w:p w14:paraId="7A045154" w14:textId="77777777" w:rsidR="003D48C4" w:rsidRPr="0054654F" w:rsidRDefault="003D48C4" w:rsidP="00F6395A">
            <w:pPr>
              <w:spacing w:after="0"/>
              <w:jc w:val="center"/>
              <w:rPr>
                <w:rFonts w:cs="Arial"/>
                <w:sz w:val="20"/>
                <w:szCs w:val="20"/>
              </w:rPr>
            </w:pPr>
            <w:r w:rsidRPr="0054654F">
              <w:rPr>
                <w:rFonts w:cs="Arial"/>
                <w:sz w:val="20"/>
                <w:szCs w:val="20"/>
              </w:rPr>
              <w:t>24.8</w:t>
            </w:r>
          </w:p>
        </w:tc>
        <w:tc>
          <w:tcPr>
            <w:tcW w:w="1134" w:type="dxa"/>
            <w:shd w:val="clear" w:color="auto" w:fill="auto"/>
            <w:noWrap/>
            <w:vAlign w:val="center"/>
            <w:hideMark/>
          </w:tcPr>
          <w:p w14:paraId="12B0EC6B" w14:textId="77777777" w:rsidR="003D48C4" w:rsidRPr="0054654F" w:rsidRDefault="003D48C4" w:rsidP="00F6395A">
            <w:pPr>
              <w:spacing w:after="0"/>
              <w:jc w:val="center"/>
              <w:rPr>
                <w:rFonts w:cs="Arial"/>
                <w:sz w:val="20"/>
                <w:szCs w:val="20"/>
              </w:rPr>
            </w:pPr>
            <w:r w:rsidRPr="0054654F">
              <w:rPr>
                <w:rFonts w:cs="Arial"/>
                <w:sz w:val="20"/>
                <w:szCs w:val="20"/>
              </w:rPr>
              <w:t>14.6</w:t>
            </w:r>
          </w:p>
        </w:tc>
        <w:tc>
          <w:tcPr>
            <w:tcW w:w="1082" w:type="dxa"/>
            <w:shd w:val="clear" w:color="auto" w:fill="auto"/>
            <w:noWrap/>
            <w:vAlign w:val="center"/>
            <w:hideMark/>
          </w:tcPr>
          <w:p w14:paraId="286A83BD" w14:textId="77777777" w:rsidR="003D48C4" w:rsidRPr="0054654F" w:rsidRDefault="003D48C4" w:rsidP="00F6395A">
            <w:pPr>
              <w:spacing w:after="0"/>
              <w:jc w:val="center"/>
              <w:rPr>
                <w:rFonts w:cs="Arial"/>
                <w:sz w:val="20"/>
                <w:szCs w:val="20"/>
              </w:rPr>
            </w:pPr>
            <w:r w:rsidRPr="0054654F">
              <w:rPr>
                <w:rFonts w:cs="Arial"/>
                <w:sz w:val="20"/>
                <w:szCs w:val="20"/>
              </w:rPr>
              <w:t>4.6</w:t>
            </w:r>
          </w:p>
        </w:tc>
        <w:tc>
          <w:tcPr>
            <w:tcW w:w="1284" w:type="dxa"/>
            <w:shd w:val="clear" w:color="auto" w:fill="auto"/>
            <w:noWrap/>
            <w:vAlign w:val="center"/>
            <w:hideMark/>
          </w:tcPr>
          <w:p w14:paraId="194CAC59" w14:textId="77777777" w:rsidR="003D48C4" w:rsidRPr="0054654F" w:rsidRDefault="003D48C4" w:rsidP="00F6395A">
            <w:pPr>
              <w:spacing w:after="0"/>
              <w:jc w:val="center"/>
              <w:rPr>
                <w:rFonts w:cs="Arial"/>
                <w:sz w:val="20"/>
                <w:szCs w:val="20"/>
              </w:rPr>
            </w:pPr>
            <w:r w:rsidRPr="0054654F">
              <w:rPr>
                <w:rFonts w:cs="Arial"/>
                <w:sz w:val="20"/>
                <w:szCs w:val="20"/>
              </w:rPr>
              <w:t>3.7</w:t>
            </w:r>
          </w:p>
        </w:tc>
        <w:tc>
          <w:tcPr>
            <w:tcW w:w="1350" w:type="dxa"/>
            <w:shd w:val="clear" w:color="auto" w:fill="auto"/>
            <w:noWrap/>
            <w:vAlign w:val="center"/>
            <w:hideMark/>
          </w:tcPr>
          <w:p w14:paraId="2D7C9F23" w14:textId="77777777" w:rsidR="003D48C4" w:rsidRPr="0054654F" w:rsidRDefault="003D48C4" w:rsidP="00F6395A">
            <w:pPr>
              <w:spacing w:after="0"/>
              <w:jc w:val="center"/>
              <w:rPr>
                <w:rFonts w:cs="Arial"/>
                <w:sz w:val="20"/>
                <w:szCs w:val="20"/>
              </w:rPr>
            </w:pPr>
            <w:r w:rsidRPr="0054654F">
              <w:rPr>
                <w:rFonts w:cs="Arial"/>
                <w:sz w:val="20"/>
                <w:szCs w:val="20"/>
              </w:rPr>
              <w:t>75.6</w:t>
            </w:r>
          </w:p>
        </w:tc>
        <w:tc>
          <w:tcPr>
            <w:tcW w:w="1494" w:type="dxa"/>
            <w:shd w:val="clear" w:color="auto" w:fill="auto"/>
            <w:noWrap/>
            <w:vAlign w:val="center"/>
            <w:hideMark/>
          </w:tcPr>
          <w:p w14:paraId="20F1BC29" w14:textId="77777777" w:rsidR="003D48C4" w:rsidRPr="0054654F" w:rsidRDefault="003D48C4" w:rsidP="00F6395A">
            <w:pPr>
              <w:spacing w:after="0"/>
              <w:jc w:val="center"/>
              <w:rPr>
                <w:rFonts w:cs="Arial"/>
                <w:sz w:val="20"/>
                <w:szCs w:val="20"/>
              </w:rPr>
            </w:pPr>
            <w:r w:rsidRPr="0054654F">
              <w:rPr>
                <w:rFonts w:cs="Arial"/>
                <w:sz w:val="20"/>
                <w:szCs w:val="20"/>
              </w:rPr>
              <w:t>20.6</w:t>
            </w:r>
          </w:p>
        </w:tc>
        <w:tc>
          <w:tcPr>
            <w:tcW w:w="1284" w:type="dxa"/>
            <w:shd w:val="clear" w:color="auto" w:fill="auto"/>
            <w:noWrap/>
            <w:vAlign w:val="center"/>
            <w:hideMark/>
          </w:tcPr>
          <w:p w14:paraId="74CC3E71" w14:textId="77777777" w:rsidR="003D48C4" w:rsidRPr="0054654F" w:rsidRDefault="003D48C4" w:rsidP="00F6395A">
            <w:pPr>
              <w:spacing w:after="0"/>
              <w:jc w:val="center"/>
              <w:rPr>
                <w:rFonts w:cs="Arial"/>
                <w:sz w:val="20"/>
                <w:szCs w:val="20"/>
              </w:rPr>
            </w:pPr>
            <w:r w:rsidRPr="0054654F">
              <w:rPr>
                <w:rFonts w:cs="Arial"/>
                <w:sz w:val="20"/>
                <w:szCs w:val="20"/>
              </w:rPr>
              <w:t>3.8</w:t>
            </w:r>
          </w:p>
        </w:tc>
      </w:tr>
      <w:tr w:rsidR="003D48C4" w:rsidRPr="000C375C" w14:paraId="0406F9A6" w14:textId="77777777" w:rsidTr="00F6395A">
        <w:trPr>
          <w:trHeight w:val="290"/>
        </w:trPr>
        <w:tc>
          <w:tcPr>
            <w:tcW w:w="1406" w:type="dxa"/>
            <w:vMerge/>
            <w:shd w:val="clear" w:color="auto" w:fill="B4C6E7"/>
            <w:hideMark/>
          </w:tcPr>
          <w:p w14:paraId="26903091" w14:textId="77777777" w:rsidR="003D48C4" w:rsidRPr="0054654F" w:rsidRDefault="003D48C4" w:rsidP="00F6395A">
            <w:pPr>
              <w:spacing w:after="0"/>
              <w:rPr>
                <w:rFonts w:cs="Arial"/>
                <w:b/>
                <w:bCs/>
                <w:color w:val="000000"/>
                <w:sz w:val="20"/>
                <w:szCs w:val="20"/>
              </w:rPr>
            </w:pPr>
          </w:p>
        </w:tc>
        <w:tc>
          <w:tcPr>
            <w:tcW w:w="3272" w:type="dxa"/>
            <w:shd w:val="clear" w:color="auto" w:fill="auto"/>
            <w:hideMark/>
          </w:tcPr>
          <w:p w14:paraId="04A3EFC3" w14:textId="77777777" w:rsidR="003D48C4" w:rsidRPr="0054654F" w:rsidRDefault="003D48C4" w:rsidP="00F6395A">
            <w:pPr>
              <w:spacing w:after="0"/>
              <w:rPr>
                <w:rFonts w:cs="Arial"/>
                <w:color w:val="000000"/>
                <w:sz w:val="20"/>
                <w:szCs w:val="20"/>
              </w:rPr>
            </w:pPr>
            <w:r w:rsidRPr="0054654F">
              <w:rPr>
                <w:rFonts w:cs="Arial"/>
                <w:color w:val="000000"/>
                <w:sz w:val="20"/>
                <w:szCs w:val="20"/>
              </w:rPr>
              <w:t>NSW</w:t>
            </w:r>
          </w:p>
        </w:tc>
        <w:tc>
          <w:tcPr>
            <w:tcW w:w="1276" w:type="dxa"/>
            <w:shd w:val="clear" w:color="auto" w:fill="auto"/>
            <w:noWrap/>
            <w:vAlign w:val="center"/>
            <w:hideMark/>
          </w:tcPr>
          <w:p w14:paraId="2031D173" w14:textId="77777777" w:rsidR="003D48C4" w:rsidRPr="0054654F" w:rsidRDefault="003D48C4" w:rsidP="00F6395A">
            <w:pPr>
              <w:spacing w:after="0"/>
              <w:jc w:val="center"/>
              <w:rPr>
                <w:rFonts w:cs="Arial"/>
                <w:sz w:val="20"/>
                <w:szCs w:val="20"/>
              </w:rPr>
            </w:pPr>
            <w:r w:rsidRPr="0054654F">
              <w:rPr>
                <w:rFonts w:cs="Arial"/>
                <w:sz w:val="20"/>
                <w:szCs w:val="20"/>
              </w:rPr>
              <w:t>52.2</w:t>
            </w:r>
          </w:p>
        </w:tc>
        <w:tc>
          <w:tcPr>
            <w:tcW w:w="1276" w:type="dxa"/>
            <w:shd w:val="clear" w:color="auto" w:fill="auto"/>
            <w:noWrap/>
            <w:vAlign w:val="center"/>
            <w:hideMark/>
          </w:tcPr>
          <w:p w14:paraId="323CF8CD" w14:textId="77777777" w:rsidR="003D48C4" w:rsidRPr="0054654F" w:rsidRDefault="003D48C4" w:rsidP="00F6395A">
            <w:pPr>
              <w:spacing w:after="0"/>
              <w:jc w:val="center"/>
              <w:rPr>
                <w:rFonts w:cs="Arial"/>
                <w:sz w:val="20"/>
                <w:szCs w:val="20"/>
              </w:rPr>
            </w:pPr>
            <w:r w:rsidRPr="0054654F">
              <w:rPr>
                <w:rFonts w:cs="Arial"/>
                <w:sz w:val="20"/>
                <w:szCs w:val="20"/>
              </w:rPr>
              <w:t>27.1</w:t>
            </w:r>
          </w:p>
        </w:tc>
        <w:tc>
          <w:tcPr>
            <w:tcW w:w="1134" w:type="dxa"/>
            <w:shd w:val="clear" w:color="auto" w:fill="auto"/>
            <w:noWrap/>
            <w:vAlign w:val="center"/>
            <w:hideMark/>
          </w:tcPr>
          <w:p w14:paraId="6821AA03" w14:textId="77777777" w:rsidR="003D48C4" w:rsidRPr="0054654F" w:rsidRDefault="003D48C4" w:rsidP="00F6395A">
            <w:pPr>
              <w:spacing w:after="0"/>
              <w:jc w:val="center"/>
              <w:rPr>
                <w:rFonts w:cs="Arial"/>
                <w:sz w:val="20"/>
                <w:szCs w:val="20"/>
              </w:rPr>
            </w:pPr>
            <w:r w:rsidRPr="0054654F">
              <w:rPr>
                <w:rFonts w:cs="Arial"/>
                <w:sz w:val="20"/>
                <w:szCs w:val="20"/>
              </w:rPr>
              <w:t>16.3</w:t>
            </w:r>
          </w:p>
        </w:tc>
        <w:tc>
          <w:tcPr>
            <w:tcW w:w="1082" w:type="dxa"/>
            <w:shd w:val="clear" w:color="auto" w:fill="auto"/>
            <w:noWrap/>
            <w:vAlign w:val="center"/>
            <w:hideMark/>
          </w:tcPr>
          <w:p w14:paraId="6E841140" w14:textId="77777777" w:rsidR="003D48C4" w:rsidRPr="0054654F" w:rsidRDefault="003D48C4" w:rsidP="00F6395A">
            <w:pPr>
              <w:spacing w:after="0"/>
              <w:jc w:val="center"/>
              <w:rPr>
                <w:rFonts w:cs="Arial"/>
                <w:sz w:val="20"/>
                <w:szCs w:val="20"/>
              </w:rPr>
            </w:pPr>
            <w:r w:rsidRPr="0054654F">
              <w:rPr>
                <w:rFonts w:cs="Arial"/>
                <w:sz w:val="20"/>
                <w:szCs w:val="20"/>
              </w:rPr>
              <w:t>1.8</w:t>
            </w:r>
          </w:p>
        </w:tc>
        <w:tc>
          <w:tcPr>
            <w:tcW w:w="1284" w:type="dxa"/>
            <w:shd w:val="clear" w:color="auto" w:fill="auto"/>
            <w:noWrap/>
            <w:vAlign w:val="center"/>
            <w:hideMark/>
          </w:tcPr>
          <w:p w14:paraId="5B96AE1F" w14:textId="77777777" w:rsidR="003D48C4" w:rsidRPr="0054654F" w:rsidRDefault="003D48C4" w:rsidP="00F6395A">
            <w:pPr>
              <w:spacing w:after="0"/>
              <w:jc w:val="center"/>
              <w:rPr>
                <w:rFonts w:cs="Arial"/>
                <w:sz w:val="20"/>
                <w:szCs w:val="20"/>
              </w:rPr>
            </w:pPr>
            <w:r w:rsidRPr="0054654F">
              <w:rPr>
                <w:rFonts w:cs="Arial"/>
                <w:sz w:val="20"/>
                <w:szCs w:val="20"/>
              </w:rPr>
              <w:t>2.6</w:t>
            </w:r>
          </w:p>
        </w:tc>
        <w:tc>
          <w:tcPr>
            <w:tcW w:w="1350" w:type="dxa"/>
            <w:shd w:val="clear" w:color="auto" w:fill="auto"/>
            <w:noWrap/>
            <w:vAlign w:val="center"/>
            <w:hideMark/>
          </w:tcPr>
          <w:p w14:paraId="3EA2CE6D" w14:textId="77777777" w:rsidR="003D48C4" w:rsidRPr="0054654F" w:rsidRDefault="003D48C4" w:rsidP="00F6395A">
            <w:pPr>
              <w:spacing w:after="0"/>
              <w:jc w:val="center"/>
              <w:rPr>
                <w:rFonts w:cs="Arial"/>
                <w:sz w:val="20"/>
                <w:szCs w:val="20"/>
              </w:rPr>
            </w:pPr>
            <w:r w:rsidRPr="0054654F">
              <w:rPr>
                <w:rFonts w:cs="Arial"/>
                <w:sz w:val="20"/>
                <w:szCs w:val="20"/>
              </w:rPr>
              <w:t>73.6</w:t>
            </w:r>
          </w:p>
        </w:tc>
        <w:tc>
          <w:tcPr>
            <w:tcW w:w="1494" w:type="dxa"/>
            <w:shd w:val="clear" w:color="auto" w:fill="auto"/>
            <w:noWrap/>
            <w:vAlign w:val="center"/>
            <w:hideMark/>
          </w:tcPr>
          <w:p w14:paraId="06D60C69" w14:textId="77777777" w:rsidR="003D48C4" w:rsidRPr="0054654F" w:rsidRDefault="003D48C4" w:rsidP="00F6395A">
            <w:pPr>
              <w:spacing w:after="0"/>
              <w:jc w:val="center"/>
              <w:rPr>
                <w:rFonts w:cs="Arial"/>
                <w:sz w:val="20"/>
                <w:szCs w:val="20"/>
              </w:rPr>
            </w:pPr>
            <w:r w:rsidRPr="0054654F">
              <w:rPr>
                <w:rFonts w:cs="Arial"/>
                <w:sz w:val="20"/>
                <w:szCs w:val="20"/>
              </w:rPr>
              <w:t>23.4</w:t>
            </w:r>
          </w:p>
        </w:tc>
        <w:tc>
          <w:tcPr>
            <w:tcW w:w="1284" w:type="dxa"/>
            <w:shd w:val="clear" w:color="auto" w:fill="auto"/>
            <w:noWrap/>
            <w:vAlign w:val="center"/>
            <w:hideMark/>
          </w:tcPr>
          <w:p w14:paraId="5CA6BF55" w14:textId="77777777" w:rsidR="003D48C4" w:rsidRPr="0054654F" w:rsidRDefault="003D48C4" w:rsidP="00F6395A">
            <w:pPr>
              <w:spacing w:after="0"/>
              <w:jc w:val="center"/>
              <w:rPr>
                <w:rFonts w:cs="Arial"/>
                <w:sz w:val="20"/>
                <w:szCs w:val="20"/>
              </w:rPr>
            </w:pPr>
            <w:r w:rsidRPr="0054654F">
              <w:rPr>
                <w:rFonts w:cs="Arial"/>
                <w:sz w:val="20"/>
                <w:szCs w:val="20"/>
              </w:rPr>
              <w:t>3.1</w:t>
            </w:r>
          </w:p>
        </w:tc>
      </w:tr>
      <w:tr w:rsidR="003D48C4" w:rsidRPr="000C375C" w14:paraId="3E7C81A1" w14:textId="77777777" w:rsidTr="00F6395A">
        <w:trPr>
          <w:trHeight w:val="290"/>
        </w:trPr>
        <w:tc>
          <w:tcPr>
            <w:tcW w:w="1406" w:type="dxa"/>
            <w:vMerge/>
            <w:shd w:val="clear" w:color="auto" w:fill="B4C6E7"/>
            <w:hideMark/>
          </w:tcPr>
          <w:p w14:paraId="1AA3F9A6" w14:textId="77777777" w:rsidR="003D48C4" w:rsidRPr="0054654F" w:rsidRDefault="003D48C4" w:rsidP="00F6395A">
            <w:pPr>
              <w:spacing w:after="0"/>
              <w:rPr>
                <w:rFonts w:cs="Arial"/>
                <w:b/>
                <w:bCs/>
                <w:color w:val="000000"/>
                <w:sz w:val="20"/>
                <w:szCs w:val="20"/>
              </w:rPr>
            </w:pPr>
          </w:p>
        </w:tc>
        <w:tc>
          <w:tcPr>
            <w:tcW w:w="3272" w:type="dxa"/>
            <w:shd w:val="clear" w:color="auto" w:fill="auto"/>
            <w:hideMark/>
          </w:tcPr>
          <w:p w14:paraId="1FAD0C74" w14:textId="77777777" w:rsidR="003D48C4" w:rsidRPr="0054654F" w:rsidRDefault="003D48C4" w:rsidP="00F6395A">
            <w:pPr>
              <w:spacing w:after="0"/>
              <w:rPr>
                <w:rFonts w:cs="Arial"/>
                <w:color w:val="000000"/>
                <w:sz w:val="20"/>
                <w:szCs w:val="20"/>
              </w:rPr>
            </w:pPr>
            <w:r w:rsidRPr="0054654F">
              <w:rPr>
                <w:rFonts w:cs="Arial"/>
                <w:color w:val="000000"/>
                <w:sz w:val="20"/>
                <w:szCs w:val="20"/>
              </w:rPr>
              <w:t>NT</w:t>
            </w:r>
          </w:p>
        </w:tc>
        <w:tc>
          <w:tcPr>
            <w:tcW w:w="1276" w:type="dxa"/>
            <w:shd w:val="clear" w:color="auto" w:fill="auto"/>
            <w:noWrap/>
            <w:vAlign w:val="center"/>
            <w:hideMark/>
          </w:tcPr>
          <w:p w14:paraId="4CC38BFE" w14:textId="77777777" w:rsidR="003D48C4" w:rsidRPr="0054654F" w:rsidRDefault="003D48C4" w:rsidP="00F6395A">
            <w:pPr>
              <w:spacing w:after="0"/>
              <w:jc w:val="center"/>
              <w:rPr>
                <w:rFonts w:cs="Arial"/>
                <w:sz w:val="20"/>
                <w:szCs w:val="20"/>
              </w:rPr>
            </w:pPr>
            <w:r w:rsidRPr="0054654F">
              <w:rPr>
                <w:rFonts w:cs="Arial"/>
                <w:sz w:val="20"/>
                <w:szCs w:val="20"/>
              </w:rPr>
              <w:t>64.6</w:t>
            </w:r>
          </w:p>
        </w:tc>
        <w:tc>
          <w:tcPr>
            <w:tcW w:w="1276" w:type="dxa"/>
            <w:shd w:val="clear" w:color="auto" w:fill="auto"/>
            <w:noWrap/>
            <w:vAlign w:val="center"/>
            <w:hideMark/>
          </w:tcPr>
          <w:p w14:paraId="04DE5E8D" w14:textId="77777777" w:rsidR="003D48C4" w:rsidRPr="0054654F" w:rsidRDefault="003D48C4" w:rsidP="00F6395A">
            <w:pPr>
              <w:spacing w:after="0"/>
              <w:jc w:val="center"/>
              <w:rPr>
                <w:rFonts w:cs="Arial"/>
                <w:sz w:val="20"/>
                <w:szCs w:val="20"/>
              </w:rPr>
            </w:pPr>
            <w:r w:rsidRPr="0054654F">
              <w:rPr>
                <w:rFonts w:cs="Arial"/>
                <w:sz w:val="20"/>
                <w:szCs w:val="20"/>
              </w:rPr>
              <w:t>18.2</w:t>
            </w:r>
          </w:p>
        </w:tc>
        <w:tc>
          <w:tcPr>
            <w:tcW w:w="1134" w:type="dxa"/>
            <w:shd w:val="clear" w:color="auto" w:fill="auto"/>
            <w:noWrap/>
            <w:vAlign w:val="center"/>
            <w:hideMark/>
          </w:tcPr>
          <w:p w14:paraId="61DE0171" w14:textId="77777777" w:rsidR="003D48C4" w:rsidRPr="0054654F" w:rsidRDefault="003D48C4" w:rsidP="00F6395A">
            <w:pPr>
              <w:spacing w:after="0"/>
              <w:jc w:val="center"/>
              <w:rPr>
                <w:rFonts w:cs="Arial"/>
                <w:sz w:val="20"/>
                <w:szCs w:val="20"/>
              </w:rPr>
            </w:pPr>
            <w:r w:rsidRPr="0054654F">
              <w:rPr>
                <w:rFonts w:cs="Arial"/>
                <w:sz w:val="20"/>
                <w:szCs w:val="20"/>
              </w:rPr>
              <w:t>14.9</w:t>
            </w:r>
          </w:p>
        </w:tc>
        <w:tc>
          <w:tcPr>
            <w:tcW w:w="1082" w:type="dxa"/>
            <w:shd w:val="clear" w:color="auto" w:fill="auto"/>
            <w:noWrap/>
            <w:vAlign w:val="center"/>
            <w:hideMark/>
          </w:tcPr>
          <w:p w14:paraId="1CEA2B10" w14:textId="77777777" w:rsidR="003D48C4" w:rsidRPr="0054654F" w:rsidRDefault="003D48C4" w:rsidP="00F6395A">
            <w:pPr>
              <w:spacing w:after="0"/>
              <w:jc w:val="center"/>
              <w:rPr>
                <w:rFonts w:cs="Arial"/>
                <w:sz w:val="20"/>
                <w:szCs w:val="20"/>
              </w:rPr>
            </w:pPr>
            <w:r w:rsidRPr="0054654F">
              <w:rPr>
                <w:rFonts w:cs="Arial"/>
                <w:sz w:val="20"/>
                <w:szCs w:val="20"/>
              </w:rPr>
              <w:t>1.6</w:t>
            </w:r>
          </w:p>
        </w:tc>
        <w:tc>
          <w:tcPr>
            <w:tcW w:w="1284" w:type="dxa"/>
            <w:shd w:val="clear" w:color="auto" w:fill="auto"/>
            <w:noWrap/>
            <w:vAlign w:val="center"/>
            <w:hideMark/>
          </w:tcPr>
          <w:p w14:paraId="5E82C493" w14:textId="77777777" w:rsidR="003D48C4" w:rsidRPr="0054654F" w:rsidRDefault="003D48C4" w:rsidP="00F6395A">
            <w:pPr>
              <w:spacing w:after="0"/>
              <w:jc w:val="center"/>
              <w:rPr>
                <w:rFonts w:cs="Arial"/>
                <w:sz w:val="20"/>
                <w:szCs w:val="20"/>
              </w:rPr>
            </w:pPr>
            <w:r w:rsidRPr="0054654F">
              <w:rPr>
                <w:rFonts w:cs="Arial"/>
                <w:sz w:val="20"/>
                <w:szCs w:val="20"/>
              </w:rPr>
              <w:t>0.8</w:t>
            </w:r>
          </w:p>
        </w:tc>
        <w:tc>
          <w:tcPr>
            <w:tcW w:w="1350" w:type="dxa"/>
            <w:shd w:val="clear" w:color="auto" w:fill="auto"/>
            <w:noWrap/>
            <w:vAlign w:val="center"/>
            <w:hideMark/>
          </w:tcPr>
          <w:p w14:paraId="59BC2B58" w14:textId="77777777" w:rsidR="003D48C4" w:rsidRPr="0054654F" w:rsidRDefault="003D48C4" w:rsidP="00F6395A">
            <w:pPr>
              <w:spacing w:after="0"/>
              <w:jc w:val="center"/>
              <w:rPr>
                <w:rFonts w:cs="Arial"/>
                <w:sz w:val="20"/>
                <w:szCs w:val="20"/>
              </w:rPr>
            </w:pPr>
            <w:r w:rsidRPr="0054654F">
              <w:rPr>
                <w:rFonts w:cs="Arial"/>
                <w:sz w:val="20"/>
                <w:szCs w:val="20"/>
              </w:rPr>
              <w:t>85.3</w:t>
            </w:r>
          </w:p>
        </w:tc>
        <w:tc>
          <w:tcPr>
            <w:tcW w:w="1494" w:type="dxa"/>
            <w:shd w:val="clear" w:color="auto" w:fill="auto"/>
            <w:noWrap/>
            <w:vAlign w:val="center"/>
            <w:hideMark/>
          </w:tcPr>
          <w:p w14:paraId="22D7B70C" w14:textId="77777777" w:rsidR="003D48C4" w:rsidRPr="0054654F" w:rsidRDefault="003D48C4" w:rsidP="00F6395A">
            <w:pPr>
              <w:spacing w:after="0"/>
              <w:jc w:val="center"/>
              <w:rPr>
                <w:rFonts w:cs="Arial"/>
                <w:sz w:val="20"/>
                <w:szCs w:val="20"/>
              </w:rPr>
            </w:pPr>
            <w:r w:rsidRPr="0054654F">
              <w:rPr>
                <w:rFonts w:cs="Arial"/>
                <w:sz w:val="20"/>
                <w:szCs w:val="20"/>
              </w:rPr>
              <w:t>13.2</w:t>
            </w:r>
          </w:p>
        </w:tc>
        <w:tc>
          <w:tcPr>
            <w:tcW w:w="1284" w:type="dxa"/>
            <w:shd w:val="clear" w:color="auto" w:fill="auto"/>
            <w:noWrap/>
            <w:vAlign w:val="center"/>
            <w:hideMark/>
          </w:tcPr>
          <w:p w14:paraId="4896064D" w14:textId="77777777" w:rsidR="003D48C4" w:rsidRPr="0054654F" w:rsidRDefault="003D48C4" w:rsidP="00F6395A">
            <w:pPr>
              <w:spacing w:after="0"/>
              <w:jc w:val="center"/>
              <w:rPr>
                <w:rFonts w:cs="Arial"/>
                <w:sz w:val="20"/>
                <w:szCs w:val="20"/>
              </w:rPr>
            </w:pPr>
            <w:r w:rsidRPr="0054654F">
              <w:rPr>
                <w:rFonts w:cs="Arial"/>
                <w:sz w:val="20"/>
                <w:szCs w:val="20"/>
              </w:rPr>
              <w:t>1.6</w:t>
            </w:r>
          </w:p>
        </w:tc>
      </w:tr>
      <w:tr w:rsidR="003D48C4" w:rsidRPr="000C375C" w14:paraId="64DEB9E2" w14:textId="77777777" w:rsidTr="00F6395A">
        <w:trPr>
          <w:trHeight w:val="290"/>
        </w:trPr>
        <w:tc>
          <w:tcPr>
            <w:tcW w:w="1406" w:type="dxa"/>
            <w:vMerge/>
            <w:shd w:val="clear" w:color="auto" w:fill="B4C6E7"/>
            <w:hideMark/>
          </w:tcPr>
          <w:p w14:paraId="4985C62B" w14:textId="77777777" w:rsidR="003D48C4" w:rsidRPr="0054654F" w:rsidRDefault="003D48C4" w:rsidP="00F6395A">
            <w:pPr>
              <w:spacing w:after="0"/>
              <w:rPr>
                <w:rFonts w:cs="Arial"/>
                <w:b/>
                <w:bCs/>
                <w:color w:val="000000"/>
                <w:sz w:val="20"/>
                <w:szCs w:val="20"/>
              </w:rPr>
            </w:pPr>
          </w:p>
        </w:tc>
        <w:tc>
          <w:tcPr>
            <w:tcW w:w="3272" w:type="dxa"/>
            <w:shd w:val="clear" w:color="auto" w:fill="auto"/>
            <w:hideMark/>
          </w:tcPr>
          <w:p w14:paraId="2C1040CE" w14:textId="77777777" w:rsidR="003D48C4" w:rsidRPr="0054654F" w:rsidRDefault="003D48C4" w:rsidP="00F6395A">
            <w:pPr>
              <w:spacing w:after="0"/>
              <w:rPr>
                <w:rFonts w:cs="Arial"/>
                <w:color w:val="000000"/>
                <w:sz w:val="20"/>
                <w:szCs w:val="20"/>
              </w:rPr>
            </w:pPr>
            <w:r w:rsidRPr="0054654F">
              <w:rPr>
                <w:rFonts w:cs="Arial"/>
                <w:color w:val="000000"/>
                <w:sz w:val="20"/>
                <w:szCs w:val="20"/>
              </w:rPr>
              <w:t>Qld</w:t>
            </w:r>
          </w:p>
        </w:tc>
        <w:tc>
          <w:tcPr>
            <w:tcW w:w="1276" w:type="dxa"/>
            <w:shd w:val="clear" w:color="auto" w:fill="auto"/>
            <w:noWrap/>
            <w:vAlign w:val="center"/>
            <w:hideMark/>
          </w:tcPr>
          <w:p w14:paraId="0692E8DE" w14:textId="77777777" w:rsidR="003D48C4" w:rsidRPr="0054654F" w:rsidRDefault="003D48C4" w:rsidP="00F6395A">
            <w:pPr>
              <w:spacing w:after="0"/>
              <w:jc w:val="center"/>
              <w:rPr>
                <w:rFonts w:cs="Arial"/>
                <w:sz w:val="20"/>
                <w:szCs w:val="20"/>
              </w:rPr>
            </w:pPr>
            <w:r w:rsidRPr="0054654F">
              <w:rPr>
                <w:rFonts w:cs="Arial"/>
                <w:sz w:val="20"/>
                <w:szCs w:val="20"/>
              </w:rPr>
              <w:t>59.1</w:t>
            </w:r>
          </w:p>
        </w:tc>
        <w:tc>
          <w:tcPr>
            <w:tcW w:w="1276" w:type="dxa"/>
            <w:shd w:val="clear" w:color="auto" w:fill="auto"/>
            <w:noWrap/>
            <w:vAlign w:val="center"/>
            <w:hideMark/>
          </w:tcPr>
          <w:p w14:paraId="4CFC51CF" w14:textId="77777777" w:rsidR="003D48C4" w:rsidRPr="0054654F" w:rsidRDefault="003D48C4" w:rsidP="00F6395A">
            <w:pPr>
              <w:spacing w:after="0"/>
              <w:jc w:val="center"/>
              <w:rPr>
                <w:rFonts w:cs="Arial"/>
                <w:sz w:val="20"/>
                <w:szCs w:val="20"/>
              </w:rPr>
            </w:pPr>
            <w:r w:rsidRPr="0054654F">
              <w:rPr>
                <w:rFonts w:cs="Arial"/>
                <w:sz w:val="20"/>
                <w:szCs w:val="20"/>
              </w:rPr>
              <w:t>23.3</w:t>
            </w:r>
          </w:p>
        </w:tc>
        <w:tc>
          <w:tcPr>
            <w:tcW w:w="1134" w:type="dxa"/>
            <w:shd w:val="clear" w:color="auto" w:fill="auto"/>
            <w:noWrap/>
            <w:vAlign w:val="center"/>
            <w:hideMark/>
          </w:tcPr>
          <w:p w14:paraId="06DB3EC8" w14:textId="77777777" w:rsidR="003D48C4" w:rsidRPr="0054654F" w:rsidRDefault="003D48C4" w:rsidP="00F6395A">
            <w:pPr>
              <w:spacing w:after="0"/>
              <w:jc w:val="center"/>
              <w:rPr>
                <w:rFonts w:cs="Arial"/>
                <w:sz w:val="20"/>
                <w:szCs w:val="20"/>
              </w:rPr>
            </w:pPr>
            <w:r w:rsidRPr="0054654F">
              <w:rPr>
                <w:rFonts w:cs="Arial"/>
                <w:sz w:val="20"/>
                <w:szCs w:val="20"/>
              </w:rPr>
              <w:t>12.4</w:t>
            </w:r>
          </w:p>
        </w:tc>
        <w:tc>
          <w:tcPr>
            <w:tcW w:w="1082" w:type="dxa"/>
            <w:shd w:val="clear" w:color="auto" w:fill="auto"/>
            <w:noWrap/>
            <w:vAlign w:val="center"/>
            <w:hideMark/>
          </w:tcPr>
          <w:p w14:paraId="24042433" w14:textId="77777777" w:rsidR="003D48C4" w:rsidRPr="0054654F" w:rsidRDefault="003D48C4" w:rsidP="00F6395A">
            <w:pPr>
              <w:spacing w:after="0"/>
              <w:jc w:val="center"/>
              <w:rPr>
                <w:rFonts w:cs="Arial"/>
                <w:sz w:val="20"/>
                <w:szCs w:val="20"/>
              </w:rPr>
            </w:pPr>
            <w:r w:rsidRPr="0054654F">
              <w:rPr>
                <w:rFonts w:cs="Arial"/>
                <w:sz w:val="20"/>
                <w:szCs w:val="20"/>
              </w:rPr>
              <w:t>3.0</w:t>
            </w:r>
          </w:p>
        </w:tc>
        <w:tc>
          <w:tcPr>
            <w:tcW w:w="1284" w:type="dxa"/>
            <w:shd w:val="clear" w:color="auto" w:fill="auto"/>
            <w:noWrap/>
            <w:vAlign w:val="center"/>
            <w:hideMark/>
          </w:tcPr>
          <w:p w14:paraId="4DED6C14" w14:textId="77777777" w:rsidR="003D48C4" w:rsidRPr="0054654F" w:rsidRDefault="003D48C4" w:rsidP="00F6395A">
            <w:pPr>
              <w:spacing w:after="0"/>
              <w:jc w:val="center"/>
              <w:rPr>
                <w:rFonts w:cs="Arial"/>
                <w:sz w:val="20"/>
                <w:szCs w:val="20"/>
              </w:rPr>
            </w:pPr>
            <w:r w:rsidRPr="0054654F">
              <w:rPr>
                <w:rFonts w:cs="Arial"/>
                <w:sz w:val="20"/>
                <w:szCs w:val="20"/>
              </w:rPr>
              <w:t>2.3</w:t>
            </w:r>
          </w:p>
        </w:tc>
        <w:tc>
          <w:tcPr>
            <w:tcW w:w="1350" w:type="dxa"/>
            <w:shd w:val="clear" w:color="auto" w:fill="auto"/>
            <w:noWrap/>
            <w:vAlign w:val="center"/>
            <w:hideMark/>
          </w:tcPr>
          <w:p w14:paraId="285813E8" w14:textId="77777777" w:rsidR="003D48C4" w:rsidRPr="0054654F" w:rsidRDefault="003D48C4" w:rsidP="00F6395A">
            <w:pPr>
              <w:spacing w:after="0"/>
              <w:jc w:val="center"/>
              <w:rPr>
                <w:rFonts w:cs="Arial"/>
                <w:sz w:val="20"/>
                <w:szCs w:val="20"/>
              </w:rPr>
            </w:pPr>
            <w:r w:rsidRPr="0054654F">
              <w:rPr>
                <w:rFonts w:cs="Arial"/>
                <w:sz w:val="20"/>
                <w:szCs w:val="20"/>
              </w:rPr>
              <w:t>76.1</w:t>
            </w:r>
          </w:p>
        </w:tc>
        <w:tc>
          <w:tcPr>
            <w:tcW w:w="1494" w:type="dxa"/>
            <w:shd w:val="clear" w:color="auto" w:fill="auto"/>
            <w:noWrap/>
            <w:vAlign w:val="center"/>
            <w:hideMark/>
          </w:tcPr>
          <w:p w14:paraId="5600808C" w14:textId="77777777" w:rsidR="003D48C4" w:rsidRPr="0054654F" w:rsidRDefault="003D48C4" w:rsidP="00F6395A">
            <w:pPr>
              <w:spacing w:after="0"/>
              <w:jc w:val="center"/>
              <w:rPr>
                <w:rFonts w:cs="Arial"/>
                <w:sz w:val="20"/>
                <w:szCs w:val="20"/>
              </w:rPr>
            </w:pPr>
            <w:r w:rsidRPr="0054654F">
              <w:rPr>
                <w:rFonts w:cs="Arial"/>
                <w:sz w:val="20"/>
                <w:szCs w:val="20"/>
              </w:rPr>
              <w:t>20.6</w:t>
            </w:r>
          </w:p>
        </w:tc>
        <w:tc>
          <w:tcPr>
            <w:tcW w:w="1284" w:type="dxa"/>
            <w:shd w:val="clear" w:color="auto" w:fill="auto"/>
            <w:noWrap/>
            <w:vAlign w:val="center"/>
            <w:hideMark/>
          </w:tcPr>
          <w:p w14:paraId="6C506FD2" w14:textId="77777777" w:rsidR="003D48C4" w:rsidRPr="0054654F" w:rsidRDefault="003D48C4" w:rsidP="00F6395A">
            <w:pPr>
              <w:spacing w:after="0"/>
              <w:jc w:val="center"/>
              <w:rPr>
                <w:rFonts w:cs="Arial"/>
                <w:sz w:val="20"/>
                <w:szCs w:val="20"/>
              </w:rPr>
            </w:pPr>
            <w:r w:rsidRPr="0054654F">
              <w:rPr>
                <w:rFonts w:cs="Arial"/>
                <w:sz w:val="20"/>
                <w:szCs w:val="20"/>
              </w:rPr>
              <w:t>3.3</w:t>
            </w:r>
          </w:p>
        </w:tc>
      </w:tr>
      <w:tr w:rsidR="003D48C4" w:rsidRPr="000C375C" w14:paraId="224B30E0" w14:textId="77777777" w:rsidTr="00F6395A">
        <w:trPr>
          <w:trHeight w:val="290"/>
        </w:trPr>
        <w:tc>
          <w:tcPr>
            <w:tcW w:w="1406" w:type="dxa"/>
            <w:vMerge/>
            <w:shd w:val="clear" w:color="auto" w:fill="B4C6E7"/>
            <w:hideMark/>
          </w:tcPr>
          <w:p w14:paraId="4F8DF0D6" w14:textId="77777777" w:rsidR="003D48C4" w:rsidRPr="0054654F" w:rsidRDefault="003D48C4" w:rsidP="00F6395A">
            <w:pPr>
              <w:spacing w:after="0"/>
              <w:rPr>
                <w:rFonts w:cs="Arial"/>
                <w:b/>
                <w:bCs/>
                <w:color w:val="000000"/>
                <w:sz w:val="20"/>
                <w:szCs w:val="20"/>
              </w:rPr>
            </w:pPr>
          </w:p>
        </w:tc>
        <w:tc>
          <w:tcPr>
            <w:tcW w:w="3272" w:type="dxa"/>
            <w:shd w:val="clear" w:color="auto" w:fill="auto"/>
            <w:hideMark/>
          </w:tcPr>
          <w:p w14:paraId="135D2480" w14:textId="77777777" w:rsidR="003D48C4" w:rsidRPr="0054654F" w:rsidRDefault="003D48C4" w:rsidP="00F6395A">
            <w:pPr>
              <w:spacing w:after="0"/>
              <w:rPr>
                <w:rFonts w:cs="Arial"/>
                <w:color w:val="000000"/>
                <w:sz w:val="20"/>
                <w:szCs w:val="20"/>
              </w:rPr>
            </w:pPr>
            <w:r w:rsidRPr="0054654F">
              <w:rPr>
                <w:rFonts w:cs="Arial"/>
                <w:color w:val="000000"/>
                <w:sz w:val="20"/>
                <w:szCs w:val="20"/>
              </w:rPr>
              <w:t>SA</w:t>
            </w:r>
          </w:p>
        </w:tc>
        <w:tc>
          <w:tcPr>
            <w:tcW w:w="1276" w:type="dxa"/>
            <w:shd w:val="clear" w:color="auto" w:fill="auto"/>
            <w:noWrap/>
            <w:vAlign w:val="center"/>
            <w:hideMark/>
          </w:tcPr>
          <w:p w14:paraId="774E0568" w14:textId="77777777" w:rsidR="003D48C4" w:rsidRPr="0054654F" w:rsidRDefault="003D48C4" w:rsidP="00F6395A">
            <w:pPr>
              <w:spacing w:after="0"/>
              <w:jc w:val="center"/>
              <w:rPr>
                <w:rFonts w:cs="Arial"/>
                <w:sz w:val="20"/>
                <w:szCs w:val="20"/>
              </w:rPr>
            </w:pPr>
            <w:r w:rsidRPr="0054654F">
              <w:rPr>
                <w:rFonts w:cs="Arial"/>
                <w:sz w:val="20"/>
                <w:szCs w:val="20"/>
              </w:rPr>
              <w:t>57.9</w:t>
            </w:r>
          </w:p>
        </w:tc>
        <w:tc>
          <w:tcPr>
            <w:tcW w:w="1276" w:type="dxa"/>
            <w:shd w:val="clear" w:color="auto" w:fill="auto"/>
            <w:noWrap/>
            <w:vAlign w:val="center"/>
            <w:hideMark/>
          </w:tcPr>
          <w:p w14:paraId="07326EDB" w14:textId="77777777" w:rsidR="003D48C4" w:rsidRPr="0054654F" w:rsidRDefault="003D48C4" w:rsidP="00F6395A">
            <w:pPr>
              <w:spacing w:after="0"/>
              <w:jc w:val="center"/>
              <w:rPr>
                <w:rFonts w:cs="Arial"/>
                <w:sz w:val="20"/>
                <w:szCs w:val="20"/>
              </w:rPr>
            </w:pPr>
            <w:r w:rsidRPr="0054654F">
              <w:rPr>
                <w:rFonts w:cs="Arial"/>
                <w:sz w:val="20"/>
                <w:szCs w:val="20"/>
              </w:rPr>
              <w:t>25.8</w:t>
            </w:r>
          </w:p>
        </w:tc>
        <w:tc>
          <w:tcPr>
            <w:tcW w:w="1134" w:type="dxa"/>
            <w:shd w:val="clear" w:color="auto" w:fill="auto"/>
            <w:noWrap/>
            <w:vAlign w:val="center"/>
            <w:hideMark/>
          </w:tcPr>
          <w:p w14:paraId="34D375A4" w14:textId="77777777" w:rsidR="003D48C4" w:rsidRPr="0054654F" w:rsidRDefault="003D48C4" w:rsidP="00F6395A">
            <w:pPr>
              <w:spacing w:after="0"/>
              <w:jc w:val="center"/>
              <w:rPr>
                <w:rFonts w:cs="Arial"/>
                <w:sz w:val="20"/>
                <w:szCs w:val="20"/>
              </w:rPr>
            </w:pPr>
            <w:r w:rsidRPr="0054654F">
              <w:rPr>
                <w:rFonts w:cs="Arial"/>
                <w:sz w:val="20"/>
                <w:szCs w:val="20"/>
              </w:rPr>
              <w:t>12.2</w:t>
            </w:r>
          </w:p>
        </w:tc>
        <w:tc>
          <w:tcPr>
            <w:tcW w:w="1082" w:type="dxa"/>
            <w:shd w:val="clear" w:color="auto" w:fill="auto"/>
            <w:noWrap/>
            <w:vAlign w:val="center"/>
            <w:hideMark/>
          </w:tcPr>
          <w:p w14:paraId="2F54E341" w14:textId="77777777" w:rsidR="003D48C4" w:rsidRPr="0054654F" w:rsidRDefault="003D48C4" w:rsidP="00F6395A">
            <w:pPr>
              <w:spacing w:after="0"/>
              <w:jc w:val="center"/>
              <w:rPr>
                <w:rFonts w:cs="Arial"/>
                <w:sz w:val="20"/>
                <w:szCs w:val="20"/>
              </w:rPr>
            </w:pPr>
            <w:r w:rsidRPr="0054654F">
              <w:rPr>
                <w:rFonts w:cs="Arial"/>
                <w:sz w:val="20"/>
                <w:szCs w:val="20"/>
              </w:rPr>
              <w:t>2.2</w:t>
            </w:r>
          </w:p>
        </w:tc>
        <w:tc>
          <w:tcPr>
            <w:tcW w:w="1284" w:type="dxa"/>
            <w:shd w:val="clear" w:color="auto" w:fill="auto"/>
            <w:noWrap/>
            <w:vAlign w:val="center"/>
            <w:hideMark/>
          </w:tcPr>
          <w:p w14:paraId="669F03CF" w14:textId="77777777" w:rsidR="003D48C4" w:rsidRPr="0054654F" w:rsidRDefault="003D48C4" w:rsidP="00F6395A">
            <w:pPr>
              <w:spacing w:after="0"/>
              <w:jc w:val="center"/>
              <w:rPr>
                <w:rFonts w:cs="Arial"/>
                <w:sz w:val="20"/>
                <w:szCs w:val="20"/>
              </w:rPr>
            </w:pPr>
            <w:r w:rsidRPr="0054654F">
              <w:rPr>
                <w:rFonts w:cs="Arial"/>
                <w:sz w:val="20"/>
                <w:szCs w:val="20"/>
              </w:rPr>
              <w:t>1.9</w:t>
            </w:r>
          </w:p>
        </w:tc>
        <w:tc>
          <w:tcPr>
            <w:tcW w:w="1350" w:type="dxa"/>
            <w:shd w:val="clear" w:color="auto" w:fill="auto"/>
            <w:noWrap/>
            <w:vAlign w:val="center"/>
            <w:hideMark/>
          </w:tcPr>
          <w:p w14:paraId="7D621C2C" w14:textId="77777777" w:rsidR="003D48C4" w:rsidRPr="0054654F" w:rsidRDefault="003D48C4" w:rsidP="00F6395A">
            <w:pPr>
              <w:spacing w:after="0"/>
              <w:jc w:val="center"/>
              <w:rPr>
                <w:rFonts w:cs="Arial"/>
                <w:sz w:val="20"/>
                <w:szCs w:val="20"/>
              </w:rPr>
            </w:pPr>
            <w:r w:rsidRPr="0054654F">
              <w:rPr>
                <w:rFonts w:cs="Arial"/>
                <w:sz w:val="20"/>
                <w:szCs w:val="20"/>
              </w:rPr>
              <w:t>79.8</w:t>
            </w:r>
          </w:p>
        </w:tc>
        <w:tc>
          <w:tcPr>
            <w:tcW w:w="1494" w:type="dxa"/>
            <w:shd w:val="clear" w:color="auto" w:fill="auto"/>
            <w:noWrap/>
            <w:vAlign w:val="center"/>
            <w:hideMark/>
          </w:tcPr>
          <w:p w14:paraId="37DFCD7B" w14:textId="77777777" w:rsidR="003D48C4" w:rsidRPr="0054654F" w:rsidRDefault="003D48C4" w:rsidP="00F6395A">
            <w:pPr>
              <w:spacing w:after="0"/>
              <w:jc w:val="center"/>
              <w:rPr>
                <w:rFonts w:cs="Arial"/>
                <w:sz w:val="20"/>
                <w:szCs w:val="20"/>
              </w:rPr>
            </w:pPr>
            <w:r w:rsidRPr="0054654F">
              <w:rPr>
                <w:rFonts w:cs="Arial"/>
                <w:sz w:val="20"/>
                <w:szCs w:val="20"/>
              </w:rPr>
              <w:t>16.8</w:t>
            </w:r>
          </w:p>
        </w:tc>
        <w:tc>
          <w:tcPr>
            <w:tcW w:w="1284" w:type="dxa"/>
            <w:shd w:val="clear" w:color="auto" w:fill="auto"/>
            <w:noWrap/>
            <w:vAlign w:val="center"/>
            <w:hideMark/>
          </w:tcPr>
          <w:p w14:paraId="1FDAA726" w14:textId="77777777" w:rsidR="003D48C4" w:rsidRPr="0054654F" w:rsidRDefault="003D48C4" w:rsidP="00F6395A">
            <w:pPr>
              <w:spacing w:after="0"/>
              <w:jc w:val="center"/>
              <w:rPr>
                <w:rFonts w:cs="Arial"/>
                <w:sz w:val="20"/>
                <w:szCs w:val="20"/>
              </w:rPr>
            </w:pPr>
            <w:r w:rsidRPr="0054654F">
              <w:rPr>
                <w:rFonts w:cs="Arial"/>
                <w:sz w:val="20"/>
                <w:szCs w:val="20"/>
              </w:rPr>
              <w:t>3.4</w:t>
            </w:r>
          </w:p>
        </w:tc>
      </w:tr>
      <w:tr w:rsidR="003D48C4" w:rsidRPr="000C375C" w14:paraId="275F42F9" w14:textId="77777777" w:rsidTr="00F6395A">
        <w:trPr>
          <w:trHeight w:val="290"/>
        </w:trPr>
        <w:tc>
          <w:tcPr>
            <w:tcW w:w="1406" w:type="dxa"/>
            <w:vMerge/>
            <w:shd w:val="clear" w:color="auto" w:fill="B4C6E7"/>
            <w:hideMark/>
          </w:tcPr>
          <w:p w14:paraId="399ED392" w14:textId="77777777" w:rsidR="003D48C4" w:rsidRPr="0054654F" w:rsidRDefault="003D48C4" w:rsidP="00F6395A">
            <w:pPr>
              <w:spacing w:after="0"/>
              <w:rPr>
                <w:rFonts w:cs="Arial"/>
                <w:b/>
                <w:bCs/>
                <w:color w:val="000000"/>
                <w:sz w:val="20"/>
                <w:szCs w:val="20"/>
              </w:rPr>
            </w:pPr>
          </w:p>
        </w:tc>
        <w:tc>
          <w:tcPr>
            <w:tcW w:w="3272" w:type="dxa"/>
            <w:shd w:val="clear" w:color="auto" w:fill="auto"/>
            <w:hideMark/>
          </w:tcPr>
          <w:p w14:paraId="1D276BD9" w14:textId="77777777" w:rsidR="003D48C4" w:rsidRPr="0054654F" w:rsidRDefault="003D48C4" w:rsidP="00F6395A">
            <w:pPr>
              <w:spacing w:after="0"/>
              <w:rPr>
                <w:rFonts w:cs="Arial"/>
                <w:color w:val="000000"/>
                <w:sz w:val="20"/>
                <w:szCs w:val="20"/>
              </w:rPr>
            </w:pPr>
            <w:r w:rsidRPr="0054654F">
              <w:rPr>
                <w:rFonts w:cs="Arial"/>
                <w:color w:val="000000"/>
                <w:sz w:val="20"/>
                <w:szCs w:val="20"/>
              </w:rPr>
              <w:t>Tas</w:t>
            </w:r>
          </w:p>
        </w:tc>
        <w:tc>
          <w:tcPr>
            <w:tcW w:w="1276" w:type="dxa"/>
            <w:shd w:val="clear" w:color="auto" w:fill="auto"/>
            <w:noWrap/>
            <w:vAlign w:val="center"/>
            <w:hideMark/>
          </w:tcPr>
          <w:p w14:paraId="0C611537" w14:textId="77777777" w:rsidR="003D48C4" w:rsidRPr="0054654F" w:rsidRDefault="003D48C4" w:rsidP="00F6395A">
            <w:pPr>
              <w:spacing w:after="0"/>
              <w:jc w:val="center"/>
              <w:rPr>
                <w:rFonts w:cs="Arial"/>
                <w:sz w:val="20"/>
                <w:szCs w:val="20"/>
              </w:rPr>
            </w:pPr>
            <w:r w:rsidRPr="0054654F">
              <w:rPr>
                <w:rFonts w:cs="Arial"/>
                <w:sz w:val="20"/>
                <w:szCs w:val="20"/>
              </w:rPr>
              <w:t>50.1</w:t>
            </w:r>
          </w:p>
        </w:tc>
        <w:tc>
          <w:tcPr>
            <w:tcW w:w="1276" w:type="dxa"/>
            <w:shd w:val="clear" w:color="auto" w:fill="auto"/>
            <w:noWrap/>
            <w:vAlign w:val="center"/>
            <w:hideMark/>
          </w:tcPr>
          <w:p w14:paraId="037786FF" w14:textId="77777777" w:rsidR="003D48C4" w:rsidRPr="0054654F" w:rsidRDefault="003D48C4" w:rsidP="00F6395A">
            <w:pPr>
              <w:spacing w:after="0"/>
              <w:jc w:val="center"/>
              <w:rPr>
                <w:rFonts w:cs="Arial"/>
                <w:sz w:val="20"/>
                <w:szCs w:val="20"/>
              </w:rPr>
            </w:pPr>
            <w:r w:rsidRPr="0054654F">
              <w:rPr>
                <w:rFonts w:cs="Arial"/>
                <w:sz w:val="20"/>
                <w:szCs w:val="20"/>
              </w:rPr>
              <w:t>29.2</w:t>
            </w:r>
          </w:p>
        </w:tc>
        <w:tc>
          <w:tcPr>
            <w:tcW w:w="1134" w:type="dxa"/>
            <w:shd w:val="clear" w:color="auto" w:fill="auto"/>
            <w:noWrap/>
            <w:vAlign w:val="center"/>
            <w:hideMark/>
          </w:tcPr>
          <w:p w14:paraId="1B8297F7" w14:textId="77777777" w:rsidR="003D48C4" w:rsidRPr="0054654F" w:rsidRDefault="003D48C4" w:rsidP="00F6395A">
            <w:pPr>
              <w:spacing w:after="0"/>
              <w:jc w:val="center"/>
              <w:rPr>
                <w:rFonts w:cs="Arial"/>
                <w:sz w:val="20"/>
                <w:szCs w:val="20"/>
              </w:rPr>
            </w:pPr>
            <w:r w:rsidRPr="0054654F">
              <w:rPr>
                <w:rFonts w:cs="Arial"/>
                <w:sz w:val="20"/>
                <w:szCs w:val="20"/>
              </w:rPr>
              <w:t>10.1</w:t>
            </w:r>
          </w:p>
        </w:tc>
        <w:tc>
          <w:tcPr>
            <w:tcW w:w="1082" w:type="dxa"/>
            <w:shd w:val="clear" w:color="auto" w:fill="auto"/>
            <w:noWrap/>
            <w:vAlign w:val="center"/>
            <w:hideMark/>
          </w:tcPr>
          <w:p w14:paraId="7C0CA276" w14:textId="77777777" w:rsidR="003D48C4" w:rsidRPr="0054654F" w:rsidRDefault="003D48C4" w:rsidP="00F6395A">
            <w:pPr>
              <w:spacing w:after="0"/>
              <w:jc w:val="center"/>
              <w:rPr>
                <w:rFonts w:cs="Arial"/>
                <w:sz w:val="20"/>
                <w:szCs w:val="20"/>
              </w:rPr>
            </w:pPr>
            <w:r w:rsidRPr="0054654F">
              <w:rPr>
                <w:rFonts w:cs="Arial"/>
                <w:sz w:val="20"/>
                <w:szCs w:val="20"/>
              </w:rPr>
              <w:t>6.1</w:t>
            </w:r>
          </w:p>
        </w:tc>
        <w:tc>
          <w:tcPr>
            <w:tcW w:w="1284" w:type="dxa"/>
            <w:shd w:val="clear" w:color="auto" w:fill="auto"/>
            <w:noWrap/>
            <w:vAlign w:val="center"/>
            <w:hideMark/>
          </w:tcPr>
          <w:p w14:paraId="0BC190DE" w14:textId="77777777" w:rsidR="003D48C4" w:rsidRPr="0054654F" w:rsidRDefault="003D48C4" w:rsidP="00F6395A">
            <w:pPr>
              <w:spacing w:after="0"/>
              <w:jc w:val="center"/>
              <w:rPr>
                <w:rFonts w:cs="Arial"/>
                <w:sz w:val="20"/>
                <w:szCs w:val="20"/>
              </w:rPr>
            </w:pPr>
            <w:r w:rsidRPr="0054654F">
              <w:rPr>
                <w:rFonts w:cs="Arial"/>
                <w:sz w:val="20"/>
                <w:szCs w:val="20"/>
              </w:rPr>
              <w:t>4.5</w:t>
            </w:r>
          </w:p>
        </w:tc>
        <w:tc>
          <w:tcPr>
            <w:tcW w:w="1350" w:type="dxa"/>
            <w:shd w:val="clear" w:color="auto" w:fill="auto"/>
            <w:noWrap/>
            <w:vAlign w:val="center"/>
            <w:hideMark/>
          </w:tcPr>
          <w:p w14:paraId="1BDF3BD7" w14:textId="77777777" w:rsidR="003D48C4" w:rsidRPr="0054654F" w:rsidRDefault="003D48C4" w:rsidP="00F6395A">
            <w:pPr>
              <w:spacing w:after="0"/>
              <w:jc w:val="center"/>
              <w:rPr>
                <w:rFonts w:cs="Arial"/>
                <w:sz w:val="20"/>
                <w:szCs w:val="20"/>
              </w:rPr>
            </w:pPr>
            <w:r w:rsidRPr="0054654F">
              <w:rPr>
                <w:rFonts w:cs="Arial"/>
                <w:sz w:val="20"/>
                <w:szCs w:val="20"/>
              </w:rPr>
              <w:t>73.0</w:t>
            </w:r>
          </w:p>
        </w:tc>
        <w:tc>
          <w:tcPr>
            <w:tcW w:w="1494" w:type="dxa"/>
            <w:shd w:val="clear" w:color="auto" w:fill="auto"/>
            <w:noWrap/>
            <w:vAlign w:val="center"/>
            <w:hideMark/>
          </w:tcPr>
          <w:p w14:paraId="5E075A81" w14:textId="77777777" w:rsidR="003D48C4" w:rsidRPr="0054654F" w:rsidRDefault="003D48C4" w:rsidP="00F6395A">
            <w:pPr>
              <w:spacing w:after="0"/>
              <w:jc w:val="center"/>
              <w:rPr>
                <w:rFonts w:cs="Arial"/>
                <w:sz w:val="20"/>
                <w:szCs w:val="20"/>
              </w:rPr>
            </w:pPr>
            <w:r w:rsidRPr="0054654F">
              <w:rPr>
                <w:rFonts w:cs="Arial"/>
                <w:sz w:val="20"/>
                <w:szCs w:val="20"/>
              </w:rPr>
              <w:t>21.5</w:t>
            </w:r>
          </w:p>
        </w:tc>
        <w:tc>
          <w:tcPr>
            <w:tcW w:w="1284" w:type="dxa"/>
            <w:shd w:val="clear" w:color="auto" w:fill="auto"/>
            <w:noWrap/>
            <w:vAlign w:val="center"/>
            <w:hideMark/>
          </w:tcPr>
          <w:p w14:paraId="5B27F7EE" w14:textId="77777777" w:rsidR="003D48C4" w:rsidRPr="0054654F" w:rsidRDefault="003D48C4" w:rsidP="00F6395A">
            <w:pPr>
              <w:spacing w:after="0"/>
              <w:jc w:val="center"/>
              <w:rPr>
                <w:rFonts w:cs="Arial"/>
                <w:sz w:val="20"/>
                <w:szCs w:val="20"/>
              </w:rPr>
            </w:pPr>
            <w:r w:rsidRPr="0054654F">
              <w:rPr>
                <w:rFonts w:cs="Arial"/>
                <w:sz w:val="20"/>
                <w:szCs w:val="20"/>
              </w:rPr>
              <w:t>5.5</w:t>
            </w:r>
          </w:p>
        </w:tc>
      </w:tr>
      <w:tr w:rsidR="003D48C4" w:rsidRPr="000C375C" w14:paraId="45EFB107" w14:textId="77777777" w:rsidTr="00F6395A">
        <w:trPr>
          <w:trHeight w:val="290"/>
        </w:trPr>
        <w:tc>
          <w:tcPr>
            <w:tcW w:w="1406" w:type="dxa"/>
            <w:vMerge/>
            <w:shd w:val="clear" w:color="auto" w:fill="B4C6E7"/>
            <w:hideMark/>
          </w:tcPr>
          <w:p w14:paraId="0C991850" w14:textId="77777777" w:rsidR="003D48C4" w:rsidRPr="0054654F" w:rsidRDefault="003D48C4" w:rsidP="00F6395A">
            <w:pPr>
              <w:spacing w:after="0"/>
              <w:rPr>
                <w:rFonts w:cs="Arial"/>
                <w:b/>
                <w:bCs/>
                <w:color w:val="000000"/>
                <w:sz w:val="20"/>
                <w:szCs w:val="20"/>
              </w:rPr>
            </w:pPr>
          </w:p>
        </w:tc>
        <w:tc>
          <w:tcPr>
            <w:tcW w:w="3272" w:type="dxa"/>
            <w:shd w:val="clear" w:color="auto" w:fill="auto"/>
            <w:hideMark/>
          </w:tcPr>
          <w:p w14:paraId="68465DF9" w14:textId="77777777" w:rsidR="003D48C4" w:rsidRPr="0054654F" w:rsidRDefault="003D48C4" w:rsidP="00F6395A">
            <w:pPr>
              <w:spacing w:after="0"/>
              <w:rPr>
                <w:rFonts w:cs="Arial"/>
                <w:color w:val="000000"/>
                <w:sz w:val="20"/>
                <w:szCs w:val="20"/>
              </w:rPr>
            </w:pPr>
            <w:r w:rsidRPr="0054654F">
              <w:rPr>
                <w:rFonts w:cs="Arial"/>
                <w:color w:val="000000"/>
                <w:sz w:val="20"/>
                <w:szCs w:val="20"/>
              </w:rPr>
              <w:t>Vic</w:t>
            </w:r>
          </w:p>
        </w:tc>
        <w:tc>
          <w:tcPr>
            <w:tcW w:w="1276" w:type="dxa"/>
            <w:shd w:val="clear" w:color="auto" w:fill="auto"/>
            <w:noWrap/>
            <w:vAlign w:val="center"/>
            <w:hideMark/>
          </w:tcPr>
          <w:p w14:paraId="6E8FFA09" w14:textId="77777777" w:rsidR="003D48C4" w:rsidRPr="0054654F" w:rsidRDefault="003D48C4" w:rsidP="00F6395A">
            <w:pPr>
              <w:spacing w:after="0"/>
              <w:jc w:val="center"/>
              <w:rPr>
                <w:rFonts w:cs="Arial"/>
                <w:sz w:val="20"/>
                <w:szCs w:val="20"/>
              </w:rPr>
            </w:pPr>
            <w:r w:rsidRPr="0054654F">
              <w:rPr>
                <w:rFonts w:cs="Arial"/>
                <w:sz w:val="20"/>
                <w:szCs w:val="20"/>
              </w:rPr>
              <w:t>54.7</w:t>
            </w:r>
          </w:p>
        </w:tc>
        <w:tc>
          <w:tcPr>
            <w:tcW w:w="1276" w:type="dxa"/>
            <w:shd w:val="clear" w:color="auto" w:fill="auto"/>
            <w:noWrap/>
            <w:vAlign w:val="center"/>
            <w:hideMark/>
          </w:tcPr>
          <w:p w14:paraId="247830A5" w14:textId="77777777" w:rsidR="003D48C4" w:rsidRPr="0054654F" w:rsidRDefault="003D48C4" w:rsidP="00F6395A">
            <w:pPr>
              <w:spacing w:after="0"/>
              <w:jc w:val="center"/>
              <w:rPr>
                <w:rFonts w:cs="Arial"/>
                <w:sz w:val="20"/>
                <w:szCs w:val="20"/>
              </w:rPr>
            </w:pPr>
            <w:r w:rsidRPr="0054654F">
              <w:rPr>
                <w:rFonts w:cs="Arial"/>
                <w:sz w:val="20"/>
                <w:szCs w:val="20"/>
              </w:rPr>
              <w:t>28.2</w:t>
            </w:r>
          </w:p>
        </w:tc>
        <w:tc>
          <w:tcPr>
            <w:tcW w:w="1134" w:type="dxa"/>
            <w:shd w:val="clear" w:color="auto" w:fill="auto"/>
            <w:noWrap/>
            <w:vAlign w:val="center"/>
            <w:hideMark/>
          </w:tcPr>
          <w:p w14:paraId="31EEE9B5" w14:textId="77777777" w:rsidR="003D48C4" w:rsidRPr="0054654F" w:rsidRDefault="003D48C4" w:rsidP="00F6395A">
            <w:pPr>
              <w:spacing w:after="0"/>
              <w:jc w:val="center"/>
              <w:rPr>
                <w:rFonts w:cs="Arial"/>
                <w:sz w:val="20"/>
                <w:szCs w:val="20"/>
              </w:rPr>
            </w:pPr>
            <w:r w:rsidRPr="0054654F">
              <w:rPr>
                <w:rFonts w:cs="Arial"/>
                <w:sz w:val="20"/>
                <w:szCs w:val="20"/>
              </w:rPr>
              <w:t>9.7</w:t>
            </w:r>
          </w:p>
        </w:tc>
        <w:tc>
          <w:tcPr>
            <w:tcW w:w="1082" w:type="dxa"/>
            <w:shd w:val="clear" w:color="auto" w:fill="auto"/>
            <w:noWrap/>
            <w:vAlign w:val="center"/>
            <w:hideMark/>
          </w:tcPr>
          <w:p w14:paraId="35888E56" w14:textId="77777777" w:rsidR="003D48C4" w:rsidRPr="0054654F" w:rsidRDefault="003D48C4" w:rsidP="00F6395A">
            <w:pPr>
              <w:spacing w:after="0"/>
              <w:jc w:val="center"/>
              <w:rPr>
                <w:rFonts w:cs="Arial"/>
                <w:sz w:val="20"/>
                <w:szCs w:val="20"/>
              </w:rPr>
            </w:pPr>
            <w:r w:rsidRPr="0054654F">
              <w:rPr>
                <w:rFonts w:cs="Arial"/>
                <w:sz w:val="20"/>
                <w:szCs w:val="20"/>
              </w:rPr>
              <w:t>3.8</w:t>
            </w:r>
          </w:p>
        </w:tc>
        <w:tc>
          <w:tcPr>
            <w:tcW w:w="1284" w:type="dxa"/>
            <w:shd w:val="clear" w:color="auto" w:fill="auto"/>
            <w:noWrap/>
            <w:vAlign w:val="center"/>
            <w:hideMark/>
          </w:tcPr>
          <w:p w14:paraId="52C93AF4" w14:textId="77777777" w:rsidR="003D48C4" w:rsidRPr="0054654F" w:rsidRDefault="003D48C4" w:rsidP="00F6395A">
            <w:pPr>
              <w:spacing w:after="0"/>
              <w:jc w:val="center"/>
              <w:rPr>
                <w:rFonts w:cs="Arial"/>
                <w:sz w:val="20"/>
                <w:szCs w:val="20"/>
              </w:rPr>
            </w:pPr>
            <w:r w:rsidRPr="0054654F">
              <w:rPr>
                <w:rFonts w:cs="Arial"/>
                <w:sz w:val="20"/>
                <w:szCs w:val="20"/>
              </w:rPr>
              <w:t>3.5</w:t>
            </w:r>
          </w:p>
        </w:tc>
        <w:tc>
          <w:tcPr>
            <w:tcW w:w="1350" w:type="dxa"/>
            <w:shd w:val="clear" w:color="auto" w:fill="auto"/>
            <w:noWrap/>
            <w:vAlign w:val="center"/>
            <w:hideMark/>
          </w:tcPr>
          <w:p w14:paraId="0CE787F2" w14:textId="77777777" w:rsidR="003D48C4" w:rsidRPr="0054654F" w:rsidRDefault="003D48C4" w:rsidP="00F6395A">
            <w:pPr>
              <w:spacing w:after="0"/>
              <w:jc w:val="center"/>
              <w:rPr>
                <w:rFonts w:cs="Arial"/>
                <w:sz w:val="20"/>
                <w:szCs w:val="20"/>
              </w:rPr>
            </w:pPr>
            <w:r w:rsidRPr="0054654F">
              <w:rPr>
                <w:rFonts w:cs="Arial"/>
                <w:sz w:val="20"/>
                <w:szCs w:val="20"/>
              </w:rPr>
              <w:t>72.0</w:t>
            </w:r>
          </w:p>
        </w:tc>
        <w:tc>
          <w:tcPr>
            <w:tcW w:w="1494" w:type="dxa"/>
            <w:shd w:val="clear" w:color="auto" w:fill="auto"/>
            <w:noWrap/>
            <w:vAlign w:val="center"/>
            <w:hideMark/>
          </w:tcPr>
          <w:p w14:paraId="29571892" w14:textId="77777777" w:rsidR="003D48C4" w:rsidRPr="0054654F" w:rsidRDefault="003D48C4" w:rsidP="00F6395A">
            <w:pPr>
              <w:spacing w:after="0"/>
              <w:jc w:val="center"/>
              <w:rPr>
                <w:rFonts w:cs="Arial"/>
                <w:sz w:val="20"/>
                <w:szCs w:val="20"/>
              </w:rPr>
            </w:pPr>
            <w:r w:rsidRPr="0054654F">
              <w:rPr>
                <w:rFonts w:cs="Arial"/>
                <w:sz w:val="20"/>
                <w:szCs w:val="20"/>
              </w:rPr>
              <w:t>23.5</w:t>
            </w:r>
          </w:p>
        </w:tc>
        <w:tc>
          <w:tcPr>
            <w:tcW w:w="1284" w:type="dxa"/>
            <w:shd w:val="clear" w:color="auto" w:fill="auto"/>
            <w:noWrap/>
            <w:vAlign w:val="center"/>
            <w:hideMark/>
          </w:tcPr>
          <w:p w14:paraId="0D5661B9" w14:textId="77777777" w:rsidR="003D48C4" w:rsidRPr="0054654F" w:rsidRDefault="003D48C4" w:rsidP="00F6395A">
            <w:pPr>
              <w:spacing w:after="0"/>
              <w:jc w:val="center"/>
              <w:rPr>
                <w:rFonts w:cs="Arial"/>
                <w:sz w:val="20"/>
                <w:szCs w:val="20"/>
              </w:rPr>
            </w:pPr>
            <w:r w:rsidRPr="0054654F">
              <w:rPr>
                <w:rFonts w:cs="Arial"/>
                <w:sz w:val="20"/>
                <w:szCs w:val="20"/>
              </w:rPr>
              <w:t>4.5</w:t>
            </w:r>
          </w:p>
        </w:tc>
      </w:tr>
      <w:tr w:rsidR="003D48C4" w:rsidRPr="000C375C" w14:paraId="42BA61A8" w14:textId="77777777" w:rsidTr="00F6395A">
        <w:trPr>
          <w:trHeight w:val="290"/>
        </w:trPr>
        <w:tc>
          <w:tcPr>
            <w:tcW w:w="1406" w:type="dxa"/>
            <w:vMerge/>
            <w:shd w:val="clear" w:color="auto" w:fill="B4C6E7"/>
            <w:hideMark/>
          </w:tcPr>
          <w:p w14:paraId="17672393" w14:textId="77777777" w:rsidR="003D48C4" w:rsidRPr="0054654F" w:rsidRDefault="003D48C4" w:rsidP="00F6395A">
            <w:pPr>
              <w:spacing w:after="0"/>
              <w:rPr>
                <w:rFonts w:cs="Arial"/>
                <w:b/>
                <w:bCs/>
                <w:color w:val="000000"/>
                <w:sz w:val="20"/>
                <w:szCs w:val="20"/>
              </w:rPr>
            </w:pPr>
          </w:p>
        </w:tc>
        <w:tc>
          <w:tcPr>
            <w:tcW w:w="3272" w:type="dxa"/>
            <w:shd w:val="clear" w:color="auto" w:fill="auto"/>
            <w:hideMark/>
          </w:tcPr>
          <w:p w14:paraId="6ACC838F" w14:textId="77777777" w:rsidR="003D48C4" w:rsidRPr="0054654F" w:rsidRDefault="003D48C4" w:rsidP="00F6395A">
            <w:pPr>
              <w:spacing w:after="0"/>
              <w:rPr>
                <w:rFonts w:cs="Arial"/>
                <w:color w:val="000000"/>
                <w:sz w:val="20"/>
                <w:szCs w:val="20"/>
              </w:rPr>
            </w:pPr>
            <w:r w:rsidRPr="0054654F">
              <w:rPr>
                <w:rFonts w:cs="Arial"/>
                <w:color w:val="000000"/>
                <w:sz w:val="20"/>
                <w:szCs w:val="20"/>
              </w:rPr>
              <w:t>WA</w:t>
            </w:r>
          </w:p>
        </w:tc>
        <w:tc>
          <w:tcPr>
            <w:tcW w:w="1276" w:type="dxa"/>
            <w:shd w:val="clear" w:color="auto" w:fill="auto"/>
            <w:noWrap/>
            <w:vAlign w:val="center"/>
            <w:hideMark/>
          </w:tcPr>
          <w:p w14:paraId="42DFF7E4" w14:textId="77777777" w:rsidR="003D48C4" w:rsidRPr="0054654F" w:rsidRDefault="003D48C4" w:rsidP="00F6395A">
            <w:pPr>
              <w:spacing w:after="0"/>
              <w:jc w:val="center"/>
              <w:rPr>
                <w:rFonts w:cs="Arial"/>
                <w:sz w:val="20"/>
                <w:szCs w:val="20"/>
              </w:rPr>
            </w:pPr>
            <w:r w:rsidRPr="0054654F">
              <w:rPr>
                <w:rFonts w:cs="Arial"/>
                <w:sz w:val="20"/>
                <w:szCs w:val="20"/>
              </w:rPr>
              <w:t>52.8</w:t>
            </w:r>
          </w:p>
        </w:tc>
        <w:tc>
          <w:tcPr>
            <w:tcW w:w="1276" w:type="dxa"/>
            <w:shd w:val="clear" w:color="auto" w:fill="auto"/>
            <w:noWrap/>
            <w:vAlign w:val="center"/>
            <w:hideMark/>
          </w:tcPr>
          <w:p w14:paraId="2535B1E2" w14:textId="77777777" w:rsidR="003D48C4" w:rsidRPr="0054654F" w:rsidRDefault="003D48C4" w:rsidP="00F6395A">
            <w:pPr>
              <w:spacing w:after="0"/>
              <w:jc w:val="center"/>
              <w:rPr>
                <w:rFonts w:cs="Arial"/>
                <w:sz w:val="20"/>
                <w:szCs w:val="20"/>
              </w:rPr>
            </w:pPr>
            <w:r w:rsidRPr="0054654F">
              <w:rPr>
                <w:rFonts w:cs="Arial"/>
                <w:sz w:val="20"/>
                <w:szCs w:val="20"/>
              </w:rPr>
              <w:t>23.9</w:t>
            </w:r>
          </w:p>
        </w:tc>
        <w:tc>
          <w:tcPr>
            <w:tcW w:w="1134" w:type="dxa"/>
            <w:shd w:val="clear" w:color="auto" w:fill="auto"/>
            <w:noWrap/>
            <w:vAlign w:val="center"/>
            <w:hideMark/>
          </w:tcPr>
          <w:p w14:paraId="17F5EC97" w14:textId="77777777" w:rsidR="003D48C4" w:rsidRPr="0054654F" w:rsidRDefault="003D48C4" w:rsidP="00F6395A">
            <w:pPr>
              <w:spacing w:after="0"/>
              <w:jc w:val="center"/>
              <w:rPr>
                <w:rFonts w:cs="Arial"/>
                <w:sz w:val="20"/>
                <w:szCs w:val="20"/>
              </w:rPr>
            </w:pPr>
            <w:r w:rsidRPr="0054654F">
              <w:rPr>
                <w:rFonts w:cs="Arial"/>
                <w:sz w:val="20"/>
                <w:szCs w:val="20"/>
              </w:rPr>
              <w:t>17.3</w:t>
            </w:r>
          </w:p>
        </w:tc>
        <w:tc>
          <w:tcPr>
            <w:tcW w:w="1082" w:type="dxa"/>
            <w:shd w:val="clear" w:color="auto" w:fill="auto"/>
            <w:noWrap/>
            <w:vAlign w:val="center"/>
            <w:hideMark/>
          </w:tcPr>
          <w:p w14:paraId="50822D41" w14:textId="77777777" w:rsidR="003D48C4" w:rsidRPr="0054654F" w:rsidRDefault="003D48C4" w:rsidP="00F6395A">
            <w:pPr>
              <w:spacing w:after="0"/>
              <w:jc w:val="center"/>
              <w:rPr>
                <w:rFonts w:cs="Arial"/>
                <w:sz w:val="20"/>
                <w:szCs w:val="20"/>
              </w:rPr>
            </w:pPr>
            <w:r w:rsidRPr="0054654F">
              <w:rPr>
                <w:rFonts w:cs="Arial"/>
                <w:sz w:val="20"/>
                <w:szCs w:val="20"/>
              </w:rPr>
              <w:t>3.2</w:t>
            </w:r>
          </w:p>
        </w:tc>
        <w:tc>
          <w:tcPr>
            <w:tcW w:w="1284" w:type="dxa"/>
            <w:shd w:val="clear" w:color="auto" w:fill="auto"/>
            <w:noWrap/>
            <w:vAlign w:val="center"/>
            <w:hideMark/>
          </w:tcPr>
          <w:p w14:paraId="2D0EECA2" w14:textId="77777777" w:rsidR="003D48C4" w:rsidRPr="0054654F" w:rsidRDefault="003D48C4" w:rsidP="00F6395A">
            <w:pPr>
              <w:spacing w:after="0"/>
              <w:jc w:val="center"/>
              <w:rPr>
                <w:rFonts w:cs="Arial"/>
                <w:sz w:val="20"/>
                <w:szCs w:val="20"/>
              </w:rPr>
            </w:pPr>
            <w:r w:rsidRPr="0054654F">
              <w:rPr>
                <w:rFonts w:cs="Arial"/>
                <w:sz w:val="20"/>
                <w:szCs w:val="20"/>
              </w:rPr>
              <w:t>2.9</w:t>
            </w:r>
          </w:p>
        </w:tc>
        <w:tc>
          <w:tcPr>
            <w:tcW w:w="1350" w:type="dxa"/>
            <w:shd w:val="clear" w:color="auto" w:fill="auto"/>
            <w:noWrap/>
            <w:vAlign w:val="center"/>
            <w:hideMark/>
          </w:tcPr>
          <w:p w14:paraId="3098CA69" w14:textId="77777777" w:rsidR="003D48C4" w:rsidRPr="0054654F" w:rsidRDefault="003D48C4" w:rsidP="00F6395A">
            <w:pPr>
              <w:spacing w:after="0"/>
              <w:jc w:val="center"/>
              <w:rPr>
                <w:rFonts w:cs="Arial"/>
                <w:sz w:val="20"/>
                <w:szCs w:val="20"/>
              </w:rPr>
            </w:pPr>
            <w:r w:rsidRPr="0054654F">
              <w:rPr>
                <w:rFonts w:cs="Arial"/>
                <w:sz w:val="20"/>
                <w:szCs w:val="20"/>
              </w:rPr>
              <w:t>76.7</w:t>
            </w:r>
          </w:p>
        </w:tc>
        <w:tc>
          <w:tcPr>
            <w:tcW w:w="1494" w:type="dxa"/>
            <w:shd w:val="clear" w:color="auto" w:fill="auto"/>
            <w:noWrap/>
            <w:vAlign w:val="center"/>
            <w:hideMark/>
          </w:tcPr>
          <w:p w14:paraId="7099E387" w14:textId="77777777" w:rsidR="003D48C4" w:rsidRPr="0054654F" w:rsidRDefault="003D48C4" w:rsidP="00F6395A">
            <w:pPr>
              <w:spacing w:after="0"/>
              <w:jc w:val="center"/>
              <w:rPr>
                <w:rFonts w:cs="Arial"/>
                <w:sz w:val="20"/>
                <w:szCs w:val="20"/>
              </w:rPr>
            </w:pPr>
            <w:r w:rsidRPr="0054654F">
              <w:rPr>
                <w:rFonts w:cs="Arial"/>
                <w:sz w:val="20"/>
                <w:szCs w:val="20"/>
              </w:rPr>
              <w:t>20.0</w:t>
            </w:r>
          </w:p>
        </w:tc>
        <w:tc>
          <w:tcPr>
            <w:tcW w:w="1284" w:type="dxa"/>
            <w:shd w:val="clear" w:color="auto" w:fill="auto"/>
            <w:noWrap/>
            <w:vAlign w:val="center"/>
            <w:hideMark/>
          </w:tcPr>
          <w:p w14:paraId="5ABA9386" w14:textId="77777777" w:rsidR="003D48C4" w:rsidRPr="0054654F" w:rsidRDefault="003D48C4" w:rsidP="00F6395A">
            <w:pPr>
              <w:spacing w:after="0"/>
              <w:jc w:val="center"/>
              <w:rPr>
                <w:rFonts w:cs="Arial"/>
                <w:sz w:val="20"/>
                <w:szCs w:val="20"/>
              </w:rPr>
            </w:pPr>
            <w:r w:rsidRPr="0054654F">
              <w:rPr>
                <w:rFonts w:cs="Arial"/>
                <w:sz w:val="20"/>
                <w:szCs w:val="20"/>
              </w:rPr>
              <w:t>3.4</w:t>
            </w:r>
          </w:p>
        </w:tc>
      </w:tr>
      <w:tr w:rsidR="003D48C4" w:rsidRPr="000C375C" w14:paraId="5AF5C049" w14:textId="77777777" w:rsidTr="00F6395A">
        <w:trPr>
          <w:trHeight w:val="290"/>
        </w:trPr>
        <w:tc>
          <w:tcPr>
            <w:tcW w:w="1406" w:type="dxa"/>
            <w:vMerge w:val="restart"/>
            <w:shd w:val="clear" w:color="auto" w:fill="B4C6E7"/>
            <w:hideMark/>
          </w:tcPr>
          <w:p w14:paraId="03414C0B" w14:textId="77777777" w:rsidR="003D48C4" w:rsidRPr="0054654F" w:rsidRDefault="003D48C4" w:rsidP="00F6395A">
            <w:pPr>
              <w:spacing w:after="0"/>
              <w:rPr>
                <w:rFonts w:cs="Arial"/>
                <w:b/>
                <w:bCs/>
                <w:color w:val="000000"/>
                <w:sz w:val="20"/>
                <w:szCs w:val="20"/>
              </w:rPr>
            </w:pPr>
            <w:r w:rsidRPr="0054654F">
              <w:rPr>
                <w:rFonts w:cs="Arial"/>
                <w:b/>
                <w:bCs/>
                <w:color w:val="000000"/>
                <w:sz w:val="20"/>
                <w:szCs w:val="20"/>
              </w:rPr>
              <w:t>Remoteness</w:t>
            </w:r>
          </w:p>
        </w:tc>
        <w:tc>
          <w:tcPr>
            <w:tcW w:w="3272" w:type="dxa"/>
            <w:shd w:val="clear" w:color="auto" w:fill="D9E2F3"/>
            <w:hideMark/>
          </w:tcPr>
          <w:p w14:paraId="7B0EE595" w14:textId="77777777" w:rsidR="003D48C4" w:rsidRPr="0054654F" w:rsidRDefault="003D48C4" w:rsidP="00F6395A">
            <w:pPr>
              <w:spacing w:after="0"/>
              <w:rPr>
                <w:rFonts w:cs="Arial"/>
                <w:color w:val="000000"/>
                <w:sz w:val="20"/>
                <w:szCs w:val="20"/>
              </w:rPr>
            </w:pPr>
            <w:r w:rsidRPr="0054654F">
              <w:rPr>
                <w:rFonts w:cs="Arial"/>
                <w:color w:val="000000"/>
                <w:sz w:val="20"/>
                <w:szCs w:val="20"/>
              </w:rPr>
              <w:t xml:space="preserve">Major </w:t>
            </w:r>
            <w:r>
              <w:rPr>
                <w:rFonts w:cs="Arial"/>
                <w:color w:val="000000"/>
                <w:sz w:val="20"/>
                <w:szCs w:val="20"/>
              </w:rPr>
              <w:t>c</w:t>
            </w:r>
            <w:r w:rsidRPr="0054654F">
              <w:rPr>
                <w:rFonts w:cs="Arial"/>
                <w:color w:val="000000"/>
                <w:sz w:val="20"/>
                <w:szCs w:val="20"/>
              </w:rPr>
              <w:t>ities</w:t>
            </w:r>
          </w:p>
        </w:tc>
        <w:tc>
          <w:tcPr>
            <w:tcW w:w="1276" w:type="dxa"/>
            <w:shd w:val="clear" w:color="auto" w:fill="D9E2F3"/>
            <w:noWrap/>
            <w:vAlign w:val="center"/>
            <w:hideMark/>
          </w:tcPr>
          <w:p w14:paraId="058A900D" w14:textId="77777777" w:rsidR="003D48C4" w:rsidRPr="0054654F" w:rsidRDefault="003D48C4" w:rsidP="00F6395A">
            <w:pPr>
              <w:spacing w:after="0"/>
              <w:jc w:val="center"/>
              <w:rPr>
                <w:rFonts w:cs="Arial"/>
                <w:sz w:val="20"/>
                <w:szCs w:val="20"/>
              </w:rPr>
            </w:pPr>
            <w:r w:rsidRPr="0054654F">
              <w:rPr>
                <w:rFonts w:cs="Arial"/>
                <w:sz w:val="20"/>
                <w:szCs w:val="20"/>
              </w:rPr>
              <w:t>54.0</w:t>
            </w:r>
          </w:p>
        </w:tc>
        <w:tc>
          <w:tcPr>
            <w:tcW w:w="1276" w:type="dxa"/>
            <w:shd w:val="clear" w:color="auto" w:fill="D9E2F3"/>
            <w:noWrap/>
            <w:vAlign w:val="center"/>
            <w:hideMark/>
          </w:tcPr>
          <w:p w14:paraId="2FC50423" w14:textId="77777777" w:rsidR="003D48C4" w:rsidRPr="0054654F" w:rsidRDefault="003D48C4" w:rsidP="00F6395A">
            <w:pPr>
              <w:spacing w:after="0"/>
              <w:jc w:val="center"/>
              <w:rPr>
                <w:rFonts w:cs="Arial"/>
                <w:sz w:val="20"/>
                <w:szCs w:val="20"/>
              </w:rPr>
            </w:pPr>
            <w:r w:rsidRPr="0054654F">
              <w:rPr>
                <w:rFonts w:cs="Arial"/>
                <w:sz w:val="20"/>
                <w:szCs w:val="20"/>
              </w:rPr>
              <w:t>25.1</w:t>
            </w:r>
          </w:p>
        </w:tc>
        <w:tc>
          <w:tcPr>
            <w:tcW w:w="1134" w:type="dxa"/>
            <w:shd w:val="clear" w:color="auto" w:fill="D9E2F3"/>
            <w:noWrap/>
            <w:vAlign w:val="center"/>
            <w:hideMark/>
          </w:tcPr>
          <w:p w14:paraId="343C7C25" w14:textId="77777777" w:rsidR="003D48C4" w:rsidRPr="0054654F" w:rsidRDefault="003D48C4" w:rsidP="00F6395A">
            <w:pPr>
              <w:spacing w:after="0"/>
              <w:jc w:val="center"/>
              <w:rPr>
                <w:rFonts w:cs="Arial"/>
                <w:sz w:val="20"/>
                <w:szCs w:val="20"/>
              </w:rPr>
            </w:pPr>
            <w:r w:rsidRPr="0054654F">
              <w:rPr>
                <w:rFonts w:cs="Arial"/>
                <w:sz w:val="20"/>
                <w:szCs w:val="20"/>
              </w:rPr>
              <w:t>14.5</w:t>
            </w:r>
          </w:p>
        </w:tc>
        <w:tc>
          <w:tcPr>
            <w:tcW w:w="1082" w:type="dxa"/>
            <w:shd w:val="clear" w:color="auto" w:fill="D9E2F3"/>
            <w:noWrap/>
            <w:vAlign w:val="center"/>
            <w:hideMark/>
          </w:tcPr>
          <w:p w14:paraId="0F737195" w14:textId="77777777" w:rsidR="003D48C4" w:rsidRPr="0054654F" w:rsidRDefault="003D48C4" w:rsidP="00F6395A">
            <w:pPr>
              <w:spacing w:after="0"/>
              <w:jc w:val="center"/>
              <w:rPr>
                <w:rFonts w:cs="Arial"/>
                <w:sz w:val="20"/>
                <w:szCs w:val="20"/>
              </w:rPr>
            </w:pPr>
            <w:r w:rsidRPr="0054654F">
              <w:rPr>
                <w:rFonts w:cs="Arial"/>
                <w:sz w:val="20"/>
                <w:szCs w:val="20"/>
              </w:rPr>
              <w:t>3.4</w:t>
            </w:r>
          </w:p>
        </w:tc>
        <w:tc>
          <w:tcPr>
            <w:tcW w:w="1284" w:type="dxa"/>
            <w:shd w:val="clear" w:color="auto" w:fill="D9E2F3"/>
            <w:noWrap/>
            <w:vAlign w:val="center"/>
            <w:hideMark/>
          </w:tcPr>
          <w:p w14:paraId="5AD9284F" w14:textId="77777777" w:rsidR="003D48C4" w:rsidRPr="0054654F" w:rsidRDefault="003D48C4" w:rsidP="00F6395A">
            <w:pPr>
              <w:spacing w:after="0"/>
              <w:jc w:val="center"/>
              <w:rPr>
                <w:rFonts w:cs="Arial"/>
                <w:sz w:val="20"/>
                <w:szCs w:val="20"/>
              </w:rPr>
            </w:pPr>
            <w:r w:rsidRPr="0054654F">
              <w:rPr>
                <w:rFonts w:cs="Arial"/>
                <w:sz w:val="20"/>
                <w:szCs w:val="20"/>
              </w:rPr>
              <w:t>3.1</w:t>
            </w:r>
          </w:p>
        </w:tc>
        <w:tc>
          <w:tcPr>
            <w:tcW w:w="1350" w:type="dxa"/>
            <w:shd w:val="clear" w:color="auto" w:fill="D9E2F3"/>
            <w:noWrap/>
            <w:vAlign w:val="center"/>
            <w:hideMark/>
          </w:tcPr>
          <w:p w14:paraId="57EC4DF7" w14:textId="77777777" w:rsidR="003D48C4" w:rsidRPr="0054654F" w:rsidRDefault="003D48C4" w:rsidP="00F6395A">
            <w:pPr>
              <w:spacing w:after="0"/>
              <w:jc w:val="center"/>
              <w:rPr>
                <w:rFonts w:cs="Arial"/>
                <w:sz w:val="20"/>
                <w:szCs w:val="20"/>
              </w:rPr>
            </w:pPr>
            <w:r w:rsidRPr="0054654F">
              <w:rPr>
                <w:rFonts w:cs="Arial"/>
                <w:sz w:val="20"/>
                <w:szCs w:val="20"/>
              </w:rPr>
              <w:t>74.3</w:t>
            </w:r>
          </w:p>
        </w:tc>
        <w:tc>
          <w:tcPr>
            <w:tcW w:w="1494" w:type="dxa"/>
            <w:shd w:val="clear" w:color="auto" w:fill="D9E2F3"/>
            <w:noWrap/>
            <w:vAlign w:val="center"/>
            <w:hideMark/>
          </w:tcPr>
          <w:p w14:paraId="1F77F2D2" w14:textId="77777777" w:rsidR="003D48C4" w:rsidRPr="0054654F" w:rsidRDefault="003D48C4" w:rsidP="00F6395A">
            <w:pPr>
              <w:spacing w:after="0"/>
              <w:jc w:val="center"/>
              <w:rPr>
                <w:rFonts w:cs="Arial"/>
                <w:sz w:val="20"/>
                <w:szCs w:val="20"/>
              </w:rPr>
            </w:pPr>
            <w:r w:rsidRPr="0054654F">
              <w:rPr>
                <w:rFonts w:cs="Arial"/>
                <w:sz w:val="20"/>
                <w:szCs w:val="20"/>
              </w:rPr>
              <w:t>22.0</w:t>
            </w:r>
          </w:p>
        </w:tc>
        <w:tc>
          <w:tcPr>
            <w:tcW w:w="1284" w:type="dxa"/>
            <w:shd w:val="clear" w:color="auto" w:fill="D9E2F3"/>
            <w:noWrap/>
            <w:vAlign w:val="center"/>
            <w:hideMark/>
          </w:tcPr>
          <w:p w14:paraId="57AB1FF4" w14:textId="77777777" w:rsidR="003D48C4" w:rsidRPr="0054654F" w:rsidRDefault="003D48C4" w:rsidP="00F6395A">
            <w:pPr>
              <w:spacing w:after="0"/>
              <w:jc w:val="center"/>
              <w:rPr>
                <w:rFonts w:cs="Arial"/>
                <w:sz w:val="20"/>
                <w:szCs w:val="20"/>
              </w:rPr>
            </w:pPr>
            <w:r w:rsidRPr="0054654F">
              <w:rPr>
                <w:rFonts w:cs="Arial"/>
                <w:sz w:val="20"/>
                <w:szCs w:val="20"/>
              </w:rPr>
              <w:t>3.7</w:t>
            </w:r>
          </w:p>
        </w:tc>
      </w:tr>
      <w:tr w:rsidR="003D48C4" w:rsidRPr="000C375C" w14:paraId="381521F7" w14:textId="77777777" w:rsidTr="00F6395A">
        <w:trPr>
          <w:trHeight w:val="290"/>
        </w:trPr>
        <w:tc>
          <w:tcPr>
            <w:tcW w:w="1406" w:type="dxa"/>
            <w:vMerge/>
            <w:shd w:val="clear" w:color="auto" w:fill="B4C6E7"/>
            <w:hideMark/>
          </w:tcPr>
          <w:p w14:paraId="20DE98E6" w14:textId="77777777" w:rsidR="003D48C4" w:rsidRPr="0054654F" w:rsidRDefault="003D48C4" w:rsidP="00F6395A">
            <w:pPr>
              <w:spacing w:after="0"/>
              <w:rPr>
                <w:rFonts w:cs="Arial"/>
                <w:b/>
                <w:bCs/>
                <w:color w:val="000000"/>
                <w:sz w:val="20"/>
                <w:szCs w:val="20"/>
              </w:rPr>
            </w:pPr>
          </w:p>
        </w:tc>
        <w:tc>
          <w:tcPr>
            <w:tcW w:w="3272" w:type="dxa"/>
            <w:shd w:val="clear" w:color="auto" w:fill="D9E2F3"/>
            <w:hideMark/>
          </w:tcPr>
          <w:p w14:paraId="169C6402" w14:textId="77777777" w:rsidR="003D48C4" w:rsidRPr="0054654F" w:rsidRDefault="003D48C4" w:rsidP="00F6395A">
            <w:pPr>
              <w:spacing w:after="0"/>
              <w:rPr>
                <w:rFonts w:cs="Arial"/>
                <w:color w:val="000000"/>
                <w:sz w:val="20"/>
                <w:szCs w:val="20"/>
              </w:rPr>
            </w:pPr>
            <w:r w:rsidRPr="0054654F">
              <w:rPr>
                <w:rFonts w:cs="Arial"/>
                <w:color w:val="000000"/>
                <w:sz w:val="20"/>
                <w:szCs w:val="20"/>
              </w:rPr>
              <w:t>Inner regional</w:t>
            </w:r>
          </w:p>
        </w:tc>
        <w:tc>
          <w:tcPr>
            <w:tcW w:w="1276" w:type="dxa"/>
            <w:shd w:val="clear" w:color="auto" w:fill="D9E2F3"/>
            <w:noWrap/>
            <w:vAlign w:val="center"/>
            <w:hideMark/>
          </w:tcPr>
          <w:p w14:paraId="08B559E7" w14:textId="77777777" w:rsidR="003D48C4" w:rsidRPr="0054654F" w:rsidRDefault="003D48C4" w:rsidP="00F6395A">
            <w:pPr>
              <w:spacing w:after="0"/>
              <w:jc w:val="center"/>
              <w:rPr>
                <w:rFonts w:cs="Arial"/>
                <w:sz w:val="20"/>
                <w:szCs w:val="20"/>
              </w:rPr>
            </w:pPr>
            <w:r w:rsidRPr="0054654F">
              <w:rPr>
                <w:rFonts w:cs="Arial"/>
                <w:sz w:val="20"/>
                <w:szCs w:val="20"/>
              </w:rPr>
              <w:t>55.4</w:t>
            </w:r>
          </w:p>
        </w:tc>
        <w:tc>
          <w:tcPr>
            <w:tcW w:w="1276" w:type="dxa"/>
            <w:shd w:val="clear" w:color="auto" w:fill="D9E2F3"/>
            <w:noWrap/>
            <w:vAlign w:val="center"/>
            <w:hideMark/>
          </w:tcPr>
          <w:p w14:paraId="304696BC" w14:textId="77777777" w:rsidR="003D48C4" w:rsidRPr="0054654F" w:rsidRDefault="003D48C4" w:rsidP="00F6395A">
            <w:pPr>
              <w:spacing w:after="0"/>
              <w:jc w:val="center"/>
              <w:rPr>
                <w:rFonts w:cs="Arial"/>
                <w:sz w:val="20"/>
                <w:szCs w:val="20"/>
              </w:rPr>
            </w:pPr>
            <w:r w:rsidRPr="0054654F">
              <w:rPr>
                <w:rFonts w:cs="Arial"/>
                <w:sz w:val="20"/>
                <w:szCs w:val="20"/>
              </w:rPr>
              <w:t>28.4</w:t>
            </w:r>
          </w:p>
        </w:tc>
        <w:tc>
          <w:tcPr>
            <w:tcW w:w="1134" w:type="dxa"/>
            <w:shd w:val="clear" w:color="auto" w:fill="D9E2F3"/>
            <w:noWrap/>
            <w:vAlign w:val="center"/>
            <w:hideMark/>
          </w:tcPr>
          <w:p w14:paraId="1F117D65" w14:textId="77777777" w:rsidR="003D48C4" w:rsidRPr="0054654F" w:rsidRDefault="003D48C4" w:rsidP="00F6395A">
            <w:pPr>
              <w:spacing w:after="0"/>
              <w:jc w:val="center"/>
              <w:rPr>
                <w:rFonts w:cs="Arial"/>
                <w:sz w:val="20"/>
                <w:szCs w:val="20"/>
              </w:rPr>
            </w:pPr>
            <w:r w:rsidRPr="0054654F">
              <w:rPr>
                <w:rFonts w:cs="Arial"/>
                <w:sz w:val="20"/>
                <w:szCs w:val="20"/>
              </w:rPr>
              <w:t>11.0</w:t>
            </w:r>
          </w:p>
        </w:tc>
        <w:tc>
          <w:tcPr>
            <w:tcW w:w="1082" w:type="dxa"/>
            <w:shd w:val="clear" w:color="auto" w:fill="D9E2F3"/>
            <w:noWrap/>
            <w:vAlign w:val="center"/>
            <w:hideMark/>
          </w:tcPr>
          <w:p w14:paraId="7D045006" w14:textId="77777777" w:rsidR="003D48C4" w:rsidRPr="0054654F" w:rsidRDefault="003D48C4" w:rsidP="00F6395A">
            <w:pPr>
              <w:spacing w:after="0"/>
              <w:jc w:val="center"/>
              <w:rPr>
                <w:rFonts w:cs="Arial"/>
                <w:sz w:val="20"/>
                <w:szCs w:val="20"/>
              </w:rPr>
            </w:pPr>
            <w:r w:rsidRPr="0054654F">
              <w:rPr>
                <w:rFonts w:cs="Arial"/>
                <w:sz w:val="20"/>
                <w:szCs w:val="20"/>
              </w:rPr>
              <w:t>2.3</w:t>
            </w:r>
          </w:p>
        </w:tc>
        <w:tc>
          <w:tcPr>
            <w:tcW w:w="1284" w:type="dxa"/>
            <w:shd w:val="clear" w:color="auto" w:fill="D9E2F3"/>
            <w:noWrap/>
            <w:vAlign w:val="center"/>
            <w:hideMark/>
          </w:tcPr>
          <w:p w14:paraId="297EE932" w14:textId="77777777" w:rsidR="003D48C4" w:rsidRPr="0054654F" w:rsidRDefault="003D48C4" w:rsidP="00F6395A">
            <w:pPr>
              <w:spacing w:after="0"/>
              <w:jc w:val="center"/>
              <w:rPr>
                <w:rFonts w:cs="Arial"/>
                <w:sz w:val="20"/>
                <w:szCs w:val="20"/>
              </w:rPr>
            </w:pPr>
            <w:r w:rsidRPr="0054654F">
              <w:rPr>
                <w:rFonts w:cs="Arial"/>
                <w:sz w:val="20"/>
                <w:szCs w:val="20"/>
              </w:rPr>
              <w:t>3.0</w:t>
            </w:r>
          </w:p>
        </w:tc>
        <w:tc>
          <w:tcPr>
            <w:tcW w:w="1350" w:type="dxa"/>
            <w:shd w:val="clear" w:color="auto" w:fill="D9E2F3"/>
            <w:noWrap/>
            <w:vAlign w:val="center"/>
            <w:hideMark/>
          </w:tcPr>
          <w:p w14:paraId="04C4F61D" w14:textId="77777777" w:rsidR="003D48C4" w:rsidRPr="0054654F" w:rsidRDefault="003D48C4" w:rsidP="00F6395A">
            <w:pPr>
              <w:spacing w:after="0"/>
              <w:jc w:val="center"/>
              <w:rPr>
                <w:rFonts w:cs="Arial"/>
                <w:sz w:val="20"/>
                <w:szCs w:val="20"/>
              </w:rPr>
            </w:pPr>
            <w:r w:rsidRPr="0054654F">
              <w:rPr>
                <w:rFonts w:cs="Arial"/>
                <w:sz w:val="20"/>
                <w:szCs w:val="20"/>
              </w:rPr>
              <w:t>74.2</w:t>
            </w:r>
          </w:p>
        </w:tc>
        <w:tc>
          <w:tcPr>
            <w:tcW w:w="1494" w:type="dxa"/>
            <w:shd w:val="clear" w:color="auto" w:fill="D9E2F3"/>
            <w:noWrap/>
            <w:vAlign w:val="center"/>
            <w:hideMark/>
          </w:tcPr>
          <w:p w14:paraId="13226CF0" w14:textId="77777777" w:rsidR="003D48C4" w:rsidRPr="0054654F" w:rsidRDefault="003D48C4" w:rsidP="00F6395A">
            <w:pPr>
              <w:spacing w:after="0"/>
              <w:jc w:val="center"/>
              <w:rPr>
                <w:rFonts w:cs="Arial"/>
                <w:sz w:val="20"/>
                <w:szCs w:val="20"/>
              </w:rPr>
            </w:pPr>
            <w:r w:rsidRPr="0054654F">
              <w:rPr>
                <w:rFonts w:cs="Arial"/>
                <w:sz w:val="20"/>
                <w:szCs w:val="20"/>
              </w:rPr>
              <w:t>21.8</w:t>
            </w:r>
          </w:p>
        </w:tc>
        <w:tc>
          <w:tcPr>
            <w:tcW w:w="1284" w:type="dxa"/>
            <w:shd w:val="clear" w:color="auto" w:fill="D9E2F3"/>
            <w:noWrap/>
            <w:vAlign w:val="center"/>
            <w:hideMark/>
          </w:tcPr>
          <w:p w14:paraId="2AB9E1B8" w14:textId="77777777" w:rsidR="003D48C4" w:rsidRPr="0054654F" w:rsidRDefault="003D48C4" w:rsidP="00F6395A">
            <w:pPr>
              <w:spacing w:after="0"/>
              <w:jc w:val="center"/>
              <w:rPr>
                <w:rFonts w:cs="Arial"/>
                <w:sz w:val="20"/>
                <w:szCs w:val="20"/>
              </w:rPr>
            </w:pPr>
            <w:r w:rsidRPr="0054654F">
              <w:rPr>
                <w:rFonts w:cs="Arial"/>
                <w:sz w:val="20"/>
                <w:szCs w:val="20"/>
              </w:rPr>
              <w:t>4.0</w:t>
            </w:r>
          </w:p>
        </w:tc>
      </w:tr>
      <w:tr w:rsidR="003D48C4" w:rsidRPr="000C375C" w14:paraId="43232DA6" w14:textId="77777777" w:rsidTr="00F6395A">
        <w:trPr>
          <w:trHeight w:val="290"/>
        </w:trPr>
        <w:tc>
          <w:tcPr>
            <w:tcW w:w="1406" w:type="dxa"/>
            <w:vMerge/>
            <w:shd w:val="clear" w:color="auto" w:fill="B4C6E7"/>
            <w:hideMark/>
          </w:tcPr>
          <w:p w14:paraId="1DC4DD92" w14:textId="77777777" w:rsidR="003D48C4" w:rsidRPr="0054654F" w:rsidRDefault="003D48C4" w:rsidP="00F6395A">
            <w:pPr>
              <w:spacing w:after="0"/>
              <w:rPr>
                <w:rFonts w:cs="Arial"/>
                <w:b/>
                <w:bCs/>
                <w:color w:val="000000"/>
                <w:sz w:val="20"/>
                <w:szCs w:val="20"/>
              </w:rPr>
            </w:pPr>
          </w:p>
        </w:tc>
        <w:tc>
          <w:tcPr>
            <w:tcW w:w="3272" w:type="dxa"/>
            <w:shd w:val="clear" w:color="auto" w:fill="D9E2F3"/>
            <w:hideMark/>
          </w:tcPr>
          <w:p w14:paraId="2474DF8A" w14:textId="77777777" w:rsidR="003D48C4" w:rsidRPr="0054654F" w:rsidRDefault="003D48C4" w:rsidP="00F6395A">
            <w:pPr>
              <w:spacing w:after="0"/>
              <w:rPr>
                <w:rFonts w:cs="Arial"/>
                <w:color w:val="000000"/>
                <w:sz w:val="20"/>
                <w:szCs w:val="20"/>
              </w:rPr>
            </w:pPr>
            <w:r w:rsidRPr="0054654F">
              <w:rPr>
                <w:rFonts w:cs="Arial"/>
                <w:color w:val="000000"/>
                <w:sz w:val="20"/>
                <w:szCs w:val="20"/>
              </w:rPr>
              <w:t>Outer regional</w:t>
            </w:r>
          </w:p>
        </w:tc>
        <w:tc>
          <w:tcPr>
            <w:tcW w:w="1276" w:type="dxa"/>
            <w:shd w:val="clear" w:color="auto" w:fill="D9E2F3"/>
            <w:noWrap/>
            <w:vAlign w:val="center"/>
            <w:hideMark/>
          </w:tcPr>
          <w:p w14:paraId="32B07F22" w14:textId="77777777" w:rsidR="003D48C4" w:rsidRPr="0054654F" w:rsidRDefault="003D48C4" w:rsidP="00F6395A">
            <w:pPr>
              <w:spacing w:after="0"/>
              <w:jc w:val="center"/>
              <w:rPr>
                <w:rFonts w:cs="Arial"/>
                <w:sz w:val="20"/>
                <w:szCs w:val="20"/>
              </w:rPr>
            </w:pPr>
            <w:r w:rsidRPr="0054654F">
              <w:rPr>
                <w:rFonts w:cs="Arial"/>
                <w:sz w:val="20"/>
                <w:szCs w:val="20"/>
              </w:rPr>
              <w:t>55.6</w:t>
            </w:r>
          </w:p>
        </w:tc>
        <w:tc>
          <w:tcPr>
            <w:tcW w:w="1276" w:type="dxa"/>
            <w:shd w:val="clear" w:color="auto" w:fill="D9E2F3"/>
            <w:noWrap/>
            <w:vAlign w:val="center"/>
            <w:hideMark/>
          </w:tcPr>
          <w:p w14:paraId="380A1890" w14:textId="77777777" w:rsidR="003D48C4" w:rsidRPr="0054654F" w:rsidRDefault="003D48C4" w:rsidP="00F6395A">
            <w:pPr>
              <w:spacing w:after="0"/>
              <w:jc w:val="center"/>
              <w:rPr>
                <w:rFonts w:cs="Arial"/>
                <w:sz w:val="20"/>
                <w:szCs w:val="20"/>
              </w:rPr>
            </w:pPr>
            <w:r w:rsidRPr="0054654F">
              <w:rPr>
                <w:rFonts w:cs="Arial"/>
                <w:sz w:val="20"/>
                <w:szCs w:val="20"/>
              </w:rPr>
              <w:t>28.0</w:t>
            </w:r>
          </w:p>
        </w:tc>
        <w:tc>
          <w:tcPr>
            <w:tcW w:w="1134" w:type="dxa"/>
            <w:shd w:val="clear" w:color="auto" w:fill="D9E2F3"/>
            <w:noWrap/>
            <w:vAlign w:val="center"/>
            <w:hideMark/>
          </w:tcPr>
          <w:p w14:paraId="765D24A6" w14:textId="77777777" w:rsidR="003D48C4" w:rsidRPr="0054654F" w:rsidRDefault="003D48C4" w:rsidP="00F6395A">
            <w:pPr>
              <w:spacing w:after="0"/>
              <w:jc w:val="center"/>
              <w:rPr>
                <w:rFonts w:cs="Arial"/>
                <w:sz w:val="20"/>
                <w:szCs w:val="20"/>
              </w:rPr>
            </w:pPr>
            <w:r w:rsidRPr="0054654F">
              <w:rPr>
                <w:rFonts w:cs="Arial"/>
                <w:sz w:val="20"/>
                <w:szCs w:val="20"/>
              </w:rPr>
              <w:t>13.5</w:t>
            </w:r>
          </w:p>
        </w:tc>
        <w:tc>
          <w:tcPr>
            <w:tcW w:w="1082" w:type="dxa"/>
            <w:shd w:val="clear" w:color="auto" w:fill="D9E2F3"/>
            <w:noWrap/>
            <w:vAlign w:val="center"/>
            <w:hideMark/>
          </w:tcPr>
          <w:p w14:paraId="6E53FA6D" w14:textId="77777777" w:rsidR="003D48C4" w:rsidRPr="0054654F" w:rsidRDefault="003D48C4" w:rsidP="00F6395A">
            <w:pPr>
              <w:spacing w:after="0"/>
              <w:jc w:val="center"/>
              <w:rPr>
                <w:rFonts w:cs="Arial"/>
                <w:sz w:val="20"/>
                <w:szCs w:val="20"/>
              </w:rPr>
            </w:pPr>
            <w:r w:rsidRPr="0054654F">
              <w:rPr>
                <w:rFonts w:cs="Arial"/>
                <w:sz w:val="20"/>
                <w:szCs w:val="20"/>
              </w:rPr>
              <w:t>1.4</w:t>
            </w:r>
          </w:p>
        </w:tc>
        <w:tc>
          <w:tcPr>
            <w:tcW w:w="1284" w:type="dxa"/>
            <w:shd w:val="clear" w:color="auto" w:fill="D9E2F3"/>
            <w:noWrap/>
            <w:vAlign w:val="center"/>
            <w:hideMark/>
          </w:tcPr>
          <w:p w14:paraId="26BB06D5" w14:textId="77777777" w:rsidR="003D48C4" w:rsidRPr="0054654F" w:rsidRDefault="003D48C4" w:rsidP="00F6395A">
            <w:pPr>
              <w:spacing w:after="0"/>
              <w:jc w:val="center"/>
              <w:rPr>
                <w:rFonts w:cs="Arial"/>
                <w:sz w:val="20"/>
                <w:szCs w:val="20"/>
              </w:rPr>
            </w:pPr>
            <w:r w:rsidRPr="0054654F">
              <w:rPr>
                <w:rFonts w:cs="Arial"/>
                <w:sz w:val="20"/>
                <w:szCs w:val="20"/>
              </w:rPr>
              <w:t>1.5</w:t>
            </w:r>
          </w:p>
        </w:tc>
        <w:tc>
          <w:tcPr>
            <w:tcW w:w="1350" w:type="dxa"/>
            <w:shd w:val="clear" w:color="auto" w:fill="D9E2F3"/>
            <w:noWrap/>
            <w:vAlign w:val="center"/>
            <w:hideMark/>
          </w:tcPr>
          <w:p w14:paraId="7001EE1F" w14:textId="77777777" w:rsidR="003D48C4" w:rsidRPr="0054654F" w:rsidRDefault="003D48C4" w:rsidP="00F6395A">
            <w:pPr>
              <w:spacing w:after="0"/>
              <w:jc w:val="center"/>
              <w:rPr>
                <w:rFonts w:cs="Arial"/>
                <w:sz w:val="20"/>
                <w:szCs w:val="20"/>
              </w:rPr>
            </w:pPr>
            <w:r w:rsidRPr="0054654F">
              <w:rPr>
                <w:rFonts w:cs="Arial"/>
                <w:sz w:val="20"/>
                <w:szCs w:val="20"/>
              </w:rPr>
              <w:t>75.4</w:t>
            </w:r>
          </w:p>
        </w:tc>
        <w:tc>
          <w:tcPr>
            <w:tcW w:w="1494" w:type="dxa"/>
            <w:shd w:val="clear" w:color="auto" w:fill="D9E2F3"/>
            <w:noWrap/>
            <w:vAlign w:val="center"/>
            <w:hideMark/>
          </w:tcPr>
          <w:p w14:paraId="151905D0" w14:textId="77777777" w:rsidR="003D48C4" w:rsidRPr="0054654F" w:rsidRDefault="003D48C4" w:rsidP="00F6395A">
            <w:pPr>
              <w:spacing w:after="0"/>
              <w:jc w:val="center"/>
              <w:rPr>
                <w:rFonts w:cs="Arial"/>
                <w:sz w:val="20"/>
                <w:szCs w:val="20"/>
              </w:rPr>
            </w:pPr>
            <w:r w:rsidRPr="0054654F">
              <w:rPr>
                <w:rFonts w:cs="Arial"/>
                <w:sz w:val="20"/>
                <w:szCs w:val="20"/>
              </w:rPr>
              <w:t>22.0</w:t>
            </w:r>
          </w:p>
        </w:tc>
        <w:tc>
          <w:tcPr>
            <w:tcW w:w="1284" w:type="dxa"/>
            <w:shd w:val="clear" w:color="auto" w:fill="D9E2F3"/>
            <w:noWrap/>
            <w:vAlign w:val="center"/>
            <w:hideMark/>
          </w:tcPr>
          <w:p w14:paraId="7C00BB6D" w14:textId="77777777" w:rsidR="003D48C4" w:rsidRPr="0054654F" w:rsidRDefault="003D48C4" w:rsidP="00F6395A">
            <w:pPr>
              <w:spacing w:after="0"/>
              <w:jc w:val="center"/>
              <w:rPr>
                <w:rFonts w:cs="Arial"/>
                <w:sz w:val="20"/>
                <w:szCs w:val="20"/>
              </w:rPr>
            </w:pPr>
            <w:r w:rsidRPr="0054654F">
              <w:rPr>
                <w:rFonts w:cs="Arial"/>
                <w:sz w:val="20"/>
                <w:szCs w:val="20"/>
              </w:rPr>
              <w:t>2.6</w:t>
            </w:r>
          </w:p>
        </w:tc>
      </w:tr>
      <w:tr w:rsidR="003D48C4" w:rsidRPr="000C375C" w14:paraId="5C2EC729" w14:textId="77777777" w:rsidTr="00F6395A">
        <w:trPr>
          <w:trHeight w:val="290"/>
        </w:trPr>
        <w:tc>
          <w:tcPr>
            <w:tcW w:w="1406" w:type="dxa"/>
            <w:vMerge/>
            <w:shd w:val="clear" w:color="auto" w:fill="B4C6E7"/>
            <w:hideMark/>
          </w:tcPr>
          <w:p w14:paraId="379B0642" w14:textId="77777777" w:rsidR="003D48C4" w:rsidRPr="0054654F" w:rsidRDefault="003D48C4" w:rsidP="00F6395A">
            <w:pPr>
              <w:spacing w:after="0"/>
              <w:rPr>
                <w:rFonts w:cs="Arial"/>
                <w:b/>
                <w:bCs/>
                <w:color w:val="000000"/>
                <w:sz w:val="20"/>
                <w:szCs w:val="20"/>
              </w:rPr>
            </w:pPr>
          </w:p>
        </w:tc>
        <w:tc>
          <w:tcPr>
            <w:tcW w:w="3272" w:type="dxa"/>
            <w:shd w:val="clear" w:color="auto" w:fill="D9E2F3"/>
            <w:hideMark/>
          </w:tcPr>
          <w:p w14:paraId="514BDA5B" w14:textId="77777777" w:rsidR="003D48C4" w:rsidRPr="0054654F" w:rsidRDefault="003D48C4" w:rsidP="00F6395A">
            <w:pPr>
              <w:spacing w:after="0"/>
              <w:rPr>
                <w:rFonts w:cs="Arial"/>
                <w:color w:val="000000"/>
                <w:sz w:val="20"/>
                <w:szCs w:val="20"/>
              </w:rPr>
            </w:pPr>
            <w:r w:rsidRPr="0054654F">
              <w:rPr>
                <w:rFonts w:cs="Arial"/>
                <w:color w:val="000000"/>
                <w:sz w:val="20"/>
                <w:szCs w:val="20"/>
              </w:rPr>
              <w:t>Remote</w:t>
            </w:r>
          </w:p>
        </w:tc>
        <w:tc>
          <w:tcPr>
            <w:tcW w:w="1276" w:type="dxa"/>
            <w:shd w:val="clear" w:color="auto" w:fill="D9E2F3"/>
            <w:noWrap/>
            <w:vAlign w:val="center"/>
            <w:hideMark/>
          </w:tcPr>
          <w:p w14:paraId="6604C0BB" w14:textId="77777777" w:rsidR="003D48C4" w:rsidRPr="0054654F" w:rsidRDefault="003D48C4" w:rsidP="00F6395A">
            <w:pPr>
              <w:spacing w:after="0"/>
              <w:jc w:val="center"/>
              <w:rPr>
                <w:rFonts w:cs="Arial"/>
                <w:sz w:val="20"/>
                <w:szCs w:val="20"/>
              </w:rPr>
            </w:pPr>
            <w:r w:rsidRPr="0054654F">
              <w:rPr>
                <w:rFonts w:cs="Arial"/>
                <w:sz w:val="20"/>
                <w:szCs w:val="20"/>
              </w:rPr>
              <w:t>55.7</w:t>
            </w:r>
          </w:p>
        </w:tc>
        <w:tc>
          <w:tcPr>
            <w:tcW w:w="1276" w:type="dxa"/>
            <w:shd w:val="clear" w:color="auto" w:fill="D9E2F3"/>
            <w:noWrap/>
            <w:vAlign w:val="center"/>
            <w:hideMark/>
          </w:tcPr>
          <w:p w14:paraId="5F62A072" w14:textId="77777777" w:rsidR="003D48C4" w:rsidRPr="0054654F" w:rsidRDefault="003D48C4" w:rsidP="00F6395A">
            <w:pPr>
              <w:spacing w:after="0"/>
              <w:jc w:val="center"/>
              <w:rPr>
                <w:rFonts w:cs="Arial"/>
                <w:sz w:val="20"/>
                <w:szCs w:val="20"/>
              </w:rPr>
            </w:pPr>
            <w:r w:rsidRPr="0054654F">
              <w:rPr>
                <w:rFonts w:cs="Arial"/>
                <w:sz w:val="20"/>
                <w:szCs w:val="20"/>
              </w:rPr>
              <w:t>32.2</w:t>
            </w:r>
          </w:p>
        </w:tc>
        <w:tc>
          <w:tcPr>
            <w:tcW w:w="1134" w:type="dxa"/>
            <w:shd w:val="clear" w:color="auto" w:fill="D9E2F3"/>
            <w:noWrap/>
            <w:vAlign w:val="center"/>
            <w:hideMark/>
          </w:tcPr>
          <w:p w14:paraId="65B21F70" w14:textId="77777777" w:rsidR="003D48C4" w:rsidRPr="0054654F" w:rsidRDefault="003D48C4" w:rsidP="00F6395A">
            <w:pPr>
              <w:spacing w:after="0"/>
              <w:jc w:val="center"/>
              <w:rPr>
                <w:rFonts w:cs="Arial"/>
                <w:sz w:val="20"/>
                <w:szCs w:val="20"/>
              </w:rPr>
            </w:pPr>
            <w:r w:rsidRPr="0054654F">
              <w:rPr>
                <w:rFonts w:cs="Arial"/>
                <w:sz w:val="20"/>
                <w:szCs w:val="20"/>
              </w:rPr>
              <w:t>10.4</w:t>
            </w:r>
          </w:p>
        </w:tc>
        <w:tc>
          <w:tcPr>
            <w:tcW w:w="1082" w:type="dxa"/>
            <w:shd w:val="clear" w:color="auto" w:fill="D9E2F3"/>
            <w:noWrap/>
            <w:vAlign w:val="center"/>
            <w:hideMark/>
          </w:tcPr>
          <w:p w14:paraId="7D6CE659" w14:textId="77777777" w:rsidR="003D48C4" w:rsidRPr="0054654F" w:rsidRDefault="003D48C4" w:rsidP="00F6395A">
            <w:pPr>
              <w:spacing w:after="0"/>
              <w:jc w:val="center"/>
              <w:rPr>
                <w:rFonts w:cs="Arial"/>
                <w:sz w:val="20"/>
                <w:szCs w:val="20"/>
              </w:rPr>
            </w:pPr>
            <w:r w:rsidRPr="0054654F">
              <w:rPr>
                <w:rFonts w:cs="Arial"/>
                <w:sz w:val="20"/>
                <w:szCs w:val="20"/>
              </w:rPr>
              <w:t>0.6</w:t>
            </w:r>
          </w:p>
        </w:tc>
        <w:tc>
          <w:tcPr>
            <w:tcW w:w="1284" w:type="dxa"/>
            <w:shd w:val="clear" w:color="auto" w:fill="D9E2F3"/>
            <w:noWrap/>
            <w:vAlign w:val="center"/>
            <w:hideMark/>
          </w:tcPr>
          <w:p w14:paraId="55CDDC4B" w14:textId="77777777" w:rsidR="003D48C4" w:rsidRPr="0054654F" w:rsidRDefault="003D48C4" w:rsidP="00F6395A">
            <w:pPr>
              <w:spacing w:after="0"/>
              <w:jc w:val="center"/>
              <w:rPr>
                <w:rFonts w:cs="Arial"/>
                <w:sz w:val="20"/>
                <w:szCs w:val="20"/>
              </w:rPr>
            </w:pPr>
            <w:r w:rsidRPr="0054654F">
              <w:rPr>
                <w:rFonts w:cs="Arial"/>
                <w:sz w:val="20"/>
                <w:szCs w:val="20"/>
              </w:rPr>
              <w:t>1.0</w:t>
            </w:r>
          </w:p>
        </w:tc>
        <w:tc>
          <w:tcPr>
            <w:tcW w:w="1350" w:type="dxa"/>
            <w:shd w:val="clear" w:color="auto" w:fill="D9E2F3"/>
            <w:noWrap/>
            <w:vAlign w:val="center"/>
            <w:hideMark/>
          </w:tcPr>
          <w:p w14:paraId="5588FBBE" w14:textId="77777777" w:rsidR="003D48C4" w:rsidRPr="0054654F" w:rsidRDefault="003D48C4" w:rsidP="00F6395A">
            <w:pPr>
              <w:spacing w:after="0"/>
              <w:jc w:val="center"/>
              <w:rPr>
                <w:rFonts w:cs="Arial"/>
                <w:sz w:val="20"/>
                <w:szCs w:val="20"/>
              </w:rPr>
            </w:pPr>
            <w:r w:rsidRPr="0054654F">
              <w:rPr>
                <w:rFonts w:cs="Arial"/>
                <w:sz w:val="20"/>
                <w:szCs w:val="20"/>
              </w:rPr>
              <w:t>74.3</w:t>
            </w:r>
          </w:p>
        </w:tc>
        <w:tc>
          <w:tcPr>
            <w:tcW w:w="1494" w:type="dxa"/>
            <w:shd w:val="clear" w:color="auto" w:fill="D9E2F3"/>
            <w:noWrap/>
            <w:vAlign w:val="center"/>
            <w:hideMark/>
          </w:tcPr>
          <w:p w14:paraId="032E8158" w14:textId="77777777" w:rsidR="003D48C4" w:rsidRPr="0054654F" w:rsidRDefault="003D48C4" w:rsidP="00F6395A">
            <w:pPr>
              <w:spacing w:after="0"/>
              <w:jc w:val="center"/>
              <w:rPr>
                <w:rFonts w:cs="Arial"/>
                <w:sz w:val="20"/>
                <w:szCs w:val="20"/>
              </w:rPr>
            </w:pPr>
            <w:r w:rsidRPr="0054654F">
              <w:rPr>
                <w:rFonts w:cs="Arial"/>
                <w:sz w:val="20"/>
                <w:szCs w:val="20"/>
              </w:rPr>
              <w:t>24.2</w:t>
            </w:r>
          </w:p>
        </w:tc>
        <w:tc>
          <w:tcPr>
            <w:tcW w:w="1284" w:type="dxa"/>
            <w:shd w:val="clear" w:color="auto" w:fill="D9E2F3"/>
            <w:noWrap/>
            <w:vAlign w:val="center"/>
            <w:hideMark/>
          </w:tcPr>
          <w:p w14:paraId="2A24ADDD" w14:textId="77777777" w:rsidR="003D48C4" w:rsidRPr="0054654F" w:rsidRDefault="003D48C4" w:rsidP="00F6395A">
            <w:pPr>
              <w:spacing w:after="0"/>
              <w:jc w:val="center"/>
              <w:rPr>
                <w:rFonts w:cs="Arial"/>
                <w:sz w:val="20"/>
                <w:szCs w:val="20"/>
              </w:rPr>
            </w:pPr>
            <w:r w:rsidRPr="0054654F">
              <w:rPr>
                <w:rFonts w:cs="Arial"/>
                <w:sz w:val="20"/>
                <w:szCs w:val="20"/>
              </w:rPr>
              <w:t>1.5</w:t>
            </w:r>
          </w:p>
        </w:tc>
      </w:tr>
      <w:tr w:rsidR="003D48C4" w:rsidRPr="000C375C" w14:paraId="4A69AAAA" w14:textId="77777777" w:rsidTr="00F6395A">
        <w:trPr>
          <w:trHeight w:val="290"/>
        </w:trPr>
        <w:tc>
          <w:tcPr>
            <w:tcW w:w="1406" w:type="dxa"/>
            <w:vMerge/>
            <w:shd w:val="clear" w:color="auto" w:fill="B4C6E7"/>
            <w:hideMark/>
          </w:tcPr>
          <w:p w14:paraId="099B5281" w14:textId="77777777" w:rsidR="003D48C4" w:rsidRPr="0054654F" w:rsidRDefault="003D48C4" w:rsidP="00F6395A">
            <w:pPr>
              <w:spacing w:after="0"/>
              <w:rPr>
                <w:rFonts w:cs="Arial"/>
                <w:b/>
                <w:bCs/>
                <w:color w:val="000000"/>
                <w:sz w:val="20"/>
                <w:szCs w:val="20"/>
              </w:rPr>
            </w:pPr>
          </w:p>
        </w:tc>
        <w:tc>
          <w:tcPr>
            <w:tcW w:w="3272" w:type="dxa"/>
            <w:shd w:val="clear" w:color="auto" w:fill="D9E2F3"/>
            <w:hideMark/>
          </w:tcPr>
          <w:p w14:paraId="26B8D3D7" w14:textId="77777777" w:rsidR="003D48C4" w:rsidRPr="0054654F" w:rsidRDefault="003D48C4" w:rsidP="00F6395A">
            <w:pPr>
              <w:spacing w:after="0"/>
              <w:rPr>
                <w:rFonts w:cs="Arial"/>
                <w:color w:val="000000"/>
                <w:sz w:val="20"/>
                <w:szCs w:val="20"/>
              </w:rPr>
            </w:pPr>
            <w:r w:rsidRPr="0054654F">
              <w:rPr>
                <w:rFonts w:cs="Arial"/>
                <w:color w:val="000000"/>
                <w:sz w:val="20"/>
                <w:szCs w:val="20"/>
              </w:rPr>
              <w:t>Very remote</w:t>
            </w:r>
          </w:p>
        </w:tc>
        <w:tc>
          <w:tcPr>
            <w:tcW w:w="1276" w:type="dxa"/>
            <w:shd w:val="clear" w:color="auto" w:fill="D9E2F3"/>
            <w:noWrap/>
            <w:vAlign w:val="center"/>
            <w:hideMark/>
          </w:tcPr>
          <w:p w14:paraId="1BA3A2B1" w14:textId="77777777" w:rsidR="003D48C4" w:rsidRPr="0054654F" w:rsidRDefault="003D48C4" w:rsidP="00F6395A">
            <w:pPr>
              <w:spacing w:after="0"/>
              <w:jc w:val="center"/>
              <w:rPr>
                <w:rFonts w:cs="Arial"/>
                <w:sz w:val="20"/>
                <w:szCs w:val="20"/>
              </w:rPr>
            </w:pPr>
            <w:r w:rsidRPr="0054654F">
              <w:rPr>
                <w:rFonts w:cs="Arial"/>
                <w:sz w:val="20"/>
                <w:szCs w:val="20"/>
              </w:rPr>
              <w:t>64.7</w:t>
            </w:r>
          </w:p>
        </w:tc>
        <w:tc>
          <w:tcPr>
            <w:tcW w:w="1276" w:type="dxa"/>
            <w:shd w:val="clear" w:color="auto" w:fill="D9E2F3"/>
            <w:noWrap/>
            <w:vAlign w:val="center"/>
            <w:hideMark/>
          </w:tcPr>
          <w:p w14:paraId="6FA533FE" w14:textId="77777777" w:rsidR="003D48C4" w:rsidRPr="0054654F" w:rsidRDefault="003D48C4" w:rsidP="00F6395A">
            <w:pPr>
              <w:spacing w:after="0"/>
              <w:jc w:val="center"/>
              <w:rPr>
                <w:rFonts w:cs="Arial"/>
                <w:sz w:val="20"/>
                <w:szCs w:val="20"/>
              </w:rPr>
            </w:pPr>
            <w:r w:rsidRPr="0054654F">
              <w:rPr>
                <w:rFonts w:cs="Arial"/>
                <w:sz w:val="20"/>
                <w:szCs w:val="20"/>
              </w:rPr>
              <w:t>22.0</w:t>
            </w:r>
          </w:p>
        </w:tc>
        <w:tc>
          <w:tcPr>
            <w:tcW w:w="1134" w:type="dxa"/>
            <w:shd w:val="clear" w:color="auto" w:fill="D9E2F3"/>
            <w:noWrap/>
            <w:vAlign w:val="center"/>
            <w:hideMark/>
          </w:tcPr>
          <w:p w14:paraId="2FC8935B" w14:textId="77777777" w:rsidR="003D48C4" w:rsidRPr="0054654F" w:rsidRDefault="003D48C4" w:rsidP="00F6395A">
            <w:pPr>
              <w:spacing w:after="0"/>
              <w:jc w:val="center"/>
              <w:rPr>
                <w:rFonts w:cs="Arial"/>
                <w:sz w:val="20"/>
                <w:szCs w:val="20"/>
              </w:rPr>
            </w:pPr>
            <w:r w:rsidRPr="0054654F">
              <w:rPr>
                <w:rFonts w:cs="Arial"/>
                <w:sz w:val="20"/>
                <w:szCs w:val="20"/>
              </w:rPr>
              <w:t>10.7</w:t>
            </w:r>
          </w:p>
        </w:tc>
        <w:tc>
          <w:tcPr>
            <w:tcW w:w="1082" w:type="dxa"/>
            <w:shd w:val="clear" w:color="auto" w:fill="D9E2F3"/>
            <w:noWrap/>
            <w:vAlign w:val="center"/>
            <w:hideMark/>
          </w:tcPr>
          <w:p w14:paraId="3CC9DC1B" w14:textId="77777777" w:rsidR="003D48C4" w:rsidRPr="0054654F" w:rsidRDefault="003D48C4" w:rsidP="00F6395A">
            <w:pPr>
              <w:spacing w:after="0"/>
              <w:jc w:val="center"/>
              <w:rPr>
                <w:rFonts w:cs="Arial"/>
                <w:sz w:val="20"/>
                <w:szCs w:val="20"/>
              </w:rPr>
            </w:pPr>
            <w:r w:rsidRPr="0054654F">
              <w:rPr>
                <w:rFonts w:cs="Arial"/>
                <w:sz w:val="20"/>
                <w:szCs w:val="20"/>
              </w:rPr>
              <w:t>0.0</w:t>
            </w:r>
          </w:p>
        </w:tc>
        <w:tc>
          <w:tcPr>
            <w:tcW w:w="1284" w:type="dxa"/>
            <w:shd w:val="clear" w:color="auto" w:fill="D9E2F3"/>
            <w:noWrap/>
            <w:vAlign w:val="center"/>
            <w:hideMark/>
          </w:tcPr>
          <w:p w14:paraId="270DCDAE" w14:textId="77777777" w:rsidR="003D48C4" w:rsidRPr="0054654F" w:rsidRDefault="003D48C4" w:rsidP="00F6395A">
            <w:pPr>
              <w:spacing w:after="0"/>
              <w:jc w:val="center"/>
              <w:rPr>
                <w:rFonts w:cs="Arial"/>
                <w:sz w:val="20"/>
                <w:szCs w:val="20"/>
              </w:rPr>
            </w:pPr>
            <w:r w:rsidRPr="0054654F">
              <w:rPr>
                <w:rFonts w:cs="Arial"/>
                <w:sz w:val="20"/>
                <w:szCs w:val="20"/>
              </w:rPr>
              <w:t>2.7</w:t>
            </w:r>
          </w:p>
        </w:tc>
        <w:tc>
          <w:tcPr>
            <w:tcW w:w="1350" w:type="dxa"/>
            <w:shd w:val="clear" w:color="auto" w:fill="D9E2F3"/>
            <w:noWrap/>
            <w:vAlign w:val="center"/>
            <w:hideMark/>
          </w:tcPr>
          <w:p w14:paraId="579845D4" w14:textId="77777777" w:rsidR="003D48C4" w:rsidRPr="0054654F" w:rsidRDefault="003D48C4" w:rsidP="00F6395A">
            <w:pPr>
              <w:spacing w:after="0"/>
              <w:jc w:val="center"/>
              <w:rPr>
                <w:rFonts w:cs="Arial"/>
                <w:sz w:val="20"/>
                <w:szCs w:val="20"/>
              </w:rPr>
            </w:pPr>
            <w:r w:rsidRPr="0054654F">
              <w:rPr>
                <w:rFonts w:cs="Arial"/>
                <w:sz w:val="20"/>
                <w:szCs w:val="20"/>
              </w:rPr>
              <w:t>86.0</w:t>
            </w:r>
          </w:p>
        </w:tc>
        <w:tc>
          <w:tcPr>
            <w:tcW w:w="1494" w:type="dxa"/>
            <w:shd w:val="clear" w:color="auto" w:fill="D9E2F3"/>
            <w:noWrap/>
            <w:vAlign w:val="center"/>
            <w:hideMark/>
          </w:tcPr>
          <w:p w14:paraId="07BBCA02" w14:textId="77777777" w:rsidR="003D48C4" w:rsidRPr="0054654F" w:rsidRDefault="003D48C4" w:rsidP="00F6395A">
            <w:pPr>
              <w:spacing w:after="0"/>
              <w:jc w:val="center"/>
              <w:rPr>
                <w:rFonts w:cs="Arial"/>
                <w:sz w:val="20"/>
                <w:szCs w:val="20"/>
              </w:rPr>
            </w:pPr>
            <w:r w:rsidRPr="0054654F">
              <w:rPr>
                <w:rFonts w:cs="Arial"/>
                <w:sz w:val="20"/>
                <w:szCs w:val="20"/>
              </w:rPr>
              <w:t>13.3</w:t>
            </w:r>
          </w:p>
        </w:tc>
        <w:tc>
          <w:tcPr>
            <w:tcW w:w="1284" w:type="dxa"/>
            <w:shd w:val="clear" w:color="auto" w:fill="D9E2F3"/>
            <w:noWrap/>
            <w:vAlign w:val="center"/>
            <w:hideMark/>
          </w:tcPr>
          <w:p w14:paraId="4A416918" w14:textId="77777777" w:rsidR="003D48C4" w:rsidRPr="0054654F" w:rsidRDefault="003D48C4" w:rsidP="00F6395A">
            <w:pPr>
              <w:spacing w:after="0"/>
              <w:jc w:val="center"/>
              <w:rPr>
                <w:rFonts w:cs="Arial"/>
                <w:sz w:val="20"/>
                <w:szCs w:val="20"/>
              </w:rPr>
            </w:pPr>
            <w:r w:rsidRPr="0054654F">
              <w:rPr>
                <w:rFonts w:cs="Arial"/>
                <w:sz w:val="20"/>
                <w:szCs w:val="20"/>
              </w:rPr>
              <w:t>0.7</w:t>
            </w:r>
          </w:p>
        </w:tc>
      </w:tr>
      <w:tr w:rsidR="003D48C4" w:rsidRPr="000C375C" w14:paraId="266F1108" w14:textId="77777777" w:rsidTr="00F6395A">
        <w:trPr>
          <w:trHeight w:val="290"/>
        </w:trPr>
        <w:tc>
          <w:tcPr>
            <w:tcW w:w="1406" w:type="dxa"/>
            <w:vMerge w:val="restart"/>
            <w:shd w:val="clear" w:color="auto" w:fill="B4C6E7"/>
            <w:hideMark/>
          </w:tcPr>
          <w:p w14:paraId="52C519A4" w14:textId="77777777" w:rsidR="003D48C4" w:rsidRPr="0054654F" w:rsidRDefault="003D48C4" w:rsidP="00F6395A">
            <w:pPr>
              <w:spacing w:after="0"/>
              <w:rPr>
                <w:rFonts w:cs="Arial"/>
                <w:b/>
                <w:bCs/>
                <w:color w:val="000000"/>
                <w:sz w:val="20"/>
                <w:szCs w:val="20"/>
              </w:rPr>
            </w:pPr>
            <w:r w:rsidRPr="0054654F">
              <w:rPr>
                <w:rFonts w:cs="Arial"/>
                <w:b/>
                <w:bCs/>
                <w:color w:val="000000"/>
                <w:sz w:val="20"/>
                <w:szCs w:val="20"/>
              </w:rPr>
              <w:t xml:space="preserve">Public </w:t>
            </w:r>
            <w:r>
              <w:rPr>
                <w:rFonts w:cs="Arial"/>
                <w:b/>
                <w:bCs/>
                <w:color w:val="000000"/>
                <w:sz w:val="20"/>
                <w:szCs w:val="20"/>
              </w:rPr>
              <w:t>h</w:t>
            </w:r>
            <w:r w:rsidRPr="0054654F">
              <w:rPr>
                <w:rFonts w:cs="Arial"/>
                <w:b/>
                <w:bCs/>
                <w:color w:val="000000"/>
                <w:sz w:val="20"/>
                <w:szCs w:val="20"/>
              </w:rPr>
              <w:t xml:space="preserve">ospital </w:t>
            </w:r>
            <w:r w:rsidRPr="0054654F">
              <w:rPr>
                <w:rFonts w:cs="Arial"/>
                <w:b/>
                <w:bCs/>
                <w:color w:val="000000"/>
                <w:sz w:val="20"/>
                <w:szCs w:val="20"/>
              </w:rPr>
              <w:br/>
            </w:r>
            <w:r>
              <w:rPr>
                <w:rFonts w:cs="Arial"/>
                <w:b/>
                <w:bCs/>
                <w:color w:val="000000"/>
                <w:sz w:val="20"/>
                <w:szCs w:val="20"/>
              </w:rPr>
              <w:t>p</w:t>
            </w:r>
            <w:r w:rsidRPr="0054654F">
              <w:rPr>
                <w:rFonts w:cs="Arial"/>
                <w:b/>
                <w:bCs/>
                <w:color w:val="000000"/>
                <w:sz w:val="20"/>
                <w:szCs w:val="20"/>
              </w:rPr>
              <w:t xml:space="preserve">eer </w:t>
            </w:r>
            <w:r>
              <w:rPr>
                <w:rFonts w:cs="Arial"/>
                <w:b/>
                <w:bCs/>
                <w:color w:val="000000"/>
                <w:sz w:val="20"/>
                <w:szCs w:val="20"/>
              </w:rPr>
              <w:t>g</w:t>
            </w:r>
            <w:r w:rsidRPr="0054654F">
              <w:rPr>
                <w:rFonts w:cs="Arial"/>
                <w:b/>
                <w:bCs/>
                <w:color w:val="000000"/>
                <w:sz w:val="20"/>
                <w:szCs w:val="20"/>
              </w:rPr>
              <w:t>roup</w:t>
            </w:r>
          </w:p>
        </w:tc>
        <w:tc>
          <w:tcPr>
            <w:tcW w:w="3272" w:type="dxa"/>
            <w:shd w:val="clear" w:color="auto" w:fill="auto"/>
            <w:noWrap/>
            <w:hideMark/>
          </w:tcPr>
          <w:p w14:paraId="6E759945" w14:textId="77777777" w:rsidR="003D48C4" w:rsidRPr="0054654F" w:rsidRDefault="003D48C4" w:rsidP="00F6395A">
            <w:pPr>
              <w:spacing w:after="0"/>
              <w:rPr>
                <w:rFonts w:cs="Arial"/>
                <w:color w:val="000000"/>
                <w:sz w:val="20"/>
                <w:szCs w:val="20"/>
              </w:rPr>
            </w:pPr>
            <w:r w:rsidRPr="0054654F">
              <w:rPr>
                <w:rFonts w:cs="Arial"/>
                <w:color w:val="000000"/>
                <w:sz w:val="20"/>
                <w:szCs w:val="20"/>
              </w:rPr>
              <w:t>Principal referral</w:t>
            </w:r>
          </w:p>
        </w:tc>
        <w:tc>
          <w:tcPr>
            <w:tcW w:w="1276" w:type="dxa"/>
            <w:shd w:val="clear" w:color="auto" w:fill="auto"/>
            <w:noWrap/>
            <w:vAlign w:val="center"/>
            <w:hideMark/>
          </w:tcPr>
          <w:p w14:paraId="3085CD1A" w14:textId="77777777" w:rsidR="003D48C4" w:rsidRPr="0054654F" w:rsidRDefault="003D48C4" w:rsidP="00F6395A">
            <w:pPr>
              <w:spacing w:after="0"/>
              <w:jc w:val="center"/>
              <w:rPr>
                <w:rFonts w:cs="Arial"/>
                <w:sz w:val="20"/>
                <w:szCs w:val="20"/>
              </w:rPr>
            </w:pPr>
            <w:r w:rsidRPr="0054654F">
              <w:rPr>
                <w:rFonts w:cs="Arial"/>
                <w:sz w:val="20"/>
                <w:szCs w:val="20"/>
              </w:rPr>
              <w:t>54.0</w:t>
            </w:r>
          </w:p>
        </w:tc>
        <w:tc>
          <w:tcPr>
            <w:tcW w:w="1276" w:type="dxa"/>
            <w:shd w:val="clear" w:color="auto" w:fill="auto"/>
            <w:noWrap/>
            <w:vAlign w:val="center"/>
            <w:hideMark/>
          </w:tcPr>
          <w:p w14:paraId="181A1A9E" w14:textId="77777777" w:rsidR="003D48C4" w:rsidRPr="0054654F" w:rsidRDefault="003D48C4" w:rsidP="00F6395A">
            <w:pPr>
              <w:spacing w:after="0"/>
              <w:jc w:val="center"/>
              <w:rPr>
                <w:rFonts w:cs="Arial"/>
                <w:sz w:val="20"/>
                <w:szCs w:val="20"/>
              </w:rPr>
            </w:pPr>
            <w:r w:rsidRPr="0054654F">
              <w:rPr>
                <w:rFonts w:cs="Arial"/>
                <w:sz w:val="20"/>
                <w:szCs w:val="20"/>
              </w:rPr>
              <w:t>20.8</w:t>
            </w:r>
          </w:p>
        </w:tc>
        <w:tc>
          <w:tcPr>
            <w:tcW w:w="1134" w:type="dxa"/>
            <w:shd w:val="clear" w:color="auto" w:fill="auto"/>
            <w:noWrap/>
            <w:vAlign w:val="center"/>
            <w:hideMark/>
          </w:tcPr>
          <w:p w14:paraId="3C7BCD68" w14:textId="77777777" w:rsidR="003D48C4" w:rsidRPr="0054654F" w:rsidRDefault="003D48C4" w:rsidP="00F6395A">
            <w:pPr>
              <w:spacing w:after="0"/>
              <w:jc w:val="center"/>
              <w:rPr>
                <w:rFonts w:cs="Arial"/>
                <w:sz w:val="20"/>
                <w:szCs w:val="20"/>
              </w:rPr>
            </w:pPr>
            <w:r w:rsidRPr="0054654F">
              <w:rPr>
                <w:rFonts w:cs="Arial"/>
                <w:sz w:val="20"/>
                <w:szCs w:val="20"/>
              </w:rPr>
              <w:t>19.0</w:t>
            </w:r>
          </w:p>
        </w:tc>
        <w:tc>
          <w:tcPr>
            <w:tcW w:w="1082" w:type="dxa"/>
            <w:shd w:val="clear" w:color="auto" w:fill="auto"/>
            <w:noWrap/>
            <w:vAlign w:val="center"/>
            <w:hideMark/>
          </w:tcPr>
          <w:p w14:paraId="7483D67C" w14:textId="77777777" w:rsidR="003D48C4" w:rsidRPr="0054654F" w:rsidRDefault="003D48C4" w:rsidP="00F6395A">
            <w:pPr>
              <w:spacing w:after="0"/>
              <w:jc w:val="center"/>
              <w:rPr>
                <w:rFonts w:cs="Arial"/>
                <w:sz w:val="20"/>
                <w:szCs w:val="20"/>
              </w:rPr>
            </w:pPr>
            <w:r w:rsidRPr="0054654F">
              <w:rPr>
                <w:rFonts w:cs="Arial"/>
                <w:sz w:val="20"/>
                <w:szCs w:val="20"/>
              </w:rPr>
              <w:t>4.0</w:t>
            </w:r>
          </w:p>
        </w:tc>
        <w:tc>
          <w:tcPr>
            <w:tcW w:w="1284" w:type="dxa"/>
            <w:shd w:val="clear" w:color="auto" w:fill="auto"/>
            <w:noWrap/>
            <w:vAlign w:val="center"/>
            <w:hideMark/>
          </w:tcPr>
          <w:p w14:paraId="00C84CBC" w14:textId="77777777" w:rsidR="003D48C4" w:rsidRPr="0054654F" w:rsidRDefault="003D48C4" w:rsidP="00F6395A">
            <w:pPr>
              <w:spacing w:after="0"/>
              <w:jc w:val="center"/>
              <w:rPr>
                <w:rFonts w:cs="Arial"/>
                <w:sz w:val="20"/>
                <w:szCs w:val="20"/>
              </w:rPr>
            </w:pPr>
            <w:r w:rsidRPr="0054654F">
              <w:rPr>
                <w:rFonts w:cs="Arial"/>
                <w:sz w:val="20"/>
                <w:szCs w:val="20"/>
              </w:rPr>
              <w:t>2.2</w:t>
            </w:r>
          </w:p>
        </w:tc>
        <w:tc>
          <w:tcPr>
            <w:tcW w:w="1350" w:type="dxa"/>
            <w:shd w:val="clear" w:color="auto" w:fill="auto"/>
            <w:noWrap/>
            <w:vAlign w:val="center"/>
            <w:hideMark/>
          </w:tcPr>
          <w:p w14:paraId="1F347B2D" w14:textId="77777777" w:rsidR="003D48C4" w:rsidRPr="0054654F" w:rsidRDefault="003D48C4" w:rsidP="00F6395A">
            <w:pPr>
              <w:spacing w:after="0"/>
              <w:jc w:val="center"/>
              <w:rPr>
                <w:rFonts w:cs="Arial"/>
                <w:sz w:val="20"/>
                <w:szCs w:val="20"/>
              </w:rPr>
            </w:pPr>
            <w:r w:rsidRPr="0054654F">
              <w:rPr>
                <w:rFonts w:cs="Arial"/>
                <w:sz w:val="20"/>
                <w:szCs w:val="20"/>
              </w:rPr>
              <w:t>78.5</w:t>
            </w:r>
          </w:p>
        </w:tc>
        <w:tc>
          <w:tcPr>
            <w:tcW w:w="1494" w:type="dxa"/>
            <w:shd w:val="clear" w:color="auto" w:fill="auto"/>
            <w:noWrap/>
            <w:vAlign w:val="center"/>
            <w:hideMark/>
          </w:tcPr>
          <w:p w14:paraId="3B662DA3" w14:textId="77777777" w:rsidR="003D48C4" w:rsidRPr="0054654F" w:rsidRDefault="003D48C4" w:rsidP="00F6395A">
            <w:pPr>
              <w:spacing w:after="0"/>
              <w:jc w:val="center"/>
              <w:rPr>
                <w:rFonts w:cs="Arial"/>
                <w:sz w:val="20"/>
                <w:szCs w:val="20"/>
              </w:rPr>
            </w:pPr>
            <w:r w:rsidRPr="0054654F">
              <w:rPr>
                <w:rFonts w:cs="Arial"/>
                <w:sz w:val="20"/>
                <w:szCs w:val="20"/>
              </w:rPr>
              <w:t>18.9</w:t>
            </w:r>
          </w:p>
        </w:tc>
        <w:tc>
          <w:tcPr>
            <w:tcW w:w="1284" w:type="dxa"/>
            <w:shd w:val="clear" w:color="auto" w:fill="auto"/>
            <w:noWrap/>
            <w:vAlign w:val="center"/>
            <w:hideMark/>
          </w:tcPr>
          <w:p w14:paraId="59F1A5B6" w14:textId="77777777" w:rsidR="003D48C4" w:rsidRPr="0054654F" w:rsidRDefault="003D48C4" w:rsidP="00F6395A">
            <w:pPr>
              <w:spacing w:after="0"/>
              <w:jc w:val="center"/>
              <w:rPr>
                <w:rFonts w:cs="Arial"/>
                <w:sz w:val="20"/>
                <w:szCs w:val="20"/>
              </w:rPr>
            </w:pPr>
            <w:r w:rsidRPr="0054654F">
              <w:rPr>
                <w:rFonts w:cs="Arial"/>
                <w:sz w:val="20"/>
                <w:szCs w:val="20"/>
              </w:rPr>
              <w:t>2.6</w:t>
            </w:r>
          </w:p>
        </w:tc>
      </w:tr>
      <w:tr w:rsidR="003D48C4" w:rsidRPr="000C375C" w14:paraId="1FF596F3" w14:textId="77777777" w:rsidTr="00F6395A">
        <w:trPr>
          <w:trHeight w:val="290"/>
        </w:trPr>
        <w:tc>
          <w:tcPr>
            <w:tcW w:w="1406" w:type="dxa"/>
            <w:vMerge/>
            <w:shd w:val="clear" w:color="auto" w:fill="B4C6E7"/>
            <w:hideMark/>
          </w:tcPr>
          <w:p w14:paraId="0DED388D"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609F2820" w14:textId="77777777" w:rsidR="003D48C4" w:rsidRPr="0054654F" w:rsidRDefault="003D48C4" w:rsidP="00F6395A">
            <w:pPr>
              <w:spacing w:after="0"/>
              <w:rPr>
                <w:rFonts w:cs="Arial"/>
                <w:color w:val="000000"/>
                <w:sz w:val="20"/>
                <w:szCs w:val="20"/>
              </w:rPr>
            </w:pPr>
            <w:r w:rsidRPr="0054654F">
              <w:rPr>
                <w:rFonts w:cs="Arial"/>
                <w:color w:val="000000"/>
                <w:sz w:val="20"/>
                <w:szCs w:val="20"/>
              </w:rPr>
              <w:t>Public acute group A hospitals</w:t>
            </w:r>
          </w:p>
        </w:tc>
        <w:tc>
          <w:tcPr>
            <w:tcW w:w="1276" w:type="dxa"/>
            <w:shd w:val="clear" w:color="auto" w:fill="auto"/>
            <w:noWrap/>
            <w:vAlign w:val="center"/>
            <w:hideMark/>
          </w:tcPr>
          <w:p w14:paraId="54D34896" w14:textId="77777777" w:rsidR="003D48C4" w:rsidRPr="0054654F" w:rsidRDefault="003D48C4" w:rsidP="00F6395A">
            <w:pPr>
              <w:spacing w:after="0"/>
              <w:jc w:val="center"/>
              <w:rPr>
                <w:rFonts w:cs="Arial"/>
                <w:sz w:val="20"/>
                <w:szCs w:val="20"/>
              </w:rPr>
            </w:pPr>
            <w:r w:rsidRPr="0054654F">
              <w:rPr>
                <w:rFonts w:cs="Arial"/>
                <w:sz w:val="20"/>
                <w:szCs w:val="20"/>
              </w:rPr>
              <w:t>54.9</w:t>
            </w:r>
          </w:p>
        </w:tc>
        <w:tc>
          <w:tcPr>
            <w:tcW w:w="1276" w:type="dxa"/>
            <w:shd w:val="clear" w:color="auto" w:fill="auto"/>
            <w:noWrap/>
            <w:vAlign w:val="center"/>
            <w:hideMark/>
          </w:tcPr>
          <w:p w14:paraId="48949116" w14:textId="77777777" w:rsidR="003D48C4" w:rsidRPr="0054654F" w:rsidRDefault="003D48C4" w:rsidP="00F6395A">
            <w:pPr>
              <w:spacing w:after="0"/>
              <w:jc w:val="center"/>
              <w:rPr>
                <w:rFonts w:cs="Arial"/>
                <w:sz w:val="20"/>
                <w:szCs w:val="20"/>
              </w:rPr>
            </w:pPr>
            <w:r w:rsidRPr="0054654F">
              <w:rPr>
                <w:rFonts w:cs="Arial"/>
                <w:sz w:val="20"/>
                <w:szCs w:val="20"/>
              </w:rPr>
              <w:t>25.6</w:t>
            </w:r>
          </w:p>
        </w:tc>
        <w:tc>
          <w:tcPr>
            <w:tcW w:w="1134" w:type="dxa"/>
            <w:shd w:val="clear" w:color="auto" w:fill="auto"/>
            <w:noWrap/>
            <w:vAlign w:val="center"/>
            <w:hideMark/>
          </w:tcPr>
          <w:p w14:paraId="068ED6BB" w14:textId="77777777" w:rsidR="003D48C4" w:rsidRPr="0054654F" w:rsidRDefault="003D48C4" w:rsidP="00F6395A">
            <w:pPr>
              <w:spacing w:after="0"/>
              <w:jc w:val="center"/>
              <w:rPr>
                <w:rFonts w:cs="Arial"/>
                <w:sz w:val="20"/>
                <w:szCs w:val="20"/>
              </w:rPr>
            </w:pPr>
            <w:r w:rsidRPr="0054654F">
              <w:rPr>
                <w:rFonts w:cs="Arial"/>
                <w:sz w:val="20"/>
                <w:szCs w:val="20"/>
              </w:rPr>
              <w:t>13.8</w:t>
            </w:r>
          </w:p>
        </w:tc>
        <w:tc>
          <w:tcPr>
            <w:tcW w:w="1082" w:type="dxa"/>
            <w:shd w:val="clear" w:color="auto" w:fill="auto"/>
            <w:noWrap/>
            <w:vAlign w:val="center"/>
            <w:hideMark/>
          </w:tcPr>
          <w:p w14:paraId="30D08054" w14:textId="77777777" w:rsidR="003D48C4" w:rsidRPr="0054654F" w:rsidRDefault="003D48C4" w:rsidP="00F6395A">
            <w:pPr>
              <w:spacing w:after="0"/>
              <w:jc w:val="center"/>
              <w:rPr>
                <w:rFonts w:cs="Arial"/>
                <w:sz w:val="20"/>
                <w:szCs w:val="20"/>
              </w:rPr>
            </w:pPr>
            <w:r w:rsidRPr="0054654F">
              <w:rPr>
                <w:rFonts w:cs="Arial"/>
                <w:sz w:val="20"/>
                <w:szCs w:val="20"/>
              </w:rPr>
              <w:t>3.1</w:t>
            </w:r>
          </w:p>
        </w:tc>
        <w:tc>
          <w:tcPr>
            <w:tcW w:w="1284" w:type="dxa"/>
            <w:shd w:val="clear" w:color="auto" w:fill="auto"/>
            <w:noWrap/>
            <w:vAlign w:val="center"/>
            <w:hideMark/>
          </w:tcPr>
          <w:p w14:paraId="49D7D96D" w14:textId="77777777" w:rsidR="003D48C4" w:rsidRPr="0054654F" w:rsidRDefault="003D48C4" w:rsidP="00F6395A">
            <w:pPr>
              <w:spacing w:after="0"/>
              <w:jc w:val="center"/>
              <w:rPr>
                <w:rFonts w:cs="Arial"/>
                <w:sz w:val="20"/>
                <w:szCs w:val="20"/>
              </w:rPr>
            </w:pPr>
            <w:r w:rsidRPr="0054654F">
              <w:rPr>
                <w:rFonts w:cs="Arial"/>
                <w:sz w:val="20"/>
                <w:szCs w:val="20"/>
              </w:rPr>
              <w:t>2.6</w:t>
            </w:r>
          </w:p>
        </w:tc>
        <w:tc>
          <w:tcPr>
            <w:tcW w:w="1350" w:type="dxa"/>
            <w:shd w:val="clear" w:color="auto" w:fill="auto"/>
            <w:noWrap/>
            <w:vAlign w:val="center"/>
            <w:hideMark/>
          </w:tcPr>
          <w:p w14:paraId="78BD0C4D" w14:textId="77777777" w:rsidR="003D48C4" w:rsidRPr="0054654F" w:rsidRDefault="003D48C4" w:rsidP="00F6395A">
            <w:pPr>
              <w:spacing w:after="0"/>
              <w:jc w:val="center"/>
              <w:rPr>
                <w:rFonts w:cs="Arial"/>
                <w:sz w:val="20"/>
                <w:szCs w:val="20"/>
              </w:rPr>
            </w:pPr>
            <w:r w:rsidRPr="0054654F">
              <w:rPr>
                <w:rFonts w:cs="Arial"/>
                <w:sz w:val="20"/>
                <w:szCs w:val="20"/>
              </w:rPr>
              <w:t>75.7</w:t>
            </w:r>
          </w:p>
        </w:tc>
        <w:tc>
          <w:tcPr>
            <w:tcW w:w="1494" w:type="dxa"/>
            <w:shd w:val="clear" w:color="auto" w:fill="auto"/>
            <w:noWrap/>
            <w:vAlign w:val="center"/>
            <w:hideMark/>
          </w:tcPr>
          <w:p w14:paraId="078DE0C9" w14:textId="77777777" w:rsidR="003D48C4" w:rsidRPr="0054654F" w:rsidRDefault="003D48C4" w:rsidP="00F6395A">
            <w:pPr>
              <w:spacing w:after="0"/>
              <w:jc w:val="center"/>
              <w:rPr>
                <w:rFonts w:cs="Arial"/>
                <w:sz w:val="20"/>
                <w:szCs w:val="20"/>
              </w:rPr>
            </w:pPr>
            <w:r w:rsidRPr="0054654F">
              <w:rPr>
                <w:rFonts w:cs="Arial"/>
                <w:sz w:val="20"/>
                <w:szCs w:val="20"/>
              </w:rPr>
              <w:t>21.2</w:t>
            </w:r>
          </w:p>
        </w:tc>
        <w:tc>
          <w:tcPr>
            <w:tcW w:w="1284" w:type="dxa"/>
            <w:shd w:val="clear" w:color="auto" w:fill="auto"/>
            <w:noWrap/>
            <w:vAlign w:val="center"/>
            <w:hideMark/>
          </w:tcPr>
          <w:p w14:paraId="68F52767" w14:textId="77777777" w:rsidR="003D48C4" w:rsidRPr="0054654F" w:rsidRDefault="003D48C4" w:rsidP="00F6395A">
            <w:pPr>
              <w:spacing w:after="0"/>
              <w:jc w:val="center"/>
              <w:rPr>
                <w:rFonts w:cs="Arial"/>
                <w:sz w:val="20"/>
                <w:szCs w:val="20"/>
              </w:rPr>
            </w:pPr>
            <w:r w:rsidRPr="0054654F">
              <w:rPr>
                <w:rFonts w:cs="Arial"/>
                <w:sz w:val="20"/>
                <w:szCs w:val="20"/>
              </w:rPr>
              <w:t>3.1</w:t>
            </w:r>
          </w:p>
        </w:tc>
      </w:tr>
      <w:tr w:rsidR="003D48C4" w:rsidRPr="000C375C" w14:paraId="14EF38CA" w14:textId="77777777" w:rsidTr="00F6395A">
        <w:trPr>
          <w:trHeight w:val="290"/>
        </w:trPr>
        <w:tc>
          <w:tcPr>
            <w:tcW w:w="1406" w:type="dxa"/>
            <w:vMerge/>
            <w:shd w:val="clear" w:color="auto" w:fill="B4C6E7"/>
            <w:hideMark/>
          </w:tcPr>
          <w:p w14:paraId="2BACBDC6"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1CF91213" w14:textId="77777777" w:rsidR="003D48C4" w:rsidRPr="0054654F" w:rsidRDefault="003D48C4" w:rsidP="00F6395A">
            <w:pPr>
              <w:spacing w:after="0"/>
              <w:rPr>
                <w:rFonts w:cs="Arial"/>
                <w:color w:val="000000"/>
                <w:sz w:val="20"/>
                <w:szCs w:val="20"/>
              </w:rPr>
            </w:pPr>
            <w:r w:rsidRPr="0054654F">
              <w:rPr>
                <w:rFonts w:cs="Arial"/>
                <w:color w:val="000000"/>
                <w:sz w:val="20"/>
                <w:szCs w:val="20"/>
              </w:rPr>
              <w:t>Public acute group B hospitals</w:t>
            </w:r>
          </w:p>
        </w:tc>
        <w:tc>
          <w:tcPr>
            <w:tcW w:w="1276" w:type="dxa"/>
            <w:shd w:val="clear" w:color="auto" w:fill="auto"/>
            <w:noWrap/>
            <w:vAlign w:val="center"/>
            <w:hideMark/>
          </w:tcPr>
          <w:p w14:paraId="1A371EC6" w14:textId="77777777" w:rsidR="003D48C4" w:rsidRPr="0054654F" w:rsidRDefault="003D48C4" w:rsidP="00F6395A">
            <w:pPr>
              <w:spacing w:after="0"/>
              <w:jc w:val="center"/>
              <w:rPr>
                <w:rFonts w:cs="Arial"/>
                <w:sz w:val="20"/>
                <w:szCs w:val="20"/>
              </w:rPr>
            </w:pPr>
            <w:r w:rsidRPr="0054654F">
              <w:rPr>
                <w:rFonts w:cs="Arial"/>
                <w:sz w:val="20"/>
                <w:szCs w:val="20"/>
              </w:rPr>
              <w:t>50.3</w:t>
            </w:r>
          </w:p>
        </w:tc>
        <w:tc>
          <w:tcPr>
            <w:tcW w:w="1276" w:type="dxa"/>
            <w:shd w:val="clear" w:color="auto" w:fill="auto"/>
            <w:noWrap/>
            <w:vAlign w:val="center"/>
            <w:hideMark/>
          </w:tcPr>
          <w:p w14:paraId="4FA44A6D" w14:textId="77777777" w:rsidR="003D48C4" w:rsidRPr="0054654F" w:rsidRDefault="003D48C4" w:rsidP="00F6395A">
            <w:pPr>
              <w:spacing w:after="0"/>
              <w:jc w:val="center"/>
              <w:rPr>
                <w:rFonts w:cs="Arial"/>
                <w:sz w:val="20"/>
                <w:szCs w:val="20"/>
              </w:rPr>
            </w:pPr>
            <w:r w:rsidRPr="0054654F">
              <w:rPr>
                <w:rFonts w:cs="Arial"/>
                <w:sz w:val="20"/>
                <w:szCs w:val="20"/>
              </w:rPr>
              <w:t>30.3</w:t>
            </w:r>
          </w:p>
        </w:tc>
        <w:tc>
          <w:tcPr>
            <w:tcW w:w="1134" w:type="dxa"/>
            <w:shd w:val="clear" w:color="auto" w:fill="auto"/>
            <w:noWrap/>
            <w:vAlign w:val="center"/>
            <w:hideMark/>
          </w:tcPr>
          <w:p w14:paraId="6CC80FC9" w14:textId="77777777" w:rsidR="003D48C4" w:rsidRPr="0054654F" w:rsidRDefault="003D48C4" w:rsidP="00F6395A">
            <w:pPr>
              <w:spacing w:after="0"/>
              <w:jc w:val="center"/>
              <w:rPr>
                <w:rFonts w:cs="Arial"/>
                <w:sz w:val="20"/>
                <w:szCs w:val="20"/>
              </w:rPr>
            </w:pPr>
            <w:r w:rsidRPr="0054654F">
              <w:rPr>
                <w:rFonts w:cs="Arial"/>
                <w:sz w:val="20"/>
                <w:szCs w:val="20"/>
              </w:rPr>
              <w:t>13.2</w:t>
            </w:r>
          </w:p>
        </w:tc>
        <w:tc>
          <w:tcPr>
            <w:tcW w:w="1082" w:type="dxa"/>
            <w:shd w:val="clear" w:color="auto" w:fill="auto"/>
            <w:noWrap/>
            <w:vAlign w:val="center"/>
            <w:hideMark/>
          </w:tcPr>
          <w:p w14:paraId="52128A34" w14:textId="77777777" w:rsidR="003D48C4" w:rsidRPr="0054654F" w:rsidRDefault="003D48C4" w:rsidP="00F6395A">
            <w:pPr>
              <w:spacing w:after="0"/>
              <w:jc w:val="center"/>
              <w:rPr>
                <w:rFonts w:cs="Arial"/>
                <w:sz w:val="20"/>
                <w:szCs w:val="20"/>
              </w:rPr>
            </w:pPr>
            <w:r w:rsidRPr="0054654F">
              <w:rPr>
                <w:rFonts w:cs="Arial"/>
                <w:sz w:val="20"/>
                <w:szCs w:val="20"/>
              </w:rPr>
              <w:t>2.8</w:t>
            </w:r>
          </w:p>
        </w:tc>
        <w:tc>
          <w:tcPr>
            <w:tcW w:w="1284" w:type="dxa"/>
            <w:shd w:val="clear" w:color="auto" w:fill="auto"/>
            <w:noWrap/>
            <w:vAlign w:val="center"/>
            <w:hideMark/>
          </w:tcPr>
          <w:p w14:paraId="2C4CD438" w14:textId="77777777" w:rsidR="003D48C4" w:rsidRPr="0054654F" w:rsidRDefault="003D48C4" w:rsidP="00F6395A">
            <w:pPr>
              <w:spacing w:after="0"/>
              <w:jc w:val="center"/>
              <w:rPr>
                <w:rFonts w:cs="Arial"/>
                <w:sz w:val="20"/>
                <w:szCs w:val="20"/>
              </w:rPr>
            </w:pPr>
            <w:r w:rsidRPr="0054654F">
              <w:rPr>
                <w:rFonts w:cs="Arial"/>
                <w:sz w:val="20"/>
                <w:szCs w:val="20"/>
              </w:rPr>
              <w:t>3.4</w:t>
            </w:r>
          </w:p>
        </w:tc>
        <w:tc>
          <w:tcPr>
            <w:tcW w:w="1350" w:type="dxa"/>
            <w:shd w:val="clear" w:color="auto" w:fill="auto"/>
            <w:noWrap/>
            <w:vAlign w:val="center"/>
            <w:hideMark/>
          </w:tcPr>
          <w:p w14:paraId="1A762E54" w14:textId="77777777" w:rsidR="003D48C4" w:rsidRPr="0054654F" w:rsidRDefault="003D48C4" w:rsidP="00F6395A">
            <w:pPr>
              <w:spacing w:after="0"/>
              <w:jc w:val="center"/>
              <w:rPr>
                <w:rFonts w:cs="Arial"/>
                <w:sz w:val="20"/>
                <w:szCs w:val="20"/>
              </w:rPr>
            </w:pPr>
            <w:r w:rsidRPr="0054654F">
              <w:rPr>
                <w:rFonts w:cs="Arial"/>
                <w:sz w:val="20"/>
                <w:szCs w:val="20"/>
              </w:rPr>
              <w:t>72.0</w:t>
            </w:r>
          </w:p>
        </w:tc>
        <w:tc>
          <w:tcPr>
            <w:tcW w:w="1494" w:type="dxa"/>
            <w:shd w:val="clear" w:color="auto" w:fill="auto"/>
            <w:noWrap/>
            <w:vAlign w:val="center"/>
            <w:hideMark/>
          </w:tcPr>
          <w:p w14:paraId="42DC1904" w14:textId="77777777" w:rsidR="003D48C4" w:rsidRPr="0054654F" w:rsidRDefault="003D48C4" w:rsidP="00F6395A">
            <w:pPr>
              <w:spacing w:after="0"/>
              <w:jc w:val="center"/>
              <w:rPr>
                <w:rFonts w:cs="Arial"/>
                <w:sz w:val="20"/>
                <w:szCs w:val="20"/>
              </w:rPr>
            </w:pPr>
            <w:r w:rsidRPr="0054654F">
              <w:rPr>
                <w:rFonts w:cs="Arial"/>
                <w:sz w:val="20"/>
                <w:szCs w:val="20"/>
              </w:rPr>
              <w:t>24.8</w:t>
            </w:r>
          </w:p>
        </w:tc>
        <w:tc>
          <w:tcPr>
            <w:tcW w:w="1284" w:type="dxa"/>
            <w:shd w:val="clear" w:color="auto" w:fill="auto"/>
            <w:noWrap/>
            <w:vAlign w:val="center"/>
            <w:hideMark/>
          </w:tcPr>
          <w:p w14:paraId="10B899C1" w14:textId="77777777" w:rsidR="003D48C4" w:rsidRPr="0054654F" w:rsidRDefault="003D48C4" w:rsidP="00F6395A">
            <w:pPr>
              <w:spacing w:after="0"/>
              <w:jc w:val="center"/>
              <w:rPr>
                <w:rFonts w:cs="Arial"/>
                <w:sz w:val="20"/>
                <w:szCs w:val="20"/>
              </w:rPr>
            </w:pPr>
            <w:r w:rsidRPr="0054654F">
              <w:rPr>
                <w:rFonts w:cs="Arial"/>
                <w:sz w:val="20"/>
                <w:szCs w:val="20"/>
              </w:rPr>
              <w:t>3.2</w:t>
            </w:r>
          </w:p>
        </w:tc>
      </w:tr>
      <w:tr w:rsidR="003D48C4" w:rsidRPr="000C375C" w14:paraId="6FED81C1" w14:textId="77777777" w:rsidTr="00F6395A">
        <w:trPr>
          <w:trHeight w:val="290"/>
        </w:trPr>
        <w:tc>
          <w:tcPr>
            <w:tcW w:w="1406" w:type="dxa"/>
            <w:vMerge/>
            <w:shd w:val="clear" w:color="auto" w:fill="B4C6E7"/>
            <w:hideMark/>
          </w:tcPr>
          <w:p w14:paraId="38624F49"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2E887C50" w14:textId="77777777" w:rsidR="003D48C4" w:rsidRPr="0054654F" w:rsidRDefault="003D48C4" w:rsidP="00F6395A">
            <w:pPr>
              <w:spacing w:after="0"/>
              <w:rPr>
                <w:rFonts w:cs="Arial"/>
                <w:color w:val="000000"/>
                <w:sz w:val="20"/>
                <w:szCs w:val="20"/>
              </w:rPr>
            </w:pPr>
            <w:r w:rsidRPr="0054654F">
              <w:rPr>
                <w:rFonts w:cs="Arial"/>
                <w:color w:val="000000"/>
                <w:sz w:val="20"/>
                <w:szCs w:val="20"/>
              </w:rPr>
              <w:t>Public acute group C hospitals</w:t>
            </w:r>
          </w:p>
        </w:tc>
        <w:tc>
          <w:tcPr>
            <w:tcW w:w="1276" w:type="dxa"/>
            <w:shd w:val="clear" w:color="auto" w:fill="auto"/>
            <w:noWrap/>
            <w:vAlign w:val="center"/>
            <w:hideMark/>
          </w:tcPr>
          <w:p w14:paraId="4515C5E7" w14:textId="77777777" w:rsidR="003D48C4" w:rsidRPr="0054654F" w:rsidRDefault="003D48C4" w:rsidP="00F6395A">
            <w:pPr>
              <w:spacing w:after="0"/>
              <w:jc w:val="center"/>
              <w:rPr>
                <w:rFonts w:cs="Arial"/>
                <w:sz w:val="20"/>
                <w:szCs w:val="20"/>
              </w:rPr>
            </w:pPr>
            <w:r w:rsidRPr="0054654F">
              <w:rPr>
                <w:rFonts w:cs="Arial"/>
                <w:sz w:val="20"/>
                <w:szCs w:val="20"/>
              </w:rPr>
              <w:t>57.0</w:t>
            </w:r>
          </w:p>
        </w:tc>
        <w:tc>
          <w:tcPr>
            <w:tcW w:w="1276" w:type="dxa"/>
            <w:shd w:val="clear" w:color="auto" w:fill="auto"/>
            <w:noWrap/>
            <w:vAlign w:val="center"/>
            <w:hideMark/>
          </w:tcPr>
          <w:p w14:paraId="6F561BA3" w14:textId="77777777" w:rsidR="003D48C4" w:rsidRPr="0054654F" w:rsidRDefault="003D48C4" w:rsidP="00F6395A">
            <w:pPr>
              <w:spacing w:after="0"/>
              <w:jc w:val="center"/>
              <w:rPr>
                <w:rFonts w:cs="Arial"/>
                <w:sz w:val="20"/>
                <w:szCs w:val="20"/>
              </w:rPr>
            </w:pPr>
            <w:r w:rsidRPr="0054654F">
              <w:rPr>
                <w:rFonts w:cs="Arial"/>
                <w:sz w:val="20"/>
                <w:szCs w:val="20"/>
              </w:rPr>
              <w:t>28.7</w:t>
            </w:r>
          </w:p>
        </w:tc>
        <w:tc>
          <w:tcPr>
            <w:tcW w:w="1134" w:type="dxa"/>
            <w:shd w:val="clear" w:color="auto" w:fill="auto"/>
            <w:noWrap/>
            <w:vAlign w:val="center"/>
            <w:hideMark/>
          </w:tcPr>
          <w:p w14:paraId="556F2B8F" w14:textId="77777777" w:rsidR="003D48C4" w:rsidRPr="0054654F" w:rsidRDefault="003D48C4" w:rsidP="00F6395A">
            <w:pPr>
              <w:spacing w:after="0"/>
              <w:jc w:val="center"/>
              <w:rPr>
                <w:rFonts w:cs="Arial"/>
                <w:sz w:val="20"/>
                <w:szCs w:val="20"/>
              </w:rPr>
            </w:pPr>
            <w:r w:rsidRPr="0054654F">
              <w:rPr>
                <w:rFonts w:cs="Arial"/>
                <w:sz w:val="20"/>
                <w:szCs w:val="20"/>
              </w:rPr>
              <w:t>11.2</w:t>
            </w:r>
          </w:p>
        </w:tc>
        <w:tc>
          <w:tcPr>
            <w:tcW w:w="1082" w:type="dxa"/>
            <w:shd w:val="clear" w:color="auto" w:fill="auto"/>
            <w:noWrap/>
            <w:vAlign w:val="center"/>
            <w:hideMark/>
          </w:tcPr>
          <w:p w14:paraId="24E6E3CB" w14:textId="77777777" w:rsidR="003D48C4" w:rsidRPr="0054654F" w:rsidRDefault="003D48C4" w:rsidP="00F6395A">
            <w:pPr>
              <w:spacing w:after="0"/>
              <w:jc w:val="center"/>
              <w:rPr>
                <w:rFonts w:cs="Arial"/>
                <w:sz w:val="20"/>
                <w:szCs w:val="20"/>
              </w:rPr>
            </w:pPr>
            <w:r w:rsidRPr="0054654F">
              <w:rPr>
                <w:rFonts w:cs="Arial"/>
                <w:sz w:val="20"/>
                <w:szCs w:val="20"/>
              </w:rPr>
              <w:t>0.9</w:t>
            </w:r>
          </w:p>
        </w:tc>
        <w:tc>
          <w:tcPr>
            <w:tcW w:w="1284" w:type="dxa"/>
            <w:shd w:val="clear" w:color="auto" w:fill="auto"/>
            <w:noWrap/>
            <w:vAlign w:val="center"/>
            <w:hideMark/>
          </w:tcPr>
          <w:p w14:paraId="48BDAA3A" w14:textId="77777777" w:rsidR="003D48C4" w:rsidRPr="0054654F" w:rsidRDefault="003D48C4" w:rsidP="00F6395A">
            <w:pPr>
              <w:spacing w:after="0"/>
              <w:jc w:val="center"/>
              <w:rPr>
                <w:rFonts w:cs="Arial"/>
                <w:sz w:val="20"/>
                <w:szCs w:val="20"/>
              </w:rPr>
            </w:pPr>
            <w:r w:rsidRPr="0054654F">
              <w:rPr>
                <w:rFonts w:cs="Arial"/>
                <w:sz w:val="20"/>
                <w:szCs w:val="20"/>
              </w:rPr>
              <w:t>2.2</w:t>
            </w:r>
          </w:p>
        </w:tc>
        <w:tc>
          <w:tcPr>
            <w:tcW w:w="1350" w:type="dxa"/>
            <w:shd w:val="clear" w:color="auto" w:fill="auto"/>
            <w:noWrap/>
            <w:vAlign w:val="center"/>
            <w:hideMark/>
          </w:tcPr>
          <w:p w14:paraId="2F3857DA" w14:textId="77777777" w:rsidR="003D48C4" w:rsidRPr="0054654F" w:rsidRDefault="003D48C4" w:rsidP="00F6395A">
            <w:pPr>
              <w:spacing w:after="0"/>
              <w:jc w:val="center"/>
              <w:rPr>
                <w:rFonts w:cs="Arial"/>
                <w:sz w:val="20"/>
                <w:szCs w:val="20"/>
              </w:rPr>
            </w:pPr>
            <w:r w:rsidRPr="0054654F">
              <w:rPr>
                <w:rFonts w:cs="Arial"/>
                <w:sz w:val="20"/>
                <w:szCs w:val="20"/>
              </w:rPr>
              <w:t>75.1</w:t>
            </w:r>
          </w:p>
        </w:tc>
        <w:tc>
          <w:tcPr>
            <w:tcW w:w="1494" w:type="dxa"/>
            <w:shd w:val="clear" w:color="auto" w:fill="auto"/>
            <w:noWrap/>
            <w:vAlign w:val="center"/>
            <w:hideMark/>
          </w:tcPr>
          <w:p w14:paraId="1F8F0570" w14:textId="77777777" w:rsidR="003D48C4" w:rsidRPr="0054654F" w:rsidRDefault="003D48C4" w:rsidP="00F6395A">
            <w:pPr>
              <w:spacing w:after="0"/>
              <w:jc w:val="center"/>
              <w:rPr>
                <w:rFonts w:cs="Arial"/>
                <w:sz w:val="20"/>
                <w:szCs w:val="20"/>
              </w:rPr>
            </w:pPr>
            <w:r w:rsidRPr="0054654F">
              <w:rPr>
                <w:rFonts w:cs="Arial"/>
                <w:sz w:val="20"/>
                <w:szCs w:val="20"/>
              </w:rPr>
              <w:t>22.2</w:t>
            </w:r>
          </w:p>
        </w:tc>
        <w:tc>
          <w:tcPr>
            <w:tcW w:w="1284" w:type="dxa"/>
            <w:shd w:val="clear" w:color="auto" w:fill="auto"/>
            <w:noWrap/>
            <w:vAlign w:val="center"/>
            <w:hideMark/>
          </w:tcPr>
          <w:p w14:paraId="4CD058DA" w14:textId="77777777" w:rsidR="003D48C4" w:rsidRPr="0054654F" w:rsidRDefault="003D48C4" w:rsidP="00F6395A">
            <w:pPr>
              <w:spacing w:after="0"/>
              <w:jc w:val="center"/>
              <w:rPr>
                <w:rFonts w:cs="Arial"/>
                <w:sz w:val="20"/>
                <w:szCs w:val="20"/>
              </w:rPr>
            </w:pPr>
            <w:r w:rsidRPr="0054654F">
              <w:rPr>
                <w:rFonts w:cs="Arial"/>
                <w:sz w:val="20"/>
                <w:szCs w:val="20"/>
              </w:rPr>
              <w:t>2.7</w:t>
            </w:r>
          </w:p>
        </w:tc>
      </w:tr>
      <w:tr w:rsidR="003D48C4" w:rsidRPr="000C375C" w14:paraId="313182BB" w14:textId="77777777" w:rsidTr="00F6395A">
        <w:trPr>
          <w:trHeight w:val="290"/>
        </w:trPr>
        <w:tc>
          <w:tcPr>
            <w:tcW w:w="1406" w:type="dxa"/>
            <w:vMerge/>
            <w:shd w:val="clear" w:color="auto" w:fill="B4C6E7"/>
            <w:hideMark/>
          </w:tcPr>
          <w:p w14:paraId="0597ABCC"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26A66D21" w14:textId="77777777" w:rsidR="003D48C4" w:rsidRPr="0054654F" w:rsidRDefault="003D48C4" w:rsidP="00F6395A">
            <w:pPr>
              <w:spacing w:after="0"/>
              <w:rPr>
                <w:rFonts w:cs="Arial"/>
                <w:color w:val="000000"/>
                <w:sz w:val="20"/>
                <w:szCs w:val="20"/>
              </w:rPr>
            </w:pPr>
            <w:r w:rsidRPr="0054654F">
              <w:rPr>
                <w:rFonts w:cs="Arial"/>
                <w:color w:val="000000"/>
                <w:sz w:val="20"/>
                <w:szCs w:val="20"/>
              </w:rPr>
              <w:t>Public acute group D hospitals</w:t>
            </w:r>
          </w:p>
        </w:tc>
        <w:tc>
          <w:tcPr>
            <w:tcW w:w="1276" w:type="dxa"/>
            <w:shd w:val="clear" w:color="auto" w:fill="auto"/>
            <w:noWrap/>
            <w:vAlign w:val="center"/>
            <w:hideMark/>
          </w:tcPr>
          <w:p w14:paraId="59B5516B" w14:textId="77777777" w:rsidR="003D48C4" w:rsidRPr="0054654F" w:rsidRDefault="003D48C4" w:rsidP="00F6395A">
            <w:pPr>
              <w:spacing w:after="0"/>
              <w:jc w:val="center"/>
              <w:rPr>
                <w:rFonts w:cs="Arial"/>
                <w:sz w:val="20"/>
                <w:szCs w:val="20"/>
              </w:rPr>
            </w:pPr>
            <w:r w:rsidRPr="0054654F">
              <w:rPr>
                <w:rFonts w:cs="Arial"/>
                <w:sz w:val="20"/>
                <w:szCs w:val="20"/>
              </w:rPr>
              <w:t>49.9</w:t>
            </w:r>
          </w:p>
        </w:tc>
        <w:tc>
          <w:tcPr>
            <w:tcW w:w="1276" w:type="dxa"/>
            <w:shd w:val="clear" w:color="auto" w:fill="auto"/>
            <w:noWrap/>
            <w:vAlign w:val="center"/>
            <w:hideMark/>
          </w:tcPr>
          <w:p w14:paraId="1C016C2F" w14:textId="77777777" w:rsidR="003D48C4" w:rsidRPr="0054654F" w:rsidRDefault="003D48C4" w:rsidP="00F6395A">
            <w:pPr>
              <w:spacing w:after="0"/>
              <w:jc w:val="center"/>
              <w:rPr>
                <w:rFonts w:cs="Arial"/>
                <w:sz w:val="20"/>
                <w:szCs w:val="20"/>
              </w:rPr>
            </w:pPr>
            <w:r w:rsidRPr="0054654F">
              <w:rPr>
                <w:rFonts w:cs="Arial"/>
                <w:sz w:val="20"/>
                <w:szCs w:val="20"/>
              </w:rPr>
              <w:t>36.8</w:t>
            </w:r>
          </w:p>
        </w:tc>
        <w:tc>
          <w:tcPr>
            <w:tcW w:w="1134" w:type="dxa"/>
            <w:shd w:val="clear" w:color="auto" w:fill="auto"/>
            <w:noWrap/>
            <w:vAlign w:val="center"/>
            <w:hideMark/>
          </w:tcPr>
          <w:p w14:paraId="7DA019A4" w14:textId="77777777" w:rsidR="003D48C4" w:rsidRPr="0054654F" w:rsidRDefault="003D48C4" w:rsidP="00F6395A">
            <w:pPr>
              <w:spacing w:after="0"/>
              <w:jc w:val="center"/>
              <w:rPr>
                <w:rFonts w:cs="Arial"/>
                <w:sz w:val="20"/>
                <w:szCs w:val="20"/>
              </w:rPr>
            </w:pPr>
            <w:r w:rsidRPr="0054654F">
              <w:rPr>
                <w:rFonts w:cs="Arial"/>
                <w:sz w:val="20"/>
                <w:szCs w:val="20"/>
              </w:rPr>
              <w:t>11.0</w:t>
            </w:r>
          </w:p>
        </w:tc>
        <w:tc>
          <w:tcPr>
            <w:tcW w:w="1082" w:type="dxa"/>
            <w:shd w:val="clear" w:color="auto" w:fill="auto"/>
            <w:noWrap/>
            <w:vAlign w:val="center"/>
            <w:hideMark/>
          </w:tcPr>
          <w:p w14:paraId="0204AF3A" w14:textId="77777777" w:rsidR="003D48C4" w:rsidRPr="0054654F" w:rsidRDefault="003D48C4" w:rsidP="00F6395A">
            <w:pPr>
              <w:spacing w:after="0"/>
              <w:jc w:val="center"/>
              <w:rPr>
                <w:rFonts w:cs="Arial"/>
                <w:sz w:val="20"/>
                <w:szCs w:val="20"/>
              </w:rPr>
            </w:pPr>
            <w:r w:rsidRPr="0054654F">
              <w:rPr>
                <w:rFonts w:cs="Arial"/>
                <w:sz w:val="20"/>
                <w:szCs w:val="20"/>
              </w:rPr>
              <w:t>0.5</w:t>
            </w:r>
          </w:p>
        </w:tc>
        <w:tc>
          <w:tcPr>
            <w:tcW w:w="1284" w:type="dxa"/>
            <w:shd w:val="clear" w:color="auto" w:fill="auto"/>
            <w:noWrap/>
            <w:vAlign w:val="center"/>
            <w:hideMark/>
          </w:tcPr>
          <w:p w14:paraId="08C30749" w14:textId="77777777" w:rsidR="003D48C4" w:rsidRPr="0054654F" w:rsidRDefault="003D48C4" w:rsidP="00F6395A">
            <w:pPr>
              <w:spacing w:after="0"/>
              <w:jc w:val="center"/>
              <w:rPr>
                <w:rFonts w:cs="Arial"/>
                <w:sz w:val="20"/>
                <w:szCs w:val="20"/>
              </w:rPr>
            </w:pPr>
            <w:r w:rsidRPr="0054654F">
              <w:rPr>
                <w:rFonts w:cs="Arial"/>
                <w:sz w:val="20"/>
                <w:szCs w:val="20"/>
              </w:rPr>
              <w:t>1.9</w:t>
            </w:r>
          </w:p>
        </w:tc>
        <w:tc>
          <w:tcPr>
            <w:tcW w:w="1350" w:type="dxa"/>
            <w:shd w:val="clear" w:color="auto" w:fill="auto"/>
            <w:noWrap/>
            <w:vAlign w:val="center"/>
            <w:hideMark/>
          </w:tcPr>
          <w:p w14:paraId="3CFB2C60" w14:textId="77777777" w:rsidR="003D48C4" w:rsidRPr="0054654F" w:rsidRDefault="003D48C4" w:rsidP="00F6395A">
            <w:pPr>
              <w:spacing w:after="0"/>
              <w:jc w:val="center"/>
              <w:rPr>
                <w:rFonts w:cs="Arial"/>
                <w:sz w:val="20"/>
                <w:szCs w:val="20"/>
              </w:rPr>
            </w:pPr>
            <w:r w:rsidRPr="0054654F">
              <w:rPr>
                <w:rFonts w:cs="Arial"/>
                <w:sz w:val="20"/>
                <w:szCs w:val="20"/>
              </w:rPr>
              <w:t>69.6</w:t>
            </w:r>
          </w:p>
        </w:tc>
        <w:tc>
          <w:tcPr>
            <w:tcW w:w="1494" w:type="dxa"/>
            <w:shd w:val="clear" w:color="auto" w:fill="auto"/>
            <w:noWrap/>
            <w:vAlign w:val="center"/>
            <w:hideMark/>
          </w:tcPr>
          <w:p w14:paraId="0AE239D5" w14:textId="77777777" w:rsidR="003D48C4" w:rsidRPr="0054654F" w:rsidRDefault="003D48C4" w:rsidP="00F6395A">
            <w:pPr>
              <w:spacing w:after="0"/>
              <w:jc w:val="center"/>
              <w:rPr>
                <w:rFonts w:cs="Arial"/>
                <w:sz w:val="20"/>
                <w:szCs w:val="20"/>
              </w:rPr>
            </w:pPr>
            <w:r w:rsidRPr="0054654F">
              <w:rPr>
                <w:rFonts w:cs="Arial"/>
                <w:sz w:val="20"/>
                <w:szCs w:val="20"/>
              </w:rPr>
              <w:t>27.2</w:t>
            </w:r>
          </w:p>
        </w:tc>
        <w:tc>
          <w:tcPr>
            <w:tcW w:w="1284" w:type="dxa"/>
            <w:shd w:val="clear" w:color="auto" w:fill="auto"/>
            <w:noWrap/>
            <w:vAlign w:val="center"/>
            <w:hideMark/>
          </w:tcPr>
          <w:p w14:paraId="23D15834" w14:textId="77777777" w:rsidR="003D48C4" w:rsidRPr="0054654F" w:rsidRDefault="003D48C4" w:rsidP="00F6395A">
            <w:pPr>
              <w:spacing w:after="0"/>
              <w:jc w:val="center"/>
              <w:rPr>
                <w:rFonts w:cs="Arial"/>
                <w:sz w:val="20"/>
                <w:szCs w:val="20"/>
              </w:rPr>
            </w:pPr>
            <w:r w:rsidRPr="0054654F">
              <w:rPr>
                <w:rFonts w:cs="Arial"/>
                <w:sz w:val="20"/>
                <w:szCs w:val="20"/>
              </w:rPr>
              <w:t>3.1</w:t>
            </w:r>
          </w:p>
        </w:tc>
      </w:tr>
      <w:tr w:rsidR="003D48C4" w:rsidRPr="000C375C" w14:paraId="4C2EB26F" w14:textId="77777777" w:rsidTr="00F6395A">
        <w:trPr>
          <w:trHeight w:val="290"/>
        </w:trPr>
        <w:tc>
          <w:tcPr>
            <w:tcW w:w="1406" w:type="dxa"/>
            <w:vMerge/>
            <w:shd w:val="clear" w:color="auto" w:fill="B4C6E7"/>
            <w:hideMark/>
          </w:tcPr>
          <w:p w14:paraId="5371107B"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339222A4" w14:textId="77777777" w:rsidR="003D48C4" w:rsidRPr="0054654F" w:rsidRDefault="003D48C4" w:rsidP="00F6395A">
            <w:pPr>
              <w:spacing w:after="0"/>
              <w:rPr>
                <w:rFonts w:cs="Arial"/>
                <w:color w:val="000000"/>
                <w:sz w:val="20"/>
                <w:szCs w:val="20"/>
              </w:rPr>
            </w:pPr>
            <w:r w:rsidRPr="0054654F">
              <w:rPr>
                <w:rFonts w:cs="Arial"/>
                <w:color w:val="000000"/>
                <w:sz w:val="20"/>
                <w:szCs w:val="20"/>
              </w:rPr>
              <w:t>Other acute specialised hospitals</w:t>
            </w:r>
          </w:p>
        </w:tc>
        <w:tc>
          <w:tcPr>
            <w:tcW w:w="1276" w:type="dxa"/>
            <w:shd w:val="clear" w:color="auto" w:fill="auto"/>
            <w:noWrap/>
            <w:vAlign w:val="center"/>
            <w:hideMark/>
          </w:tcPr>
          <w:p w14:paraId="0847ACE5" w14:textId="77777777" w:rsidR="003D48C4" w:rsidRPr="0054654F" w:rsidRDefault="003D48C4" w:rsidP="00F6395A">
            <w:pPr>
              <w:spacing w:after="0"/>
              <w:jc w:val="center"/>
              <w:rPr>
                <w:rFonts w:cs="Arial"/>
                <w:sz w:val="20"/>
                <w:szCs w:val="20"/>
              </w:rPr>
            </w:pPr>
            <w:r w:rsidRPr="0054654F">
              <w:rPr>
                <w:rFonts w:cs="Arial"/>
                <w:sz w:val="20"/>
                <w:szCs w:val="20"/>
              </w:rPr>
              <w:t>86.6</w:t>
            </w:r>
          </w:p>
        </w:tc>
        <w:tc>
          <w:tcPr>
            <w:tcW w:w="1276" w:type="dxa"/>
            <w:shd w:val="clear" w:color="auto" w:fill="auto"/>
            <w:noWrap/>
            <w:vAlign w:val="center"/>
            <w:hideMark/>
          </w:tcPr>
          <w:p w14:paraId="40C09353" w14:textId="77777777" w:rsidR="003D48C4" w:rsidRPr="0054654F" w:rsidRDefault="003D48C4" w:rsidP="00F6395A">
            <w:pPr>
              <w:spacing w:after="0"/>
              <w:jc w:val="center"/>
              <w:rPr>
                <w:rFonts w:cs="Arial"/>
                <w:sz w:val="20"/>
                <w:szCs w:val="20"/>
              </w:rPr>
            </w:pPr>
            <w:r w:rsidRPr="0054654F">
              <w:rPr>
                <w:rFonts w:cs="Arial"/>
                <w:sz w:val="20"/>
                <w:szCs w:val="20"/>
              </w:rPr>
              <w:t>7.5</w:t>
            </w:r>
          </w:p>
        </w:tc>
        <w:tc>
          <w:tcPr>
            <w:tcW w:w="1134" w:type="dxa"/>
            <w:shd w:val="clear" w:color="auto" w:fill="auto"/>
            <w:noWrap/>
            <w:vAlign w:val="center"/>
            <w:hideMark/>
          </w:tcPr>
          <w:p w14:paraId="36E0B197" w14:textId="77777777" w:rsidR="003D48C4" w:rsidRPr="0054654F" w:rsidRDefault="003D48C4" w:rsidP="00F6395A">
            <w:pPr>
              <w:spacing w:after="0"/>
              <w:jc w:val="center"/>
              <w:rPr>
                <w:rFonts w:cs="Arial"/>
                <w:sz w:val="20"/>
                <w:szCs w:val="20"/>
              </w:rPr>
            </w:pPr>
            <w:r w:rsidRPr="0054654F">
              <w:rPr>
                <w:rFonts w:cs="Arial"/>
                <w:sz w:val="20"/>
                <w:szCs w:val="20"/>
              </w:rPr>
              <w:t>4.5</w:t>
            </w:r>
          </w:p>
        </w:tc>
        <w:tc>
          <w:tcPr>
            <w:tcW w:w="1082" w:type="dxa"/>
            <w:shd w:val="clear" w:color="auto" w:fill="auto"/>
            <w:noWrap/>
            <w:vAlign w:val="center"/>
            <w:hideMark/>
          </w:tcPr>
          <w:p w14:paraId="6509D0E9" w14:textId="77777777" w:rsidR="003D48C4" w:rsidRPr="0054654F" w:rsidRDefault="003D48C4" w:rsidP="00F6395A">
            <w:pPr>
              <w:spacing w:after="0"/>
              <w:jc w:val="center"/>
              <w:rPr>
                <w:rFonts w:cs="Arial"/>
                <w:sz w:val="20"/>
                <w:szCs w:val="20"/>
              </w:rPr>
            </w:pPr>
            <w:r w:rsidRPr="0054654F">
              <w:rPr>
                <w:rFonts w:cs="Arial"/>
                <w:sz w:val="20"/>
                <w:szCs w:val="20"/>
              </w:rPr>
              <w:t>1.5</w:t>
            </w:r>
          </w:p>
        </w:tc>
        <w:tc>
          <w:tcPr>
            <w:tcW w:w="1284" w:type="dxa"/>
            <w:shd w:val="clear" w:color="auto" w:fill="auto"/>
            <w:noWrap/>
            <w:vAlign w:val="center"/>
            <w:hideMark/>
          </w:tcPr>
          <w:p w14:paraId="44A0596E" w14:textId="77777777" w:rsidR="003D48C4" w:rsidRPr="0054654F" w:rsidRDefault="003D48C4" w:rsidP="00F6395A">
            <w:pPr>
              <w:spacing w:after="0"/>
              <w:jc w:val="center"/>
              <w:rPr>
                <w:rFonts w:cs="Arial"/>
                <w:sz w:val="20"/>
                <w:szCs w:val="20"/>
              </w:rPr>
            </w:pPr>
            <w:r w:rsidRPr="0054654F">
              <w:rPr>
                <w:rFonts w:cs="Arial"/>
                <w:sz w:val="20"/>
                <w:szCs w:val="20"/>
              </w:rPr>
              <w:t>0.0</w:t>
            </w:r>
          </w:p>
        </w:tc>
        <w:tc>
          <w:tcPr>
            <w:tcW w:w="1350" w:type="dxa"/>
            <w:shd w:val="clear" w:color="auto" w:fill="auto"/>
            <w:noWrap/>
            <w:vAlign w:val="center"/>
            <w:hideMark/>
          </w:tcPr>
          <w:p w14:paraId="5693A22F" w14:textId="77777777" w:rsidR="003D48C4" w:rsidRPr="0054654F" w:rsidRDefault="003D48C4" w:rsidP="00F6395A">
            <w:pPr>
              <w:spacing w:after="0"/>
              <w:jc w:val="center"/>
              <w:rPr>
                <w:rFonts w:cs="Arial"/>
                <w:sz w:val="20"/>
                <w:szCs w:val="20"/>
              </w:rPr>
            </w:pPr>
            <w:r w:rsidRPr="0054654F">
              <w:rPr>
                <w:rFonts w:cs="Arial"/>
                <w:sz w:val="20"/>
                <w:szCs w:val="20"/>
              </w:rPr>
              <w:t>91.0</w:t>
            </w:r>
          </w:p>
        </w:tc>
        <w:tc>
          <w:tcPr>
            <w:tcW w:w="1494" w:type="dxa"/>
            <w:shd w:val="clear" w:color="auto" w:fill="auto"/>
            <w:noWrap/>
            <w:vAlign w:val="center"/>
            <w:hideMark/>
          </w:tcPr>
          <w:p w14:paraId="78C1BB04" w14:textId="77777777" w:rsidR="003D48C4" w:rsidRPr="0054654F" w:rsidRDefault="003D48C4" w:rsidP="00F6395A">
            <w:pPr>
              <w:spacing w:after="0"/>
              <w:jc w:val="center"/>
              <w:rPr>
                <w:rFonts w:cs="Arial"/>
                <w:sz w:val="20"/>
                <w:szCs w:val="20"/>
              </w:rPr>
            </w:pPr>
            <w:r w:rsidRPr="0054654F">
              <w:rPr>
                <w:rFonts w:cs="Arial"/>
                <w:sz w:val="20"/>
                <w:szCs w:val="20"/>
              </w:rPr>
              <w:t>9.0</w:t>
            </w:r>
          </w:p>
        </w:tc>
        <w:tc>
          <w:tcPr>
            <w:tcW w:w="1284" w:type="dxa"/>
            <w:shd w:val="clear" w:color="auto" w:fill="auto"/>
            <w:noWrap/>
            <w:vAlign w:val="center"/>
            <w:hideMark/>
          </w:tcPr>
          <w:p w14:paraId="3B306F68" w14:textId="77777777" w:rsidR="003D48C4" w:rsidRPr="0054654F" w:rsidRDefault="003D48C4" w:rsidP="00F6395A">
            <w:pPr>
              <w:spacing w:after="0"/>
              <w:jc w:val="center"/>
              <w:rPr>
                <w:rFonts w:cs="Arial"/>
                <w:sz w:val="20"/>
                <w:szCs w:val="20"/>
              </w:rPr>
            </w:pPr>
            <w:r w:rsidRPr="0054654F">
              <w:rPr>
                <w:rFonts w:cs="Arial"/>
                <w:sz w:val="20"/>
                <w:szCs w:val="20"/>
              </w:rPr>
              <w:t>0.0</w:t>
            </w:r>
          </w:p>
        </w:tc>
      </w:tr>
      <w:tr w:rsidR="003D48C4" w:rsidRPr="000C375C" w14:paraId="5B34F4F4" w14:textId="77777777" w:rsidTr="00F6395A">
        <w:trPr>
          <w:trHeight w:val="290"/>
        </w:trPr>
        <w:tc>
          <w:tcPr>
            <w:tcW w:w="1406" w:type="dxa"/>
            <w:vMerge/>
            <w:shd w:val="clear" w:color="auto" w:fill="B4C6E7"/>
            <w:hideMark/>
          </w:tcPr>
          <w:p w14:paraId="36803B5E"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70726654" w14:textId="77777777" w:rsidR="003D48C4" w:rsidRPr="0054654F" w:rsidRDefault="003D48C4" w:rsidP="00F6395A">
            <w:pPr>
              <w:spacing w:after="0"/>
              <w:rPr>
                <w:rFonts w:cs="Arial"/>
                <w:color w:val="000000"/>
                <w:sz w:val="20"/>
                <w:szCs w:val="20"/>
              </w:rPr>
            </w:pPr>
            <w:r w:rsidRPr="0054654F">
              <w:rPr>
                <w:rFonts w:cs="Arial"/>
                <w:color w:val="000000"/>
                <w:sz w:val="20"/>
                <w:szCs w:val="20"/>
              </w:rPr>
              <w:t>Children’s hospitals</w:t>
            </w:r>
          </w:p>
        </w:tc>
        <w:tc>
          <w:tcPr>
            <w:tcW w:w="1276" w:type="dxa"/>
            <w:shd w:val="clear" w:color="auto" w:fill="auto"/>
            <w:noWrap/>
            <w:vAlign w:val="center"/>
            <w:hideMark/>
          </w:tcPr>
          <w:p w14:paraId="6FCC94E8" w14:textId="77777777" w:rsidR="003D48C4" w:rsidRPr="0054654F" w:rsidRDefault="003D48C4" w:rsidP="00F6395A">
            <w:pPr>
              <w:spacing w:after="0"/>
              <w:jc w:val="center"/>
              <w:rPr>
                <w:rFonts w:cs="Arial"/>
                <w:sz w:val="20"/>
                <w:szCs w:val="20"/>
              </w:rPr>
            </w:pPr>
            <w:r w:rsidRPr="0054654F">
              <w:rPr>
                <w:rFonts w:cs="Arial"/>
                <w:sz w:val="20"/>
                <w:szCs w:val="20"/>
              </w:rPr>
              <w:t>71.7</w:t>
            </w:r>
          </w:p>
        </w:tc>
        <w:tc>
          <w:tcPr>
            <w:tcW w:w="1276" w:type="dxa"/>
            <w:shd w:val="clear" w:color="auto" w:fill="auto"/>
            <w:noWrap/>
            <w:vAlign w:val="center"/>
            <w:hideMark/>
          </w:tcPr>
          <w:p w14:paraId="167973CE" w14:textId="77777777" w:rsidR="003D48C4" w:rsidRPr="0054654F" w:rsidRDefault="003D48C4" w:rsidP="00F6395A">
            <w:pPr>
              <w:spacing w:after="0"/>
              <w:jc w:val="center"/>
              <w:rPr>
                <w:rFonts w:cs="Arial"/>
                <w:sz w:val="20"/>
                <w:szCs w:val="20"/>
              </w:rPr>
            </w:pPr>
            <w:r w:rsidRPr="0054654F">
              <w:rPr>
                <w:rFonts w:cs="Arial"/>
                <w:sz w:val="20"/>
                <w:szCs w:val="20"/>
              </w:rPr>
              <w:t>12.4</w:t>
            </w:r>
          </w:p>
        </w:tc>
        <w:tc>
          <w:tcPr>
            <w:tcW w:w="1134" w:type="dxa"/>
            <w:shd w:val="clear" w:color="auto" w:fill="auto"/>
            <w:noWrap/>
            <w:vAlign w:val="center"/>
            <w:hideMark/>
          </w:tcPr>
          <w:p w14:paraId="4C5C727D" w14:textId="77777777" w:rsidR="003D48C4" w:rsidRPr="0054654F" w:rsidRDefault="003D48C4" w:rsidP="00F6395A">
            <w:pPr>
              <w:spacing w:after="0"/>
              <w:jc w:val="center"/>
              <w:rPr>
                <w:rFonts w:cs="Arial"/>
                <w:sz w:val="20"/>
                <w:szCs w:val="20"/>
              </w:rPr>
            </w:pPr>
            <w:r w:rsidRPr="0054654F">
              <w:rPr>
                <w:rFonts w:cs="Arial"/>
                <w:sz w:val="20"/>
                <w:szCs w:val="20"/>
              </w:rPr>
              <w:t>5.2</w:t>
            </w:r>
          </w:p>
        </w:tc>
        <w:tc>
          <w:tcPr>
            <w:tcW w:w="1082" w:type="dxa"/>
            <w:shd w:val="clear" w:color="auto" w:fill="auto"/>
            <w:noWrap/>
            <w:vAlign w:val="center"/>
            <w:hideMark/>
          </w:tcPr>
          <w:p w14:paraId="11A0F849" w14:textId="77777777" w:rsidR="003D48C4" w:rsidRPr="0054654F" w:rsidRDefault="003D48C4" w:rsidP="00F6395A">
            <w:pPr>
              <w:spacing w:after="0"/>
              <w:jc w:val="center"/>
              <w:rPr>
                <w:rFonts w:cs="Arial"/>
                <w:sz w:val="20"/>
                <w:szCs w:val="20"/>
              </w:rPr>
            </w:pPr>
            <w:r w:rsidRPr="0054654F">
              <w:rPr>
                <w:rFonts w:cs="Arial"/>
                <w:sz w:val="20"/>
                <w:szCs w:val="20"/>
              </w:rPr>
              <w:t>10.1</w:t>
            </w:r>
          </w:p>
        </w:tc>
        <w:tc>
          <w:tcPr>
            <w:tcW w:w="1284" w:type="dxa"/>
            <w:shd w:val="clear" w:color="auto" w:fill="auto"/>
            <w:noWrap/>
            <w:vAlign w:val="center"/>
            <w:hideMark/>
          </w:tcPr>
          <w:p w14:paraId="6761B7F2" w14:textId="77777777" w:rsidR="003D48C4" w:rsidRPr="0054654F" w:rsidRDefault="003D48C4" w:rsidP="00F6395A">
            <w:pPr>
              <w:spacing w:after="0"/>
              <w:jc w:val="center"/>
              <w:rPr>
                <w:rFonts w:cs="Arial"/>
                <w:sz w:val="20"/>
                <w:szCs w:val="20"/>
              </w:rPr>
            </w:pPr>
            <w:r w:rsidRPr="0054654F">
              <w:rPr>
                <w:rFonts w:cs="Arial"/>
                <w:sz w:val="20"/>
                <w:szCs w:val="20"/>
              </w:rPr>
              <w:t>0.6</w:t>
            </w:r>
          </w:p>
        </w:tc>
        <w:tc>
          <w:tcPr>
            <w:tcW w:w="1350" w:type="dxa"/>
            <w:shd w:val="clear" w:color="auto" w:fill="auto"/>
            <w:noWrap/>
            <w:vAlign w:val="center"/>
            <w:hideMark/>
          </w:tcPr>
          <w:p w14:paraId="2ADABE4B" w14:textId="77777777" w:rsidR="003D48C4" w:rsidRPr="0054654F" w:rsidRDefault="003D48C4" w:rsidP="00F6395A">
            <w:pPr>
              <w:spacing w:after="0"/>
              <w:jc w:val="center"/>
              <w:rPr>
                <w:rFonts w:cs="Arial"/>
                <w:sz w:val="20"/>
                <w:szCs w:val="20"/>
              </w:rPr>
            </w:pPr>
            <w:r w:rsidRPr="0054654F">
              <w:rPr>
                <w:rFonts w:cs="Arial"/>
                <w:sz w:val="20"/>
                <w:szCs w:val="20"/>
              </w:rPr>
              <w:t>85.8</w:t>
            </w:r>
          </w:p>
        </w:tc>
        <w:tc>
          <w:tcPr>
            <w:tcW w:w="1494" w:type="dxa"/>
            <w:shd w:val="clear" w:color="auto" w:fill="auto"/>
            <w:noWrap/>
            <w:vAlign w:val="center"/>
            <w:hideMark/>
          </w:tcPr>
          <w:p w14:paraId="24C314FF" w14:textId="77777777" w:rsidR="003D48C4" w:rsidRPr="0054654F" w:rsidRDefault="003D48C4" w:rsidP="00F6395A">
            <w:pPr>
              <w:spacing w:after="0"/>
              <w:jc w:val="center"/>
              <w:rPr>
                <w:rFonts w:cs="Arial"/>
                <w:sz w:val="20"/>
                <w:szCs w:val="20"/>
              </w:rPr>
            </w:pPr>
            <w:r w:rsidRPr="0054654F">
              <w:rPr>
                <w:rFonts w:cs="Arial"/>
                <w:sz w:val="20"/>
                <w:szCs w:val="20"/>
              </w:rPr>
              <w:t>13.0</w:t>
            </w:r>
          </w:p>
        </w:tc>
        <w:tc>
          <w:tcPr>
            <w:tcW w:w="1284" w:type="dxa"/>
            <w:shd w:val="clear" w:color="auto" w:fill="auto"/>
            <w:noWrap/>
            <w:vAlign w:val="center"/>
            <w:hideMark/>
          </w:tcPr>
          <w:p w14:paraId="6B0934A1" w14:textId="77777777" w:rsidR="003D48C4" w:rsidRPr="0054654F" w:rsidRDefault="003D48C4" w:rsidP="00F6395A">
            <w:pPr>
              <w:spacing w:after="0"/>
              <w:jc w:val="center"/>
              <w:rPr>
                <w:rFonts w:cs="Arial"/>
                <w:sz w:val="20"/>
                <w:szCs w:val="20"/>
              </w:rPr>
            </w:pPr>
            <w:r w:rsidRPr="0054654F">
              <w:rPr>
                <w:rFonts w:cs="Arial"/>
                <w:sz w:val="20"/>
                <w:szCs w:val="20"/>
              </w:rPr>
              <w:t>1.2</w:t>
            </w:r>
          </w:p>
        </w:tc>
      </w:tr>
      <w:tr w:rsidR="003D48C4" w:rsidRPr="000C375C" w14:paraId="051A87CC" w14:textId="77777777" w:rsidTr="00F6395A">
        <w:trPr>
          <w:trHeight w:val="290"/>
        </w:trPr>
        <w:tc>
          <w:tcPr>
            <w:tcW w:w="1406" w:type="dxa"/>
            <w:vMerge/>
            <w:shd w:val="clear" w:color="auto" w:fill="B4C6E7"/>
            <w:hideMark/>
          </w:tcPr>
          <w:p w14:paraId="19A62735"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163AEBAE" w14:textId="77777777" w:rsidR="003D48C4" w:rsidRPr="0054654F" w:rsidRDefault="003D48C4" w:rsidP="00F6395A">
            <w:pPr>
              <w:spacing w:after="0"/>
              <w:rPr>
                <w:rFonts w:cs="Arial"/>
                <w:color w:val="000000"/>
                <w:sz w:val="20"/>
                <w:szCs w:val="20"/>
              </w:rPr>
            </w:pPr>
            <w:r w:rsidRPr="0054654F">
              <w:rPr>
                <w:rFonts w:cs="Arial"/>
                <w:color w:val="000000"/>
                <w:sz w:val="20"/>
                <w:szCs w:val="20"/>
              </w:rPr>
              <w:t>Women’s and children’s hospitals</w:t>
            </w:r>
          </w:p>
        </w:tc>
        <w:tc>
          <w:tcPr>
            <w:tcW w:w="1276" w:type="dxa"/>
            <w:shd w:val="clear" w:color="auto" w:fill="auto"/>
            <w:noWrap/>
            <w:vAlign w:val="center"/>
            <w:hideMark/>
          </w:tcPr>
          <w:p w14:paraId="6D703A5D" w14:textId="77777777" w:rsidR="003D48C4" w:rsidRPr="0054654F" w:rsidRDefault="003D48C4" w:rsidP="00F6395A">
            <w:pPr>
              <w:spacing w:after="0"/>
              <w:jc w:val="center"/>
              <w:rPr>
                <w:rFonts w:cs="Arial"/>
                <w:sz w:val="20"/>
                <w:szCs w:val="20"/>
              </w:rPr>
            </w:pPr>
            <w:r w:rsidRPr="0054654F">
              <w:rPr>
                <w:rFonts w:cs="Arial"/>
                <w:sz w:val="20"/>
                <w:szCs w:val="20"/>
              </w:rPr>
              <w:t>73.6</w:t>
            </w:r>
          </w:p>
        </w:tc>
        <w:tc>
          <w:tcPr>
            <w:tcW w:w="1276" w:type="dxa"/>
            <w:shd w:val="clear" w:color="auto" w:fill="auto"/>
            <w:noWrap/>
            <w:vAlign w:val="center"/>
            <w:hideMark/>
          </w:tcPr>
          <w:p w14:paraId="057BFEEB" w14:textId="77777777" w:rsidR="003D48C4" w:rsidRPr="0054654F" w:rsidRDefault="003D48C4" w:rsidP="00F6395A">
            <w:pPr>
              <w:spacing w:after="0"/>
              <w:jc w:val="center"/>
              <w:rPr>
                <w:rFonts w:cs="Arial"/>
                <w:sz w:val="20"/>
                <w:szCs w:val="20"/>
              </w:rPr>
            </w:pPr>
            <w:r w:rsidRPr="0054654F">
              <w:rPr>
                <w:rFonts w:cs="Arial"/>
                <w:sz w:val="20"/>
                <w:szCs w:val="20"/>
              </w:rPr>
              <w:t>4.9</w:t>
            </w:r>
          </w:p>
        </w:tc>
        <w:tc>
          <w:tcPr>
            <w:tcW w:w="1134" w:type="dxa"/>
            <w:shd w:val="clear" w:color="auto" w:fill="auto"/>
            <w:noWrap/>
            <w:vAlign w:val="center"/>
            <w:hideMark/>
          </w:tcPr>
          <w:p w14:paraId="00EF3E0A" w14:textId="77777777" w:rsidR="003D48C4" w:rsidRPr="0054654F" w:rsidRDefault="003D48C4" w:rsidP="00F6395A">
            <w:pPr>
              <w:spacing w:after="0"/>
              <w:jc w:val="center"/>
              <w:rPr>
                <w:rFonts w:cs="Arial"/>
                <w:sz w:val="20"/>
                <w:szCs w:val="20"/>
              </w:rPr>
            </w:pPr>
            <w:r w:rsidRPr="0054654F">
              <w:rPr>
                <w:rFonts w:cs="Arial"/>
                <w:sz w:val="20"/>
                <w:szCs w:val="20"/>
              </w:rPr>
              <w:t>9.7</w:t>
            </w:r>
          </w:p>
        </w:tc>
        <w:tc>
          <w:tcPr>
            <w:tcW w:w="1082" w:type="dxa"/>
            <w:shd w:val="clear" w:color="auto" w:fill="auto"/>
            <w:noWrap/>
            <w:vAlign w:val="center"/>
            <w:hideMark/>
          </w:tcPr>
          <w:p w14:paraId="752BAFBD" w14:textId="77777777" w:rsidR="003D48C4" w:rsidRPr="0054654F" w:rsidRDefault="003D48C4" w:rsidP="00F6395A">
            <w:pPr>
              <w:spacing w:after="0"/>
              <w:jc w:val="center"/>
              <w:rPr>
                <w:rFonts w:cs="Arial"/>
                <w:sz w:val="20"/>
                <w:szCs w:val="20"/>
              </w:rPr>
            </w:pPr>
            <w:r w:rsidRPr="0054654F">
              <w:rPr>
                <w:rFonts w:cs="Arial"/>
                <w:sz w:val="20"/>
                <w:szCs w:val="20"/>
              </w:rPr>
              <w:t>7.6</w:t>
            </w:r>
          </w:p>
        </w:tc>
        <w:tc>
          <w:tcPr>
            <w:tcW w:w="1284" w:type="dxa"/>
            <w:shd w:val="clear" w:color="auto" w:fill="auto"/>
            <w:noWrap/>
            <w:vAlign w:val="center"/>
            <w:hideMark/>
          </w:tcPr>
          <w:p w14:paraId="2801E903" w14:textId="77777777" w:rsidR="003D48C4" w:rsidRPr="0054654F" w:rsidRDefault="003D48C4" w:rsidP="00F6395A">
            <w:pPr>
              <w:spacing w:after="0"/>
              <w:jc w:val="center"/>
              <w:rPr>
                <w:rFonts w:cs="Arial"/>
                <w:sz w:val="20"/>
                <w:szCs w:val="20"/>
              </w:rPr>
            </w:pPr>
            <w:r w:rsidRPr="0054654F">
              <w:rPr>
                <w:rFonts w:cs="Arial"/>
                <w:sz w:val="20"/>
                <w:szCs w:val="20"/>
              </w:rPr>
              <w:t>4.2</w:t>
            </w:r>
          </w:p>
        </w:tc>
        <w:tc>
          <w:tcPr>
            <w:tcW w:w="1350" w:type="dxa"/>
            <w:shd w:val="clear" w:color="auto" w:fill="auto"/>
            <w:noWrap/>
            <w:vAlign w:val="center"/>
            <w:hideMark/>
          </w:tcPr>
          <w:p w14:paraId="6C54E723" w14:textId="77777777" w:rsidR="003D48C4" w:rsidRPr="0054654F" w:rsidRDefault="003D48C4" w:rsidP="00F6395A">
            <w:pPr>
              <w:spacing w:after="0"/>
              <w:jc w:val="center"/>
              <w:rPr>
                <w:rFonts w:cs="Arial"/>
                <w:sz w:val="20"/>
                <w:szCs w:val="20"/>
              </w:rPr>
            </w:pPr>
            <w:r w:rsidRPr="0054654F">
              <w:rPr>
                <w:rFonts w:cs="Arial"/>
                <w:sz w:val="20"/>
                <w:szCs w:val="20"/>
              </w:rPr>
              <w:t>89.6</w:t>
            </w:r>
          </w:p>
        </w:tc>
        <w:tc>
          <w:tcPr>
            <w:tcW w:w="1494" w:type="dxa"/>
            <w:shd w:val="clear" w:color="auto" w:fill="auto"/>
            <w:noWrap/>
            <w:vAlign w:val="center"/>
            <w:hideMark/>
          </w:tcPr>
          <w:p w14:paraId="10341BC2" w14:textId="77777777" w:rsidR="003D48C4" w:rsidRPr="0054654F" w:rsidRDefault="003D48C4" w:rsidP="00F6395A">
            <w:pPr>
              <w:spacing w:after="0"/>
              <w:jc w:val="center"/>
              <w:rPr>
                <w:rFonts w:cs="Arial"/>
                <w:sz w:val="20"/>
                <w:szCs w:val="20"/>
              </w:rPr>
            </w:pPr>
            <w:r w:rsidRPr="0054654F">
              <w:rPr>
                <w:rFonts w:cs="Arial"/>
                <w:sz w:val="20"/>
                <w:szCs w:val="20"/>
              </w:rPr>
              <w:t>6.9</w:t>
            </w:r>
          </w:p>
        </w:tc>
        <w:tc>
          <w:tcPr>
            <w:tcW w:w="1284" w:type="dxa"/>
            <w:shd w:val="clear" w:color="auto" w:fill="auto"/>
            <w:noWrap/>
            <w:vAlign w:val="center"/>
            <w:hideMark/>
          </w:tcPr>
          <w:p w14:paraId="3A19A6A3" w14:textId="77777777" w:rsidR="003D48C4" w:rsidRPr="0054654F" w:rsidRDefault="003D48C4" w:rsidP="00F6395A">
            <w:pPr>
              <w:spacing w:after="0"/>
              <w:jc w:val="center"/>
              <w:rPr>
                <w:rFonts w:cs="Arial"/>
                <w:sz w:val="20"/>
                <w:szCs w:val="20"/>
              </w:rPr>
            </w:pPr>
            <w:r w:rsidRPr="0054654F">
              <w:rPr>
                <w:rFonts w:cs="Arial"/>
                <w:sz w:val="20"/>
                <w:szCs w:val="20"/>
              </w:rPr>
              <w:t>3.5</w:t>
            </w:r>
          </w:p>
        </w:tc>
      </w:tr>
      <w:tr w:rsidR="003D48C4" w:rsidRPr="000C375C" w14:paraId="12073E45" w14:textId="77777777" w:rsidTr="00F6395A">
        <w:trPr>
          <w:trHeight w:val="290"/>
        </w:trPr>
        <w:tc>
          <w:tcPr>
            <w:tcW w:w="1406" w:type="dxa"/>
            <w:vMerge/>
            <w:shd w:val="clear" w:color="auto" w:fill="B4C6E7"/>
            <w:hideMark/>
          </w:tcPr>
          <w:p w14:paraId="65D842A5"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3481B438" w14:textId="77777777" w:rsidR="003D48C4" w:rsidRPr="0054654F" w:rsidRDefault="003D48C4" w:rsidP="00F6395A">
            <w:pPr>
              <w:spacing w:after="0"/>
              <w:rPr>
                <w:rFonts w:cs="Arial"/>
                <w:color w:val="000000"/>
                <w:sz w:val="20"/>
                <w:szCs w:val="20"/>
              </w:rPr>
            </w:pPr>
            <w:r w:rsidRPr="0054654F">
              <w:rPr>
                <w:rFonts w:cs="Arial"/>
                <w:color w:val="000000"/>
                <w:sz w:val="20"/>
                <w:szCs w:val="20"/>
              </w:rPr>
              <w:t>Women</w:t>
            </w:r>
            <w:r>
              <w:rPr>
                <w:rFonts w:cs="Arial"/>
                <w:color w:val="000000"/>
                <w:sz w:val="20"/>
                <w:szCs w:val="20"/>
              </w:rPr>
              <w:t>’</w:t>
            </w:r>
            <w:r w:rsidRPr="0054654F">
              <w:rPr>
                <w:rFonts w:cs="Arial"/>
                <w:color w:val="000000"/>
                <w:sz w:val="20"/>
                <w:szCs w:val="20"/>
              </w:rPr>
              <w:t>s hospitals</w:t>
            </w:r>
          </w:p>
        </w:tc>
        <w:tc>
          <w:tcPr>
            <w:tcW w:w="1276" w:type="dxa"/>
            <w:shd w:val="clear" w:color="auto" w:fill="auto"/>
            <w:noWrap/>
            <w:vAlign w:val="center"/>
            <w:hideMark/>
          </w:tcPr>
          <w:p w14:paraId="6EEBA0FB" w14:textId="77777777" w:rsidR="003D48C4" w:rsidRPr="0054654F" w:rsidRDefault="003D48C4" w:rsidP="00F6395A">
            <w:pPr>
              <w:spacing w:after="0"/>
              <w:jc w:val="center"/>
              <w:rPr>
                <w:rFonts w:cs="Arial"/>
                <w:sz w:val="20"/>
                <w:szCs w:val="20"/>
              </w:rPr>
            </w:pPr>
            <w:r w:rsidRPr="0054654F">
              <w:rPr>
                <w:rFonts w:cs="Arial"/>
                <w:sz w:val="20"/>
                <w:szCs w:val="20"/>
              </w:rPr>
              <w:t>84.2</w:t>
            </w:r>
          </w:p>
        </w:tc>
        <w:tc>
          <w:tcPr>
            <w:tcW w:w="1276" w:type="dxa"/>
            <w:shd w:val="clear" w:color="auto" w:fill="auto"/>
            <w:noWrap/>
            <w:vAlign w:val="center"/>
            <w:hideMark/>
          </w:tcPr>
          <w:p w14:paraId="608BB8D0" w14:textId="77777777" w:rsidR="003D48C4" w:rsidRPr="0054654F" w:rsidRDefault="003D48C4" w:rsidP="00F6395A">
            <w:pPr>
              <w:spacing w:after="0"/>
              <w:jc w:val="center"/>
              <w:rPr>
                <w:rFonts w:cs="Arial"/>
                <w:sz w:val="20"/>
                <w:szCs w:val="20"/>
              </w:rPr>
            </w:pPr>
            <w:r w:rsidRPr="0054654F">
              <w:rPr>
                <w:rFonts w:cs="Arial"/>
                <w:sz w:val="20"/>
                <w:szCs w:val="20"/>
              </w:rPr>
              <w:t>10.9</w:t>
            </w:r>
          </w:p>
        </w:tc>
        <w:tc>
          <w:tcPr>
            <w:tcW w:w="1134" w:type="dxa"/>
            <w:shd w:val="clear" w:color="auto" w:fill="auto"/>
            <w:noWrap/>
            <w:vAlign w:val="center"/>
            <w:hideMark/>
          </w:tcPr>
          <w:p w14:paraId="6B3DF8AC" w14:textId="77777777" w:rsidR="003D48C4" w:rsidRPr="0054654F" w:rsidRDefault="003D48C4" w:rsidP="00F6395A">
            <w:pPr>
              <w:spacing w:after="0"/>
              <w:jc w:val="center"/>
              <w:rPr>
                <w:rFonts w:cs="Arial"/>
                <w:sz w:val="20"/>
                <w:szCs w:val="20"/>
              </w:rPr>
            </w:pPr>
            <w:r w:rsidRPr="0054654F">
              <w:rPr>
                <w:rFonts w:cs="Arial"/>
                <w:sz w:val="20"/>
                <w:szCs w:val="20"/>
              </w:rPr>
              <w:t>3.2</w:t>
            </w:r>
          </w:p>
        </w:tc>
        <w:tc>
          <w:tcPr>
            <w:tcW w:w="1082" w:type="dxa"/>
            <w:shd w:val="clear" w:color="auto" w:fill="auto"/>
            <w:noWrap/>
            <w:vAlign w:val="center"/>
            <w:hideMark/>
          </w:tcPr>
          <w:p w14:paraId="4379DB04" w14:textId="77777777" w:rsidR="003D48C4" w:rsidRPr="0054654F" w:rsidRDefault="003D48C4" w:rsidP="00F6395A">
            <w:pPr>
              <w:spacing w:after="0"/>
              <w:jc w:val="center"/>
              <w:rPr>
                <w:rFonts w:cs="Arial"/>
                <w:sz w:val="20"/>
                <w:szCs w:val="20"/>
              </w:rPr>
            </w:pPr>
            <w:r w:rsidRPr="0054654F">
              <w:rPr>
                <w:rFonts w:cs="Arial"/>
                <w:sz w:val="20"/>
                <w:szCs w:val="20"/>
              </w:rPr>
              <w:t>1.2</w:t>
            </w:r>
          </w:p>
        </w:tc>
        <w:tc>
          <w:tcPr>
            <w:tcW w:w="1284" w:type="dxa"/>
            <w:shd w:val="clear" w:color="auto" w:fill="auto"/>
            <w:noWrap/>
            <w:vAlign w:val="center"/>
            <w:hideMark/>
          </w:tcPr>
          <w:p w14:paraId="34D3FE19" w14:textId="77777777" w:rsidR="003D48C4" w:rsidRPr="0054654F" w:rsidRDefault="003D48C4" w:rsidP="00F6395A">
            <w:pPr>
              <w:spacing w:after="0"/>
              <w:jc w:val="center"/>
              <w:rPr>
                <w:rFonts w:cs="Arial"/>
                <w:sz w:val="20"/>
                <w:szCs w:val="20"/>
              </w:rPr>
            </w:pPr>
            <w:r w:rsidRPr="0054654F">
              <w:rPr>
                <w:rFonts w:cs="Arial"/>
                <w:sz w:val="20"/>
                <w:szCs w:val="20"/>
              </w:rPr>
              <w:t>0.4</w:t>
            </w:r>
          </w:p>
        </w:tc>
        <w:tc>
          <w:tcPr>
            <w:tcW w:w="1350" w:type="dxa"/>
            <w:shd w:val="clear" w:color="auto" w:fill="auto"/>
            <w:noWrap/>
            <w:vAlign w:val="center"/>
            <w:hideMark/>
          </w:tcPr>
          <w:p w14:paraId="43C7D029" w14:textId="77777777" w:rsidR="003D48C4" w:rsidRPr="0054654F" w:rsidRDefault="003D48C4" w:rsidP="00F6395A">
            <w:pPr>
              <w:spacing w:after="0"/>
              <w:jc w:val="center"/>
              <w:rPr>
                <w:rFonts w:cs="Arial"/>
                <w:sz w:val="20"/>
                <w:szCs w:val="20"/>
              </w:rPr>
            </w:pPr>
            <w:r w:rsidRPr="0054654F">
              <w:rPr>
                <w:rFonts w:cs="Arial"/>
                <w:sz w:val="20"/>
                <w:szCs w:val="20"/>
              </w:rPr>
              <w:t>89.1</w:t>
            </w:r>
          </w:p>
        </w:tc>
        <w:tc>
          <w:tcPr>
            <w:tcW w:w="1494" w:type="dxa"/>
            <w:shd w:val="clear" w:color="auto" w:fill="auto"/>
            <w:noWrap/>
            <w:vAlign w:val="center"/>
            <w:hideMark/>
          </w:tcPr>
          <w:p w14:paraId="63898EE2" w14:textId="77777777" w:rsidR="003D48C4" w:rsidRPr="0054654F" w:rsidRDefault="003D48C4" w:rsidP="00F6395A">
            <w:pPr>
              <w:spacing w:after="0"/>
              <w:jc w:val="center"/>
              <w:rPr>
                <w:rFonts w:cs="Arial"/>
                <w:sz w:val="20"/>
                <w:szCs w:val="20"/>
              </w:rPr>
            </w:pPr>
            <w:r w:rsidRPr="0054654F">
              <w:rPr>
                <w:rFonts w:cs="Arial"/>
                <w:sz w:val="20"/>
                <w:szCs w:val="20"/>
              </w:rPr>
              <w:t>10.1</w:t>
            </w:r>
          </w:p>
        </w:tc>
        <w:tc>
          <w:tcPr>
            <w:tcW w:w="1284" w:type="dxa"/>
            <w:shd w:val="clear" w:color="auto" w:fill="auto"/>
            <w:noWrap/>
            <w:vAlign w:val="center"/>
            <w:hideMark/>
          </w:tcPr>
          <w:p w14:paraId="2F3B53B6" w14:textId="77777777" w:rsidR="003D48C4" w:rsidRPr="0054654F" w:rsidRDefault="003D48C4" w:rsidP="00F6395A">
            <w:pPr>
              <w:spacing w:after="0"/>
              <w:jc w:val="center"/>
              <w:rPr>
                <w:rFonts w:cs="Arial"/>
                <w:sz w:val="20"/>
                <w:szCs w:val="20"/>
              </w:rPr>
            </w:pPr>
            <w:r w:rsidRPr="0054654F">
              <w:rPr>
                <w:rFonts w:cs="Arial"/>
                <w:sz w:val="20"/>
                <w:szCs w:val="20"/>
              </w:rPr>
              <w:t>0.8</w:t>
            </w:r>
          </w:p>
        </w:tc>
      </w:tr>
      <w:tr w:rsidR="003D48C4" w:rsidRPr="000C375C" w14:paraId="10511AF6" w14:textId="77777777" w:rsidTr="00F6395A">
        <w:trPr>
          <w:trHeight w:val="290"/>
        </w:trPr>
        <w:tc>
          <w:tcPr>
            <w:tcW w:w="1406" w:type="dxa"/>
            <w:vMerge/>
            <w:shd w:val="clear" w:color="auto" w:fill="B4C6E7"/>
            <w:hideMark/>
          </w:tcPr>
          <w:p w14:paraId="3AEC85AE"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1ED128EC" w14:textId="77777777" w:rsidR="003D48C4" w:rsidRPr="0054654F" w:rsidRDefault="003D48C4" w:rsidP="00F6395A">
            <w:pPr>
              <w:spacing w:after="0"/>
              <w:rPr>
                <w:rFonts w:cs="Arial"/>
                <w:color w:val="000000"/>
                <w:sz w:val="20"/>
                <w:szCs w:val="20"/>
              </w:rPr>
            </w:pPr>
            <w:r w:rsidRPr="0054654F">
              <w:rPr>
                <w:rFonts w:cs="Arial"/>
                <w:color w:val="000000"/>
                <w:sz w:val="20"/>
                <w:szCs w:val="20"/>
              </w:rPr>
              <w:t>Mixed subacute and non-acute hospitals</w:t>
            </w:r>
          </w:p>
        </w:tc>
        <w:tc>
          <w:tcPr>
            <w:tcW w:w="1276" w:type="dxa"/>
            <w:shd w:val="clear" w:color="auto" w:fill="auto"/>
            <w:noWrap/>
            <w:vAlign w:val="center"/>
            <w:hideMark/>
          </w:tcPr>
          <w:p w14:paraId="591BAEDD" w14:textId="77777777" w:rsidR="003D48C4" w:rsidRPr="0054654F" w:rsidRDefault="003D48C4" w:rsidP="00F6395A">
            <w:pPr>
              <w:spacing w:after="0"/>
              <w:jc w:val="center"/>
              <w:rPr>
                <w:rFonts w:cs="Arial"/>
                <w:sz w:val="20"/>
                <w:szCs w:val="20"/>
              </w:rPr>
            </w:pPr>
            <w:r w:rsidRPr="0054654F">
              <w:rPr>
                <w:rFonts w:cs="Arial"/>
                <w:sz w:val="20"/>
                <w:szCs w:val="20"/>
              </w:rPr>
              <w:t>48.6</w:t>
            </w:r>
          </w:p>
        </w:tc>
        <w:tc>
          <w:tcPr>
            <w:tcW w:w="1276" w:type="dxa"/>
            <w:shd w:val="clear" w:color="auto" w:fill="auto"/>
            <w:noWrap/>
            <w:vAlign w:val="center"/>
            <w:hideMark/>
          </w:tcPr>
          <w:p w14:paraId="161038EB" w14:textId="77777777" w:rsidR="003D48C4" w:rsidRPr="0054654F" w:rsidRDefault="003D48C4" w:rsidP="00F6395A">
            <w:pPr>
              <w:spacing w:after="0"/>
              <w:jc w:val="center"/>
              <w:rPr>
                <w:rFonts w:cs="Arial"/>
                <w:sz w:val="20"/>
                <w:szCs w:val="20"/>
              </w:rPr>
            </w:pPr>
            <w:r w:rsidRPr="0054654F">
              <w:rPr>
                <w:rFonts w:cs="Arial"/>
                <w:sz w:val="20"/>
                <w:szCs w:val="20"/>
              </w:rPr>
              <w:t>25.7</w:t>
            </w:r>
          </w:p>
        </w:tc>
        <w:tc>
          <w:tcPr>
            <w:tcW w:w="1134" w:type="dxa"/>
            <w:shd w:val="clear" w:color="auto" w:fill="auto"/>
            <w:noWrap/>
            <w:vAlign w:val="center"/>
            <w:hideMark/>
          </w:tcPr>
          <w:p w14:paraId="076440AD" w14:textId="77777777" w:rsidR="003D48C4" w:rsidRPr="0054654F" w:rsidRDefault="003D48C4" w:rsidP="00F6395A">
            <w:pPr>
              <w:spacing w:after="0"/>
              <w:jc w:val="center"/>
              <w:rPr>
                <w:rFonts w:cs="Arial"/>
                <w:sz w:val="20"/>
                <w:szCs w:val="20"/>
              </w:rPr>
            </w:pPr>
            <w:r w:rsidRPr="0054654F">
              <w:rPr>
                <w:rFonts w:cs="Arial"/>
                <w:sz w:val="20"/>
                <w:szCs w:val="20"/>
              </w:rPr>
              <w:t>17.9</w:t>
            </w:r>
          </w:p>
        </w:tc>
        <w:tc>
          <w:tcPr>
            <w:tcW w:w="1082" w:type="dxa"/>
            <w:shd w:val="clear" w:color="auto" w:fill="auto"/>
            <w:noWrap/>
            <w:vAlign w:val="center"/>
            <w:hideMark/>
          </w:tcPr>
          <w:p w14:paraId="2C11F442" w14:textId="77777777" w:rsidR="003D48C4" w:rsidRPr="0054654F" w:rsidRDefault="003D48C4" w:rsidP="00F6395A">
            <w:pPr>
              <w:spacing w:after="0"/>
              <w:jc w:val="center"/>
              <w:rPr>
                <w:rFonts w:cs="Arial"/>
                <w:sz w:val="20"/>
                <w:szCs w:val="20"/>
              </w:rPr>
            </w:pPr>
            <w:r w:rsidRPr="0054654F">
              <w:rPr>
                <w:rFonts w:cs="Arial"/>
                <w:sz w:val="20"/>
                <w:szCs w:val="20"/>
              </w:rPr>
              <w:t>3.7</w:t>
            </w:r>
          </w:p>
        </w:tc>
        <w:tc>
          <w:tcPr>
            <w:tcW w:w="1284" w:type="dxa"/>
            <w:shd w:val="clear" w:color="auto" w:fill="auto"/>
            <w:noWrap/>
            <w:vAlign w:val="center"/>
            <w:hideMark/>
          </w:tcPr>
          <w:p w14:paraId="47D43F6C" w14:textId="77777777" w:rsidR="003D48C4" w:rsidRPr="0054654F" w:rsidRDefault="003D48C4" w:rsidP="00F6395A">
            <w:pPr>
              <w:spacing w:after="0"/>
              <w:jc w:val="center"/>
              <w:rPr>
                <w:rFonts w:cs="Arial"/>
                <w:sz w:val="20"/>
                <w:szCs w:val="20"/>
              </w:rPr>
            </w:pPr>
            <w:r w:rsidRPr="0054654F">
              <w:rPr>
                <w:rFonts w:cs="Arial"/>
                <w:sz w:val="20"/>
                <w:szCs w:val="20"/>
              </w:rPr>
              <w:t>4.1</w:t>
            </w:r>
          </w:p>
        </w:tc>
        <w:tc>
          <w:tcPr>
            <w:tcW w:w="1350" w:type="dxa"/>
            <w:shd w:val="clear" w:color="auto" w:fill="auto"/>
            <w:noWrap/>
            <w:vAlign w:val="center"/>
            <w:hideMark/>
          </w:tcPr>
          <w:p w14:paraId="3491FBF6" w14:textId="77777777" w:rsidR="003D48C4" w:rsidRPr="0054654F" w:rsidRDefault="003D48C4" w:rsidP="00F6395A">
            <w:pPr>
              <w:spacing w:after="0"/>
              <w:jc w:val="center"/>
              <w:rPr>
                <w:rFonts w:cs="Arial"/>
                <w:sz w:val="20"/>
                <w:szCs w:val="20"/>
              </w:rPr>
            </w:pPr>
            <w:r w:rsidRPr="0054654F">
              <w:rPr>
                <w:rFonts w:cs="Arial"/>
                <w:sz w:val="20"/>
                <w:szCs w:val="20"/>
              </w:rPr>
              <w:t>74.5</w:t>
            </w:r>
          </w:p>
        </w:tc>
        <w:tc>
          <w:tcPr>
            <w:tcW w:w="1494" w:type="dxa"/>
            <w:shd w:val="clear" w:color="auto" w:fill="auto"/>
            <w:noWrap/>
            <w:vAlign w:val="center"/>
            <w:hideMark/>
          </w:tcPr>
          <w:p w14:paraId="5F7BCB28" w14:textId="77777777" w:rsidR="003D48C4" w:rsidRPr="0054654F" w:rsidRDefault="003D48C4" w:rsidP="00F6395A">
            <w:pPr>
              <w:spacing w:after="0"/>
              <w:jc w:val="center"/>
              <w:rPr>
                <w:rFonts w:cs="Arial"/>
                <w:sz w:val="20"/>
                <w:szCs w:val="20"/>
              </w:rPr>
            </w:pPr>
            <w:r w:rsidRPr="0054654F">
              <w:rPr>
                <w:rFonts w:cs="Arial"/>
                <w:sz w:val="20"/>
                <w:szCs w:val="20"/>
              </w:rPr>
              <w:t>21.1</w:t>
            </w:r>
          </w:p>
        </w:tc>
        <w:tc>
          <w:tcPr>
            <w:tcW w:w="1284" w:type="dxa"/>
            <w:shd w:val="clear" w:color="auto" w:fill="auto"/>
            <w:noWrap/>
            <w:vAlign w:val="center"/>
            <w:hideMark/>
          </w:tcPr>
          <w:p w14:paraId="2B2D9F9D" w14:textId="77777777" w:rsidR="003D48C4" w:rsidRPr="0054654F" w:rsidRDefault="003D48C4" w:rsidP="00F6395A">
            <w:pPr>
              <w:spacing w:after="0"/>
              <w:jc w:val="center"/>
              <w:rPr>
                <w:rFonts w:cs="Arial"/>
                <w:sz w:val="20"/>
                <w:szCs w:val="20"/>
              </w:rPr>
            </w:pPr>
            <w:r w:rsidRPr="0054654F">
              <w:rPr>
                <w:rFonts w:cs="Arial"/>
                <w:sz w:val="20"/>
                <w:szCs w:val="20"/>
              </w:rPr>
              <w:t>4.4</w:t>
            </w:r>
          </w:p>
        </w:tc>
      </w:tr>
      <w:tr w:rsidR="003D48C4" w:rsidRPr="000C375C" w14:paraId="2071C2E5" w14:textId="77777777" w:rsidTr="00F6395A">
        <w:trPr>
          <w:trHeight w:val="290"/>
        </w:trPr>
        <w:tc>
          <w:tcPr>
            <w:tcW w:w="1406" w:type="dxa"/>
            <w:vMerge/>
            <w:shd w:val="clear" w:color="auto" w:fill="B4C6E7"/>
            <w:hideMark/>
          </w:tcPr>
          <w:p w14:paraId="12840971"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6E6ADEC2" w14:textId="77777777" w:rsidR="003D48C4" w:rsidRPr="0054654F" w:rsidRDefault="003D48C4" w:rsidP="00F6395A">
            <w:pPr>
              <w:spacing w:after="0"/>
              <w:rPr>
                <w:rFonts w:cs="Arial"/>
                <w:color w:val="000000"/>
                <w:sz w:val="20"/>
                <w:szCs w:val="20"/>
              </w:rPr>
            </w:pPr>
            <w:r w:rsidRPr="0054654F">
              <w:rPr>
                <w:rFonts w:cs="Arial"/>
                <w:color w:val="000000"/>
                <w:sz w:val="20"/>
                <w:szCs w:val="20"/>
              </w:rPr>
              <w:t>Rehabilitation and GEM hospitals*</w:t>
            </w:r>
          </w:p>
        </w:tc>
        <w:tc>
          <w:tcPr>
            <w:tcW w:w="1276" w:type="dxa"/>
            <w:shd w:val="clear" w:color="auto" w:fill="auto"/>
            <w:noWrap/>
            <w:vAlign w:val="center"/>
            <w:hideMark/>
          </w:tcPr>
          <w:p w14:paraId="14F0A6D9" w14:textId="77777777" w:rsidR="003D48C4" w:rsidRPr="0054654F" w:rsidRDefault="003D48C4" w:rsidP="00F6395A">
            <w:pPr>
              <w:spacing w:after="0"/>
              <w:jc w:val="center"/>
              <w:rPr>
                <w:rFonts w:cs="Arial"/>
                <w:sz w:val="20"/>
                <w:szCs w:val="20"/>
              </w:rPr>
            </w:pPr>
            <w:r w:rsidRPr="0054654F">
              <w:rPr>
                <w:rFonts w:cs="Arial"/>
                <w:sz w:val="20"/>
                <w:szCs w:val="20"/>
              </w:rPr>
              <w:t>54.3</w:t>
            </w:r>
          </w:p>
        </w:tc>
        <w:tc>
          <w:tcPr>
            <w:tcW w:w="1276" w:type="dxa"/>
            <w:shd w:val="clear" w:color="auto" w:fill="auto"/>
            <w:noWrap/>
            <w:vAlign w:val="center"/>
            <w:hideMark/>
          </w:tcPr>
          <w:p w14:paraId="6F3D9BBC" w14:textId="77777777" w:rsidR="003D48C4" w:rsidRPr="0054654F" w:rsidRDefault="003D48C4" w:rsidP="00F6395A">
            <w:pPr>
              <w:spacing w:after="0"/>
              <w:jc w:val="center"/>
              <w:rPr>
                <w:rFonts w:cs="Arial"/>
                <w:sz w:val="20"/>
                <w:szCs w:val="20"/>
              </w:rPr>
            </w:pPr>
            <w:r w:rsidRPr="0054654F">
              <w:rPr>
                <w:rFonts w:cs="Arial"/>
                <w:sz w:val="20"/>
                <w:szCs w:val="20"/>
              </w:rPr>
              <w:t>17.9</w:t>
            </w:r>
          </w:p>
        </w:tc>
        <w:tc>
          <w:tcPr>
            <w:tcW w:w="1134" w:type="dxa"/>
            <w:shd w:val="clear" w:color="auto" w:fill="auto"/>
            <w:noWrap/>
            <w:vAlign w:val="center"/>
            <w:hideMark/>
          </w:tcPr>
          <w:p w14:paraId="298C7163" w14:textId="77777777" w:rsidR="003D48C4" w:rsidRPr="0054654F" w:rsidRDefault="003D48C4" w:rsidP="00F6395A">
            <w:pPr>
              <w:spacing w:after="0"/>
              <w:jc w:val="center"/>
              <w:rPr>
                <w:rFonts w:cs="Arial"/>
                <w:sz w:val="20"/>
                <w:szCs w:val="20"/>
              </w:rPr>
            </w:pPr>
            <w:r w:rsidRPr="0054654F">
              <w:rPr>
                <w:rFonts w:cs="Arial"/>
                <w:sz w:val="20"/>
                <w:szCs w:val="20"/>
              </w:rPr>
              <w:t>20.4</w:t>
            </w:r>
          </w:p>
        </w:tc>
        <w:tc>
          <w:tcPr>
            <w:tcW w:w="1082" w:type="dxa"/>
            <w:shd w:val="clear" w:color="auto" w:fill="auto"/>
            <w:noWrap/>
            <w:vAlign w:val="center"/>
            <w:hideMark/>
          </w:tcPr>
          <w:p w14:paraId="0BE6A0A2" w14:textId="77777777" w:rsidR="003D48C4" w:rsidRPr="0054654F" w:rsidRDefault="003D48C4" w:rsidP="00F6395A">
            <w:pPr>
              <w:spacing w:after="0"/>
              <w:jc w:val="center"/>
              <w:rPr>
                <w:rFonts w:cs="Arial"/>
                <w:sz w:val="20"/>
                <w:szCs w:val="20"/>
              </w:rPr>
            </w:pPr>
            <w:r w:rsidRPr="0054654F">
              <w:rPr>
                <w:rFonts w:cs="Arial"/>
                <w:sz w:val="20"/>
                <w:szCs w:val="20"/>
              </w:rPr>
              <w:t>3.7</w:t>
            </w:r>
          </w:p>
        </w:tc>
        <w:tc>
          <w:tcPr>
            <w:tcW w:w="1284" w:type="dxa"/>
            <w:shd w:val="clear" w:color="auto" w:fill="auto"/>
            <w:noWrap/>
            <w:vAlign w:val="center"/>
            <w:hideMark/>
          </w:tcPr>
          <w:p w14:paraId="29AD2D23" w14:textId="77777777" w:rsidR="003D48C4" w:rsidRPr="0054654F" w:rsidRDefault="003D48C4" w:rsidP="00F6395A">
            <w:pPr>
              <w:spacing w:after="0"/>
              <w:jc w:val="center"/>
              <w:rPr>
                <w:rFonts w:cs="Arial"/>
                <w:sz w:val="20"/>
                <w:szCs w:val="20"/>
              </w:rPr>
            </w:pPr>
            <w:r w:rsidRPr="0054654F">
              <w:rPr>
                <w:rFonts w:cs="Arial"/>
                <w:sz w:val="20"/>
                <w:szCs w:val="20"/>
              </w:rPr>
              <w:t>3.7</w:t>
            </w:r>
          </w:p>
        </w:tc>
        <w:tc>
          <w:tcPr>
            <w:tcW w:w="1350" w:type="dxa"/>
            <w:shd w:val="clear" w:color="auto" w:fill="auto"/>
            <w:noWrap/>
            <w:vAlign w:val="center"/>
            <w:hideMark/>
          </w:tcPr>
          <w:p w14:paraId="73A959B9" w14:textId="77777777" w:rsidR="003D48C4" w:rsidRPr="0054654F" w:rsidRDefault="003D48C4" w:rsidP="00F6395A">
            <w:pPr>
              <w:spacing w:after="0"/>
              <w:jc w:val="center"/>
              <w:rPr>
                <w:rFonts w:cs="Arial"/>
                <w:sz w:val="20"/>
                <w:szCs w:val="20"/>
              </w:rPr>
            </w:pPr>
            <w:r w:rsidRPr="0054654F">
              <w:rPr>
                <w:rFonts w:cs="Arial"/>
                <w:sz w:val="20"/>
                <w:szCs w:val="20"/>
              </w:rPr>
              <w:t>81.5</w:t>
            </w:r>
          </w:p>
        </w:tc>
        <w:tc>
          <w:tcPr>
            <w:tcW w:w="1494" w:type="dxa"/>
            <w:shd w:val="clear" w:color="auto" w:fill="auto"/>
            <w:noWrap/>
            <w:vAlign w:val="center"/>
            <w:hideMark/>
          </w:tcPr>
          <w:p w14:paraId="42E40F62" w14:textId="77777777" w:rsidR="003D48C4" w:rsidRPr="0054654F" w:rsidRDefault="003D48C4" w:rsidP="00F6395A">
            <w:pPr>
              <w:spacing w:after="0"/>
              <w:jc w:val="center"/>
              <w:rPr>
                <w:rFonts w:cs="Arial"/>
                <w:sz w:val="20"/>
                <w:szCs w:val="20"/>
              </w:rPr>
            </w:pPr>
            <w:r w:rsidRPr="0054654F">
              <w:rPr>
                <w:rFonts w:cs="Arial"/>
                <w:sz w:val="20"/>
                <w:szCs w:val="20"/>
              </w:rPr>
              <w:t>14.2</w:t>
            </w:r>
          </w:p>
        </w:tc>
        <w:tc>
          <w:tcPr>
            <w:tcW w:w="1284" w:type="dxa"/>
            <w:shd w:val="clear" w:color="auto" w:fill="auto"/>
            <w:noWrap/>
            <w:vAlign w:val="center"/>
            <w:hideMark/>
          </w:tcPr>
          <w:p w14:paraId="422F0223" w14:textId="77777777" w:rsidR="003D48C4" w:rsidRPr="0054654F" w:rsidRDefault="003D48C4" w:rsidP="00F6395A">
            <w:pPr>
              <w:spacing w:after="0"/>
              <w:jc w:val="center"/>
              <w:rPr>
                <w:rFonts w:cs="Arial"/>
                <w:sz w:val="20"/>
                <w:szCs w:val="20"/>
              </w:rPr>
            </w:pPr>
            <w:r w:rsidRPr="0054654F">
              <w:rPr>
                <w:rFonts w:cs="Arial"/>
                <w:sz w:val="20"/>
                <w:szCs w:val="20"/>
              </w:rPr>
              <w:t>4.3</w:t>
            </w:r>
          </w:p>
        </w:tc>
      </w:tr>
      <w:tr w:rsidR="003D48C4" w:rsidRPr="000C375C" w14:paraId="2F3E4891" w14:textId="77777777" w:rsidTr="00F6395A">
        <w:trPr>
          <w:trHeight w:val="290"/>
        </w:trPr>
        <w:tc>
          <w:tcPr>
            <w:tcW w:w="1406" w:type="dxa"/>
            <w:vMerge/>
            <w:shd w:val="clear" w:color="auto" w:fill="B4C6E7"/>
            <w:hideMark/>
          </w:tcPr>
          <w:p w14:paraId="474E9E49"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2E1B4138" w14:textId="77777777" w:rsidR="003D48C4" w:rsidRPr="0054654F" w:rsidRDefault="003D48C4" w:rsidP="00F6395A">
            <w:pPr>
              <w:spacing w:after="0"/>
              <w:rPr>
                <w:rFonts w:cs="Arial"/>
                <w:color w:val="000000"/>
                <w:sz w:val="20"/>
                <w:szCs w:val="20"/>
              </w:rPr>
            </w:pPr>
            <w:r w:rsidRPr="0054654F">
              <w:rPr>
                <w:rFonts w:cs="Arial"/>
                <w:color w:val="000000"/>
                <w:sz w:val="20"/>
                <w:szCs w:val="20"/>
              </w:rPr>
              <w:t>Very small hospitals</w:t>
            </w:r>
          </w:p>
        </w:tc>
        <w:tc>
          <w:tcPr>
            <w:tcW w:w="1276" w:type="dxa"/>
            <w:shd w:val="clear" w:color="auto" w:fill="auto"/>
            <w:noWrap/>
            <w:vAlign w:val="center"/>
            <w:hideMark/>
          </w:tcPr>
          <w:p w14:paraId="66A1CDFE" w14:textId="77777777" w:rsidR="003D48C4" w:rsidRPr="0054654F" w:rsidRDefault="003D48C4" w:rsidP="00F6395A">
            <w:pPr>
              <w:spacing w:after="0"/>
              <w:jc w:val="center"/>
              <w:rPr>
                <w:rFonts w:cs="Arial"/>
                <w:sz w:val="20"/>
                <w:szCs w:val="20"/>
              </w:rPr>
            </w:pPr>
            <w:r w:rsidRPr="0054654F">
              <w:rPr>
                <w:rFonts w:cs="Arial"/>
                <w:sz w:val="20"/>
                <w:szCs w:val="20"/>
              </w:rPr>
              <w:t>58.9</w:t>
            </w:r>
          </w:p>
        </w:tc>
        <w:tc>
          <w:tcPr>
            <w:tcW w:w="1276" w:type="dxa"/>
            <w:shd w:val="clear" w:color="auto" w:fill="auto"/>
            <w:noWrap/>
            <w:vAlign w:val="center"/>
            <w:hideMark/>
          </w:tcPr>
          <w:p w14:paraId="68688281" w14:textId="77777777" w:rsidR="003D48C4" w:rsidRPr="0054654F" w:rsidRDefault="003D48C4" w:rsidP="00F6395A">
            <w:pPr>
              <w:spacing w:after="0"/>
              <w:jc w:val="center"/>
              <w:rPr>
                <w:rFonts w:cs="Arial"/>
                <w:sz w:val="20"/>
                <w:szCs w:val="20"/>
              </w:rPr>
            </w:pPr>
            <w:r w:rsidRPr="0054654F">
              <w:rPr>
                <w:rFonts w:cs="Arial"/>
                <w:sz w:val="20"/>
                <w:szCs w:val="20"/>
              </w:rPr>
              <w:t>32.2</w:t>
            </w:r>
          </w:p>
        </w:tc>
        <w:tc>
          <w:tcPr>
            <w:tcW w:w="1134" w:type="dxa"/>
            <w:shd w:val="clear" w:color="auto" w:fill="auto"/>
            <w:noWrap/>
            <w:vAlign w:val="center"/>
            <w:hideMark/>
          </w:tcPr>
          <w:p w14:paraId="0C638B06" w14:textId="77777777" w:rsidR="003D48C4" w:rsidRPr="0054654F" w:rsidRDefault="003D48C4" w:rsidP="00F6395A">
            <w:pPr>
              <w:spacing w:after="0"/>
              <w:jc w:val="center"/>
              <w:rPr>
                <w:rFonts w:cs="Arial"/>
                <w:sz w:val="20"/>
                <w:szCs w:val="20"/>
              </w:rPr>
            </w:pPr>
            <w:r w:rsidRPr="0054654F">
              <w:rPr>
                <w:rFonts w:cs="Arial"/>
                <w:sz w:val="20"/>
                <w:szCs w:val="20"/>
              </w:rPr>
              <w:t>7.0</w:t>
            </w:r>
          </w:p>
        </w:tc>
        <w:tc>
          <w:tcPr>
            <w:tcW w:w="1082" w:type="dxa"/>
            <w:shd w:val="clear" w:color="auto" w:fill="auto"/>
            <w:noWrap/>
            <w:vAlign w:val="center"/>
            <w:hideMark/>
          </w:tcPr>
          <w:p w14:paraId="61D917D4" w14:textId="77777777" w:rsidR="003D48C4" w:rsidRPr="0054654F" w:rsidRDefault="003D48C4" w:rsidP="00F6395A">
            <w:pPr>
              <w:spacing w:after="0"/>
              <w:jc w:val="center"/>
              <w:rPr>
                <w:rFonts w:cs="Arial"/>
                <w:sz w:val="20"/>
                <w:szCs w:val="20"/>
              </w:rPr>
            </w:pPr>
            <w:r w:rsidRPr="0054654F">
              <w:rPr>
                <w:rFonts w:cs="Arial"/>
                <w:sz w:val="20"/>
                <w:szCs w:val="20"/>
              </w:rPr>
              <w:t>0.0</w:t>
            </w:r>
          </w:p>
        </w:tc>
        <w:tc>
          <w:tcPr>
            <w:tcW w:w="1284" w:type="dxa"/>
            <w:shd w:val="clear" w:color="auto" w:fill="auto"/>
            <w:noWrap/>
            <w:vAlign w:val="center"/>
            <w:hideMark/>
          </w:tcPr>
          <w:p w14:paraId="60741820" w14:textId="77777777" w:rsidR="003D48C4" w:rsidRPr="0054654F" w:rsidRDefault="003D48C4" w:rsidP="00F6395A">
            <w:pPr>
              <w:spacing w:after="0"/>
              <w:jc w:val="center"/>
              <w:rPr>
                <w:rFonts w:cs="Arial"/>
                <w:sz w:val="20"/>
                <w:szCs w:val="20"/>
              </w:rPr>
            </w:pPr>
            <w:r w:rsidRPr="0054654F">
              <w:rPr>
                <w:rFonts w:cs="Arial"/>
                <w:sz w:val="20"/>
                <w:szCs w:val="20"/>
              </w:rPr>
              <w:t>1.9</w:t>
            </w:r>
          </w:p>
        </w:tc>
        <w:tc>
          <w:tcPr>
            <w:tcW w:w="1350" w:type="dxa"/>
            <w:shd w:val="clear" w:color="auto" w:fill="auto"/>
            <w:noWrap/>
            <w:vAlign w:val="center"/>
            <w:hideMark/>
          </w:tcPr>
          <w:p w14:paraId="60CE63FB" w14:textId="77777777" w:rsidR="003D48C4" w:rsidRPr="0054654F" w:rsidRDefault="003D48C4" w:rsidP="00F6395A">
            <w:pPr>
              <w:spacing w:after="0"/>
              <w:jc w:val="center"/>
              <w:rPr>
                <w:rFonts w:cs="Arial"/>
                <w:sz w:val="20"/>
                <w:szCs w:val="20"/>
              </w:rPr>
            </w:pPr>
            <w:r w:rsidRPr="0054654F">
              <w:rPr>
                <w:rFonts w:cs="Arial"/>
                <w:sz w:val="20"/>
                <w:szCs w:val="20"/>
              </w:rPr>
              <w:t>70.0</w:t>
            </w:r>
          </w:p>
        </w:tc>
        <w:tc>
          <w:tcPr>
            <w:tcW w:w="1494" w:type="dxa"/>
            <w:shd w:val="clear" w:color="auto" w:fill="auto"/>
            <w:noWrap/>
            <w:vAlign w:val="center"/>
            <w:hideMark/>
          </w:tcPr>
          <w:p w14:paraId="68DE84A6" w14:textId="77777777" w:rsidR="003D48C4" w:rsidRPr="0054654F" w:rsidRDefault="003D48C4" w:rsidP="00F6395A">
            <w:pPr>
              <w:spacing w:after="0"/>
              <w:jc w:val="center"/>
              <w:rPr>
                <w:rFonts w:cs="Arial"/>
                <w:sz w:val="20"/>
                <w:szCs w:val="20"/>
              </w:rPr>
            </w:pPr>
            <w:r w:rsidRPr="0054654F">
              <w:rPr>
                <w:rFonts w:cs="Arial"/>
                <w:sz w:val="20"/>
                <w:szCs w:val="20"/>
              </w:rPr>
              <w:t>27.4</w:t>
            </w:r>
          </w:p>
        </w:tc>
        <w:tc>
          <w:tcPr>
            <w:tcW w:w="1284" w:type="dxa"/>
            <w:shd w:val="clear" w:color="auto" w:fill="auto"/>
            <w:noWrap/>
            <w:vAlign w:val="center"/>
            <w:hideMark/>
          </w:tcPr>
          <w:p w14:paraId="3B93C6CC" w14:textId="77777777" w:rsidR="003D48C4" w:rsidRPr="0054654F" w:rsidRDefault="003D48C4" w:rsidP="00F6395A">
            <w:pPr>
              <w:spacing w:after="0"/>
              <w:jc w:val="center"/>
              <w:rPr>
                <w:rFonts w:cs="Arial"/>
                <w:sz w:val="20"/>
                <w:szCs w:val="20"/>
              </w:rPr>
            </w:pPr>
            <w:r w:rsidRPr="0054654F">
              <w:rPr>
                <w:rFonts w:cs="Arial"/>
                <w:sz w:val="20"/>
                <w:szCs w:val="20"/>
              </w:rPr>
              <w:t>2.6</w:t>
            </w:r>
          </w:p>
        </w:tc>
      </w:tr>
      <w:tr w:rsidR="003D48C4" w:rsidRPr="000C375C" w14:paraId="15583725" w14:textId="77777777" w:rsidTr="00F6395A">
        <w:trPr>
          <w:trHeight w:val="290"/>
        </w:trPr>
        <w:tc>
          <w:tcPr>
            <w:tcW w:w="1406" w:type="dxa"/>
            <w:vMerge/>
            <w:shd w:val="clear" w:color="auto" w:fill="B4C6E7"/>
            <w:hideMark/>
          </w:tcPr>
          <w:p w14:paraId="0372AEF5"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61AE9D08" w14:textId="77777777" w:rsidR="003D48C4" w:rsidRPr="0054654F" w:rsidRDefault="003D48C4" w:rsidP="00F6395A">
            <w:pPr>
              <w:spacing w:after="0"/>
              <w:rPr>
                <w:rFonts w:cs="Arial"/>
                <w:color w:val="000000"/>
                <w:sz w:val="20"/>
                <w:szCs w:val="20"/>
              </w:rPr>
            </w:pPr>
            <w:r w:rsidRPr="0054654F">
              <w:rPr>
                <w:rFonts w:cs="Arial"/>
                <w:color w:val="000000"/>
                <w:sz w:val="20"/>
                <w:szCs w:val="20"/>
              </w:rPr>
              <w:t>Psychiatric hospitals</w:t>
            </w:r>
          </w:p>
        </w:tc>
        <w:tc>
          <w:tcPr>
            <w:tcW w:w="1276" w:type="dxa"/>
            <w:shd w:val="clear" w:color="auto" w:fill="auto"/>
            <w:noWrap/>
            <w:vAlign w:val="center"/>
            <w:hideMark/>
          </w:tcPr>
          <w:p w14:paraId="02CB264F" w14:textId="77777777" w:rsidR="003D48C4" w:rsidRPr="0054654F" w:rsidRDefault="003D48C4" w:rsidP="00F6395A">
            <w:pPr>
              <w:spacing w:after="0"/>
              <w:jc w:val="center"/>
              <w:rPr>
                <w:rFonts w:cs="Arial"/>
                <w:sz w:val="20"/>
                <w:szCs w:val="20"/>
              </w:rPr>
            </w:pPr>
            <w:r w:rsidRPr="0054654F">
              <w:rPr>
                <w:rFonts w:cs="Arial"/>
                <w:sz w:val="20"/>
                <w:szCs w:val="20"/>
              </w:rPr>
              <w:t>60.4</w:t>
            </w:r>
          </w:p>
        </w:tc>
        <w:tc>
          <w:tcPr>
            <w:tcW w:w="1276" w:type="dxa"/>
            <w:shd w:val="clear" w:color="auto" w:fill="auto"/>
            <w:noWrap/>
            <w:vAlign w:val="center"/>
            <w:hideMark/>
          </w:tcPr>
          <w:p w14:paraId="4689557A" w14:textId="77777777" w:rsidR="003D48C4" w:rsidRPr="0054654F" w:rsidRDefault="003D48C4" w:rsidP="00F6395A">
            <w:pPr>
              <w:spacing w:after="0"/>
              <w:jc w:val="center"/>
              <w:rPr>
                <w:rFonts w:cs="Arial"/>
                <w:sz w:val="20"/>
                <w:szCs w:val="20"/>
              </w:rPr>
            </w:pPr>
            <w:r w:rsidRPr="0054654F">
              <w:rPr>
                <w:rFonts w:cs="Arial"/>
                <w:sz w:val="20"/>
                <w:szCs w:val="20"/>
              </w:rPr>
              <w:t>34.0</w:t>
            </w:r>
          </w:p>
        </w:tc>
        <w:tc>
          <w:tcPr>
            <w:tcW w:w="1134" w:type="dxa"/>
            <w:shd w:val="clear" w:color="auto" w:fill="auto"/>
            <w:noWrap/>
            <w:vAlign w:val="center"/>
            <w:hideMark/>
          </w:tcPr>
          <w:p w14:paraId="1DA10CAE" w14:textId="77777777" w:rsidR="003D48C4" w:rsidRPr="0054654F" w:rsidRDefault="003D48C4" w:rsidP="00F6395A">
            <w:pPr>
              <w:spacing w:after="0"/>
              <w:jc w:val="center"/>
              <w:rPr>
                <w:rFonts w:cs="Arial"/>
                <w:sz w:val="20"/>
                <w:szCs w:val="20"/>
              </w:rPr>
            </w:pPr>
            <w:r w:rsidRPr="0054654F">
              <w:rPr>
                <w:rFonts w:cs="Arial"/>
                <w:sz w:val="20"/>
                <w:szCs w:val="20"/>
              </w:rPr>
              <w:t>0.6</w:t>
            </w:r>
          </w:p>
        </w:tc>
        <w:tc>
          <w:tcPr>
            <w:tcW w:w="1082" w:type="dxa"/>
            <w:shd w:val="clear" w:color="auto" w:fill="auto"/>
            <w:noWrap/>
            <w:vAlign w:val="center"/>
            <w:hideMark/>
          </w:tcPr>
          <w:p w14:paraId="46703425" w14:textId="77777777" w:rsidR="003D48C4" w:rsidRPr="0054654F" w:rsidRDefault="003D48C4" w:rsidP="00F6395A">
            <w:pPr>
              <w:spacing w:after="0"/>
              <w:jc w:val="center"/>
              <w:rPr>
                <w:rFonts w:cs="Arial"/>
                <w:sz w:val="20"/>
                <w:szCs w:val="20"/>
              </w:rPr>
            </w:pPr>
            <w:r w:rsidRPr="0054654F">
              <w:rPr>
                <w:rFonts w:cs="Arial"/>
                <w:sz w:val="20"/>
                <w:szCs w:val="20"/>
              </w:rPr>
              <w:t>2.2</w:t>
            </w:r>
          </w:p>
        </w:tc>
        <w:tc>
          <w:tcPr>
            <w:tcW w:w="1284" w:type="dxa"/>
            <w:shd w:val="clear" w:color="auto" w:fill="auto"/>
            <w:noWrap/>
            <w:vAlign w:val="center"/>
            <w:hideMark/>
          </w:tcPr>
          <w:p w14:paraId="598D4D7A" w14:textId="77777777" w:rsidR="003D48C4" w:rsidRPr="0054654F" w:rsidRDefault="003D48C4" w:rsidP="00F6395A">
            <w:pPr>
              <w:spacing w:after="0"/>
              <w:jc w:val="center"/>
              <w:rPr>
                <w:rFonts w:cs="Arial"/>
                <w:sz w:val="20"/>
                <w:szCs w:val="20"/>
              </w:rPr>
            </w:pPr>
            <w:r w:rsidRPr="0054654F">
              <w:rPr>
                <w:rFonts w:cs="Arial"/>
                <w:sz w:val="20"/>
                <w:szCs w:val="20"/>
              </w:rPr>
              <w:t>2.8</w:t>
            </w:r>
          </w:p>
        </w:tc>
        <w:tc>
          <w:tcPr>
            <w:tcW w:w="1350" w:type="dxa"/>
            <w:shd w:val="clear" w:color="auto" w:fill="auto"/>
            <w:noWrap/>
            <w:vAlign w:val="center"/>
            <w:hideMark/>
          </w:tcPr>
          <w:p w14:paraId="1CE21997" w14:textId="77777777" w:rsidR="003D48C4" w:rsidRPr="0054654F" w:rsidRDefault="003D48C4" w:rsidP="00F6395A">
            <w:pPr>
              <w:spacing w:after="0"/>
              <w:jc w:val="center"/>
              <w:rPr>
                <w:rFonts w:cs="Arial"/>
                <w:sz w:val="20"/>
                <w:szCs w:val="20"/>
              </w:rPr>
            </w:pPr>
            <w:r w:rsidRPr="0054654F">
              <w:rPr>
                <w:rFonts w:cs="Arial"/>
                <w:sz w:val="20"/>
                <w:szCs w:val="20"/>
              </w:rPr>
              <w:t>79.9</w:t>
            </w:r>
          </w:p>
        </w:tc>
        <w:tc>
          <w:tcPr>
            <w:tcW w:w="1494" w:type="dxa"/>
            <w:shd w:val="clear" w:color="auto" w:fill="auto"/>
            <w:noWrap/>
            <w:vAlign w:val="center"/>
            <w:hideMark/>
          </w:tcPr>
          <w:p w14:paraId="28FC6849" w14:textId="77777777" w:rsidR="003D48C4" w:rsidRPr="0054654F" w:rsidRDefault="003D48C4" w:rsidP="00F6395A">
            <w:pPr>
              <w:spacing w:after="0"/>
              <w:jc w:val="center"/>
              <w:rPr>
                <w:rFonts w:cs="Arial"/>
                <w:sz w:val="20"/>
                <w:szCs w:val="20"/>
              </w:rPr>
            </w:pPr>
            <w:r w:rsidRPr="0054654F">
              <w:rPr>
                <w:rFonts w:cs="Arial"/>
                <w:sz w:val="20"/>
                <w:szCs w:val="20"/>
              </w:rPr>
              <w:t>16.7</w:t>
            </w:r>
          </w:p>
        </w:tc>
        <w:tc>
          <w:tcPr>
            <w:tcW w:w="1284" w:type="dxa"/>
            <w:shd w:val="clear" w:color="auto" w:fill="auto"/>
            <w:noWrap/>
            <w:vAlign w:val="center"/>
            <w:hideMark/>
          </w:tcPr>
          <w:p w14:paraId="7639755C" w14:textId="77777777" w:rsidR="003D48C4" w:rsidRPr="0054654F" w:rsidRDefault="003D48C4" w:rsidP="00F6395A">
            <w:pPr>
              <w:spacing w:after="0"/>
              <w:jc w:val="center"/>
              <w:rPr>
                <w:rFonts w:cs="Arial"/>
                <w:sz w:val="20"/>
                <w:szCs w:val="20"/>
              </w:rPr>
            </w:pPr>
            <w:r w:rsidRPr="0054654F">
              <w:rPr>
                <w:rFonts w:cs="Arial"/>
                <w:sz w:val="20"/>
                <w:szCs w:val="20"/>
              </w:rPr>
              <w:t>3.5</w:t>
            </w:r>
          </w:p>
        </w:tc>
      </w:tr>
      <w:tr w:rsidR="003D48C4" w:rsidRPr="000C375C" w14:paraId="10A94D93" w14:textId="77777777" w:rsidTr="00F6395A">
        <w:trPr>
          <w:trHeight w:val="290"/>
        </w:trPr>
        <w:tc>
          <w:tcPr>
            <w:tcW w:w="1406" w:type="dxa"/>
            <w:vMerge/>
            <w:shd w:val="clear" w:color="auto" w:fill="B4C6E7"/>
            <w:hideMark/>
          </w:tcPr>
          <w:p w14:paraId="74484F7E"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151E98CD" w14:textId="77777777" w:rsidR="003D48C4" w:rsidRPr="0054654F" w:rsidRDefault="003D48C4" w:rsidP="00F6395A">
            <w:pPr>
              <w:spacing w:after="0"/>
              <w:rPr>
                <w:rFonts w:cs="Arial"/>
                <w:color w:val="000000"/>
                <w:sz w:val="20"/>
                <w:szCs w:val="20"/>
              </w:rPr>
            </w:pPr>
            <w:proofErr w:type="spellStart"/>
            <w:r w:rsidRPr="0054654F">
              <w:rPr>
                <w:rFonts w:cs="Arial"/>
                <w:color w:val="000000"/>
                <w:sz w:val="20"/>
                <w:szCs w:val="20"/>
              </w:rPr>
              <w:t>Unpeered</w:t>
            </w:r>
            <w:proofErr w:type="spellEnd"/>
            <w:r w:rsidRPr="0054654F">
              <w:rPr>
                <w:rFonts w:cs="Arial"/>
                <w:color w:val="000000"/>
                <w:sz w:val="20"/>
                <w:szCs w:val="20"/>
              </w:rPr>
              <w:t xml:space="preserve"> hospitals </w:t>
            </w:r>
          </w:p>
        </w:tc>
        <w:tc>
          <w:tcPr>
            <w:tcW w:w="1276" w:type="dxa"/>
            <w:shd w:val="clear" w:color="auto" w:fill="auto"/>
            <w:noWrap/>
            <w:vAlign w:val="center"/>
            <w:hideMark/>
          </w:tcPr>
          <w:p w14:paraId="51D8A60C" w14:textId="77777777" w:rsidR="003D48C4" w:rsidRPr="0054654F" w:rsidRDefault="003D48C4" w:rsidP="00F6395A">
            <w:pPr>
              <w:spacing w:after="0"/>
              <w:jc w:val="center"/>
              <w:rPr>
                <w:rFonts w:cs="Arial"/>
                <w:sz w:val="20"/>
                <w:szCs w:val="20"/>
              </w:rPr>
            </w:pPr>
            <w:r w:rsidRPr="0054654F">
              <w:rPr>
                <w:rFonts w:cs="Arial"/>
                <w:sz w:val="20"/>
                <w:szCs w:val="20"/>
              </w:rPr>
              <w:t>56.3</w:t>
            </w:r>
          </w:p>
        </w:tc>
        <w:tc>
          <w:tcPr>
            <w:tcW w:w="1276" w:type="dxa"/>
            <w:shd w:val="clear" w:color="auto" w:fill="auto"/>
            <w:noWrap/>
            <w:vAlign w:val="center"/>
            <w:hideMark/>
          </w:tcPr>
          <w:p w14:paraId="7F66EF53" w14:textId="77777777" w:rsidR="003D48C4" w:rsidRPr="0054654F" w:rsidRDefault="003D48C4" w:rsidP="00F6395A">
            <w:pPr>
              <w:spacing w:after="0"/>
              <w:jc w:val="center"/>
              <w:rPr>
                <w:rFonts w:cs="Arial"/>
                <w:sz w:val="20"/>
                <w:szCs w:val="20"/>
              </w:rPr>
            </w:pPr>
            <w:r w:rsidRPr="0054654F">
              <w:rPr>
                <w:rFonts w:cs="Arial"/>
                <w:sz w:val="20"/>
                <w:szCs w:val="20"/>
              </w:rPr>
              <w:t>6.3</w:t>
            </w:r>
          </w:p>
        </w:tc>
        <w:tc>
          <w:tcPr>
            <w:tcW w:w="1134" w:type="dxa"/>
            <w:shd w:val="clear" w:color="auto" w:fill="auto"/>
            <w:noWrap/>
            <w:vAlign w:val="center"/>
            <w:hideMark/>
          </w:tcPr>
          <w:p w14:paraId="2AF8429B" w14:textId="77777777" w:rsidR="003D48C4" w:rsidRPr="0054654F" w:rsidRDefault="003D48C4" w:rsidP="00F6395A">
            <w:pPr>
              <w:spacing w:after="0"/>
              <w:jc w:val="center"/>
              <w:rPr>
                <w:rFonts w:cs="Arial"/>
                <w:sz w:val="20"/>
                <w:szCs w:val="20"/>
              </w:rPr>
            </w:pPr>
            <w:r w:rsidRPr="0054654F">
              <w:rPr>
                <w:rFonts w:cs="Arial"/>
                <w:sz w:val="20"/>
                <w:szCs w:val="20"/>
              </w:rPr>
              <w:t>25.0</w:t>
            </w:r>
          </w:p>
        </w:tc>
        <w:tc>
          <w:tcPr>
            <w:tcW w:w="1082" w:type="dxa"/>
            <w:shd w:val="clear" w:color="auto" w:fill="auto"/>
            <w:noWrap/>
            <w:vAlign w:val="center"/>
            <w:hideMark/>
          </w:tcPr>
          <w:p w14:paraId="11200D1A" w14:textId="77777777" w:rsidR="003D48C4" w:rsidRPr="0054654F" w:rsidRDefault="003D48C4" w:rsidP="00F6395A">
            <w:pPr>
              <w:spacing w:after="0"/>
              <w:jc w:val="center"/>
              <w:rPr>
                <w:rFonts w:cs="Arial"/>
                <w:sz w:val="20"/>
                <w:szCs w:val="20"/>
              </w:rPr>
            </w:pPr>
            <w:r w:rsidRPr="0054654F">
              <w:rPr>
                <w:rFonts w:cs="Arial"/>
                <w:sz w:val="20"/>
                <w:szCs w:val="20"/>
              </w:rPr>
              <w:t>0.0</w:t>
            </w:r>
          </w:p>
        </w:tc>
        <w:tc>
          <w:tcPr>
            <w:tcW w:w="1284" w:type="dxa"/>
            <w:shd w:val="clear" w:color="auto" w:fill="auto"/>
            <w:noWrap/>
            <w:vAlign w:val="center"/>
            <w:hideMark/>
          </w:tcPr>
          <w:p w14:paraId="15A35B4A" w14:textId="77777777" w:rsidR="003D48C4" w:rsidRPr="0054654F" w:rsidRDefault="003D48C4" w:rsidP="00F6395A">
            <w:pPr>
              <w:spacing w:after="0"/>
              <w:jc w:val="center"/>
              <w:rPr>
                <w:rFonts w:cs="Arial"/>
                <w:sz w:val="20"/>
                <w:szCs w:val="20"/>
              </w:rPr>
            </w:pPr>
            <w:r w:rsidRPr="0054654F">
              <w:rPr>
                <w:rFonts w:cs="Arial"/>
                <w:sz w:val="20"/>
                <w:szCs w:val="20"/>
              </w:rPr>
              <w:t>12.5</w:t>
            </w:r>
          </w:p>
        </w:tc>
        <w:tc>
          <w:tcPr>
            <w:tcW w:w="1350" w:type="dxa"/>
            <w:shd w:val="clear" w:color="auto" w:fill="auto"/>
            <w:noWrap/>
            <w:vAlign w:val="center"/>
            <w:hideMark/>
          </w:tcPr>
          <w:p w14:paraId="36F1EC3E" w14:textId="77777777" w:rsidR="003D48C4" w:rsidRPr="0054654F" w:rsidRDefault="003D48C4" w:rsidP="00F6395A">
            <w:pPr>
              <w:spacing w:after="0"/>
              <w:jc w:val="center"/>
              <w:rPr>
                <w:rFonts w:cs="Arial"/>
                <w:sz w:val="20"/>
                <w:szCs w:val="20"/>
              </w:rPr>
            </w:pPr>
            <w:r w:rsidRPr="0054654F">
              <w:rPr>
                <w:rFonts w:cs="Arial"/>
                <w:sz w:val="20"/>
                <w:szCs w:val="20"/>
              </w:rPr>
              <w:t>84.4</w:t>
            </w:r>
          </w:p>
        </w:tc>
        <w:tc>
          <w:tcPr>
            <w:tcW w:w="1494" w:type="dxa"/>
            <w:shd w:val="clear" w:color="auto" w:fill="auto"/>
            <w:noWrap/>
            <w:vAlign w:val="center"/>
            <w:hideMark/>
          </w:tcPr>
          <w:p w14:paraId="7A00CF80" w14:textId="77777777" w:rsidR="003D48C4" w:rsidRPr="0054654F" w:rsidRDefault="003D48C4" w:rsidP="00F6395A">
            <w:pPr>
              <w:spacing w:after="0"/>
              <w:jc w:val="center"/>
              <w:rPr>
                <w:rFonts w:cs="Arial"/>
                <w:sz w:val="20"/>
                <w:szCs w:val="20"/>
              </w:rPr>
            </w:pPr>
            <w:r w:rsidRPr="0054654F">
              <w:rPr>
                <w:rFonts w:cs="Arial"/>
                <w:sz w:val="20"/>
                <w:szCs w:val="20"/>
              </w:rPr>
              <w:t>3.1</w:t>
            </w:r>
          </w:p>
        </w:tc>
        <w:tc>
          <w:tcPr>
            <w:tcW w:w="1284" w:type="dxa"/>
            <w:shd w:val="clear" w:color="auto" w:fill="auto"/>
            <w:noWrap/>
            <w:vAlign w:val="center"/>
            <w:hideMark/>
          </w:tcPr>
          <w:p w14:paraId="0C255E8F" w14:textId="77777777" w:rsidR="003D48C4" w:rsidRPr="0054654F" w:rsidRDefault="003D48C4" w:rsidP="00F6395A">
            <w:pPr>
              <w:spacing w:after="0"/>
              <w:jc w:val="center"/>
              <w:rPr>
                <w:rFonts w:cs="Arial"/>
                <w:sz w:val="20"/>
                <w:szCs w:val="20"/>
              </w:rPr>
            </w:pPr>
            <w:r w:rsidRPr="0054654F">
              <w:rPr>
                <w:rFonts w:cs="Arial"/>
                <w:sz w:val="20"/>
                <w:szCs w:val="20"/>
              </w:rPr>
              <w:t>12.5</w:t>
            </w:r>
          </w:p>
        </w:tc>
      </w:tr>
      <w:tr w:rsidR="003D48C4" w:rsidRPr="000C375C" w14:paraId="359FB947" w14:textId="77777777" w:rsidTr="00F6395A">
        <w:trPr>
          <w:trHeight w:val="290"/>
        </w:trPr>
        <w:tc>
          <w:tcPr>
            <w:tcW w:w="1406" w:type="dxa"/>
            <w:vMerge w:val="restart"/>
            <w:shd w:val="clear" w:color="auto" w:fill="B4C6E7"/>
            <w:hideMark/>
          </w:tcPr>
          <w:p w14:paraId="4A11A7AA" w14:textId="77777777" w:rsidR="003D48C4" w:rsidRPr="0054654F" w:rsidRDefault="003D48C4" w:rsidP="00F6395A">
            <w:pPr>
              <w:spacing w:after="0"/>
              <w:rPr>
                <w:rFonts w:cs="Arial"/>
                <w:b/>
                <w:bCs/>
                <w:color w:val="000000"/>
                <w:sz w:val="20"/>
                <w:szCs w:val="20"/>
              </w:rPr>
            </w:pPr>
            <w:r w:rsidRPr="0054654F">
              <w:rPr>
                <w:rFonts w:cs="Arial"/>
                <w:b/>
                <w:bCs/>
                <w:color w:val="000000"/>
                <w:sz w:val="20"/>
                <w:szCs w:val="20"/>
              </w:rPr>
              <w:t xml:space="preserve">Private </w:t>
            </w:r>
            <w:r>
              <w:rPr>
                <w:rFonts w:cs="Arial"/>
                <w:b/>
                <w:bCs/>
                <w:color w:val="000000"/>
                <w:sz w:val="20"/>
                <w:szCs w:val="20"/>
              </w:rPr>
              <w:t>h</w:t>
            </w:r>
            <w:r w:rsidRPr="0054654F">
              <w:rPr>
                <w:rFonts w:cs="Arial"/>
                <w:b/>
                <w:bCs/>
                <w:color w:val="000000"/>
                <w:sz w:val="20"/>
                <w:szCs w:val="20"/>
              </w:rPr>
              <w:t xml:space="preserve">ospital </w:t>
            </w:r>
            <w:r w:rsidRPr="0054654F">
              <w:rPr>
                <w:rFonts w:cs="Arial"/>
                <w:b/>
                <w:bCs/>
                <w:color w:val="000000"/>
                <w:sz w:val="20"/>
                <w:szCs w:val="20"/>
              </w:rPr>
              <w:br/>
            </w:r>
            <w:r>
              <w:rPr>
                <w:rFonts w:cs="Arial"/>
                <w:b/>
                <w:bCs/>
                <w:color w:val="000000"/>
                <w:sz w:val="20"/>
                <w:szCs w:val="20"/>
              </w:rPr>
              <w:t>p</w:t>
            </w:r>
            <w:r w:rsidRPr="0054654F">
              <w:rPr>
                <w:rFonts w:cs="Arial"/>
                <w:b/>
                <w:bCs/>
                <w:color w:val="000000"/>
                <w:sz w:val="20"/>
                <w:szCs w:val="20"/>
              </w:rPr>
              <w:t xml:space="preserve">eer </w:t>
            </w:r>
            <w:r>
              <w:rPr>
                <w:rFonts w:cs="Arial"/>
                <w:b/>
                <w:bCs/>
                <w:color w:val="000000"/>
                <w:sz w:val="20"/>
                <w:szCs w:val="20"/>
              </w:rPr>
              <w:t>g</w:t>
            </w:r>
            <w:r w:rsidRPr="0054654F">
              <w:rPr>
                <w:rFonts w:cs="Arial"/>
                <w:b/>
                <w:bCs/>
                <w:color w:val="000000"/>
                <w:sz w:val="20"/>
                <w:szCs w:val="20"/>
              </w:rPr>
              <w:t>roup</w:t>
            </w:r>
          </w:p>
        </w:tc>
        <w:tc>
          <w:tcPr>
            <w:tcW w:w="3272" w:type="dxa"/>
            <w:shd w:val="clear" w:color="auto" w:fill="D9E2F3"/>
            <w:noWrap/>
            <w:hideMark/>
          </w:tcPr>
          <w:p w14:paraId="225A057E" w14:textId="77777777" w:rsidR="003D48C4" w:rsidRPr="0054654F" w:rsidRDefault="003D48C4" w:rsidP="00F6395A">
            <w:pPr>
              <w:spacing w:after="0"/>
              <w:rPr>
                <w:rFonts w:cs="Arial"/>
                <w:color w:val="000000"/>
                <w:sz w:val="20"/>
                <w:szCs w:val="20"/>
              </w:rPr>
            </w:pPr>
            <w:r w:rsidRPr="0054654F">
              <w:rPr>
                <w:rFonts w:cs="Arial"/>
                <w:color w:val="000000"/>
                <w:sz w:val="20"/>
                <w:szCs w:val="20"/>
              </w:rPr>
              <w:t>Private acute group A hospitals</w:t>
            </w:r>
          </w:p>
        </w:tc>
        <w:tc>
          <w:tcPr>
            <w:tcW w:w="1276" w:type="dxa"/>
            <w:shd w:val="clear" w:color="auto" w:fill="D9E2F3"/>
            <w:noWrap/>
            <w:vAlign w:val="center"/>
            <w:hideMark/>
          </w:tcPr>
          <w:p w14:paraId="7291795A" w14:textId="77777777" w:rsidR="003D48C4" w:rsidRPr="0054654F" w:rsidRDefault="003D48C4" w:rsidP="00F6395A">
            <w:pPr>
              <w:spacing w:after="0"/>
              <w:jc w:val="center"/>
              <w:rPr>
                <w:rFonts w:cs="Arial"/>
                <w:sz w:val="20"/>
                <w:szCs w:val="20"/>
              </w:rPr>
            </w:pPr>
            <w:r w:rsidRPr="0054654F">
              <w:rPr>
                <w:rFonts w:cs="Arial"/>
                <w:sz w:val="20"/>
                <w:szCs w:val="20"/>
              </w:rPr>
              <w:t>45.9</w:t>
            </w:r>
          </w:p>
        </w:tc>
        <w:tc>
          <w:tcPr>
            <w:tcW w:w="1276" w:type="dxa"/>
            <w:shd w:val="clear" w:color="auto" w:fill="D9E2F3"/>
            <w:noWrap/>
            <w:vAlign w:val="center"/>
            <w:hideMark/>
          </w:tcPr>
          <w:p w14:paraId="51E975F1" w14:textId="77777777" w:rsidR="003D48C4" w:rsidRPr="0054654F" w:rsidRDefault="003D48C4" w:rsidP="00F6395A">
            <w:pPr>
              <w:spacing w:after="0"/>
              <w:jc w:val="center"/>
              <w:rPr>
                <w:rFonts w:cs="Arial"/>
                <w:sz w:val="20"/>
                <w:szCs w:val="20"/>
              </w:rPr>
            </w:pPr>
            <w:r w:rsidRPr="0054654F">
              <w:rPr>
                <w:rFonts w:cs="Arial"/>
                <w:sz w:val="20"/>
                <w:szCs w:val="20"/>
              </w:rPr>
              <w:t>33.6</w:t>
            </w:r>
          </w:p>
        </w:tc>
        <w:tc>
          <w:tcPr>
            <w:tcW w:w="1134" w:type="dxa"/>
            <w:shd w:val="clear" w:color="auto" w:fill="D9E2F3"/>
            <w:noWrap/>
            <w:vAlign w:val="center"/>
            <w:hideMark/>
          </w:tcPr>
          <w:p w14:paraId="045E8F52" w14:textId="77777777" w:rsidR="003D48C4" w:rsidRPr="0054654F" w:rsidRDefault="003D48C4" w:rsidP="00F6395A">
            <w:pPr>
              <w:spacing w:after="0"/>
              <w:jc w:val="center"/>
              <w:rPr>
                <w:rFonts w:cs="Arial"/>
                <w:sz w:val="20"/>
                <w:szCs w:val="20"/>
              </w:rPr>
            </w:pPr>
            <w:r w:rsidRPr="0054654F">
              <w:rPr>
                <w:rFonts w:cs="Arial"/>
                <w:sz w:val="20"/>
                <w:szCs w:val="20"/>
              </w:rPr>
              <w:t>13.4</w:t>
            </w:r>
          </w:p>
        </w:tc>
        <w:tc>
          <w:tcPr>
            <w:tcW w:w="1082" w:type="dxa"/>
            <w:shd w:val="clear" w:color="auto" w:fill="D9E2F3"/>
            <w:noWrap/>
            <w:vAlign w:val="center"/>
            <w:hideMark/>
          </w:tcPr>
          <w:p w14:paraId="3AACFE6D" w14:textId="77777777" w:rsidR="003D48C4" w:rsidRPr="0054654F" w:rsidRDefault="003D48C4" w:rsidP="00F6395A">
            <w:pPr>
              <w:spacing w:after="0"/>
              <w:jc w:val="center"/>
              <w:rPr>
                <w:rFonts w:cs="Arial"/>
                <w:sz w:val="20"/>
                <w:szCs w:val="20"/>
              </w:rPr>
            </w:pPr>
            <w:r w:rsidRPr="0054654F">
              <w:rPr>
                <w:rFonts w:cs="Arial"/>
                <w:sz w:val="20"/>
                <w:szCs w:val="20"/>
              </w:rPr>
              <w:t>3.6</w:t>
            </w:r>
          </w:p>
        </w:tc>
        <w:tc>
          <w:tcPr>
            <w:tcW w:w="1284" w:type="dxa"/>
            <w:shd w:val="clear" w:color="auto" w:fill="D9E2F3"/>
            <w:noWrap/>
            <w:vAlign w:val="center"/>
            <w:hideMark/>
          </w:tcPr>
          <w:p w14:paraId="19A979EF" w14:textId="77777777" w:rsidR="003D48C4" w:rsidRPr="0054654F" w:rsidRDefault="003D48C4" w:rsidP="00F6395A">
            <w:pPr>
              <w:spacing w:after="0"/>
              <w:jc w:val="center"/>
              <w:rPr>
                <w:rFonts w:cs="Arial"/>
                <w:sz w:val="20"/>
                <w:szCs w:val="20"/>
              </w:rPr>
            </w:pPr>
            <w:r w:rsidRPr="0054654F">
              <w:rPr>
                <w:rFonts w:cs="Arial"/>
                <w:sz w:val="20"/>
                <w:szCs w:val="20"/>
              </w:rPr>
              <w:t>3.5</w:t>
            </w:r>
          </w:p>
        </w:tc>
        <w:tc>
          <w:tcPr>
            <w:tcW w:w="1350" w:type="dxa"/>
            <w:shd w:val="clear" w:color="auto" w:fill="D9E2F3"/>
            <w:noWrap/>
            <w:vAlign w:val="center"/>
            <w:hideMark/>
          </w:tcPr>
          <w:p w14:paraId="15B7939A" w14:textId="77777777" w:rsidR="003D48C4" w:rsidRPr="0054654F" w:rsidRDefault="003D48C4" w:rsidP="00F6395A">
            <w:pPr>
              <w:spacing w:after="0"/>
              <w:jc w:val="center"/>
              <w:rPr>
                <w:rFonts w:cs="Arial"/>
                <w:sz w:val="20"/>
                <w:szCs w:val="20"/>
              </w:rPr>
            </w:pPr>
            <w:r w:rsidRPr="0054654F">
              <w:rPr>
                <w:rFonts w:cs="Arial"/>
                <w:sz w:val="20"/>
                <w:szCs w:val="20"/>
              </w:rPr>
              <w:t>66.9</w:t>
            </w:r>
          </w:p>
        </w:tc>
        <w:tc>
          <w:tcPr>
            <w:tcW w:w="1494" w:type="dxa"/>
            <w:shd w:val="clear" w:color="auto" w:fill="D9E2F3"/>
            <w:noWrap/>
            <w:vAlign w:val="center"/>
            <w:hideMark/>
          </w:tcPr>
          <w:p w14:paraId="3EA64340" w14:textId="77777777" w:rsidR="003D48C4" w:rsidRPr="0054654F" w:rsidRDefault="003D48C4" w:rsidP="00F6395A">
            <w:pPr>
              <w:spacing w:after="0"/>
              <w:jc w:val="center"/>
              <w:rPr>
                <w:rFonts w:cs="Arial"/>
                <w:sz w:val="20"/>
                <w:szCs w:val="20"/>
              </w:rPr>
            </w:pPr>
            <w:r w:rsidRPr="0054654F">
              <w:rPr>
                <w:rFonts w:cs="Arial"/>
                <w:sz w:val="20"/>
                <w:szCs w:val="20"/>
              </w:rPr>
              <w:t>27.7</w:t>
            </w:r>
          </w:p>
        </w:tc>
        <w:tc>
          <w:tcPr>
            <w:tcW w:w="1284" w:type="dxa"/>
            <w:shd w:val="clear" w:color="auto" w:fill="D9E2F3"/>
            <w:noWrap/>
            <w:vAlign w:val="center"/>
            <w:hideMark/>
          </w:tcPr>
          <w:p w14:paraId="0B6ED2F5" w14:textId="77777777" w:rsidR="003D48C4" w:rsidRPr="0054654F" w:rsidRDefault="003D48C4" w:rsidP="00F6395A">
            <w:pPr>
              <w:spacing w:after="0"/>
              <w:jc w:val="center"/>
              <w:rPr>
                <w:rFonts w:cs="Arial"/>
                <w:sz w:val="20"/>
                <w:szCs w:val="20"/>
              </w:rPr>
            </w:pPr>
            <w:r w:rsidRPr="0054654F">
              <w:rPr>
                <w:rFonts w:cs="Arial"/>
                <w:sz w:val="20"/>
                <w:szCs w:val="20"/>
              </w:rPr>
              <w:t>5.5</w:t>
            </w:r>
          </w:p>
        </w:tc>
      </w:tr>
      <w:tr w:rsidR="003D48C4" w:rsidRPr="000C375C" w14:paraId="50AC6E96" w14:textId="77777777" w:rsidTr="00F6395A">
        <w:trPr>
          <w:trHeight w:val="290"/>
        </w:trPr>
        <w:tc>
          <w:tcPr>
            <w:tcW w:w="1406" w:type="dxa"/>
            <w:vMerge/>
            <w:shd w:val="clear" w:color="auto" w:fill="B4C6E7"/>
            <w:hideMark/>
          </w:tcPr>
          <w:p w14:paraId="4B939C14"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78D78973" w14:textId="77777777" w:rsidR="003D48C4" w:rsidRPr="0054654F" w:rsidRDefault="003D48C4" w:rsidP="00F6395A">
            <w:pPr>
              <w:spacing w:after="0"/>
              <w:rPr>
                <w:rFonts w:cs="Arial"/>
                <w:color w:val="000000"/>
                <w:sz w:val="20"/>
                <w:szCs w:val="20"/>
              </w:rPr>
            </w:pPr>
            <w:r w:rsidRPr="0054654F">
              <w:rPr>
                <w:rFonts w:cs="Arial"/>
                <w:color w:val="000000"/>
                <w:sz w:val="20"/>
                <w:szCs w:val="20"/>
              </w:rPr>
              <w:t>Private acute group B hospitals</w:t>
            </w:r>
          </w:p>
        </w:tc>
        <w:tc>
          <w:tcPr>
            <w:tcW w:w="1276" w:type="dxa"/>
            <w:shd w:val="clear" w:color="auto" w:fill="D9E2F3"/>
            <w:noWrap/>
            <w:vAlign w:val="center"/>
            <w:hideMark/>
          </w:tcPr>
          <w:p w14:paraId="7FC0E6FA" w14:textId="77777777" w:rsidR="003D48C4" w:rsidRPr="0054654F" w:rsidRDefault="003D48C4" w:rsidP="00F6395A">
            <w:pPr>
              <w:spacing w:after="0"/>
              <w:jc w:val="center"/>
              <w:rPr>
                <w:rFonts w:cs="Arial"/>
                <w:sz w:val="20"/>
                <w:szCs w:val="20"/>
              </w:rPr>
            </w:pPr>
            <w:r w:rsidRPr="0054654F">
              <w:rPr>
                <w:rFonts w:cs="Arial"/>
                <w:sz w:val="20"/>
                <w:szCs w:val="20"/>
              </w:rPr>
              <w:t>50.7</w:t>
            </w:r>
          </w:p>
        </w:tc>
        <w:tc>
          <w:tcPr>
            <w:tcW w:w="1276" w:type="dxa"/>
            <w:shd w:val="clear" w:color="auto" w:fill="D9E2F3"/>
            <w:noWrap/>
            <w:vAlign w:val="center"/>
            <w:hideMark/>
          </w:tcPr>
          <w:p w14:paraId="2669FBBC" w14:textId="77777777" w:rsidR="003D48C4" w:rsidRPr="0054654F" w:rsidRDefault="003D48C4" w:rsidP="00F6395A">
            <w:pPr>
              <w:spacing w:after="0"/>
              <w:jc w:val="center"/>
              <w:rPr>
                <w:rFonts w:cs="Arial"/>
                <w:sz w:val="20"/>
                <w:szCs w:val="20"/>
              </w:rPr>
            </w:pPr>
            <w:r w:rsidRPr="0054654F">
              <w:rPr>
                <w:rFonts w:cs="Arial"/>
                <w:sz w:val="20"/>
                <w:szCs w:val="20"/>
              </w:rPr>
              <w:t>31.9</w:t>
            </w:r>
          </w:p>
        </w:tc>
        <w:tc>
          <w:tcPr>
            <w:tcW w:w="1134" w:type="dxa"/>
            <w:shd w:val="clear" w:color="auto" w:fill="D9E2F3"/>
            <w:noWrap/>
            <w:vAlign w:val="center"/>
            <w:hideMark/>
          </w:tcPr>
          <w:p w14:paraId="4AEB18F6" w14:textId="77777777" w:rsidR="003D48C4" w:rsidRPr="0054654F" w:rsidRDefault="003D48C4" w:rsidP="00F6395A">
            <w:pPr>
              <w:spacing w:after="0"/>
              <w:jc w:val="center"/>
              <w:rPr>
                <w:rFonts w:cs="Arial"/>
                <w:sz w:val="20"/>
                <w:szCs w:val="20"/>
              </w:rPr>
            </w:pPr>
            <w:r w:rsidRPr="0054654F">
              <w:rPr>
                <w:rFonts w:cs="Arial"/>
                <w:sz w:val="20"/>
                <w:szCs w:val="20"/>
              </w:rPr>
              <w:t>10.1</w:t>
            </w:r>
          </w:p>
        </w:tc>
        <w:tc>
          <w:tcPr>
            <w:tcW w:w="1082" w:type="dxa"/>
            <w:shd w:val="clear" w:color="auto" w:fill="D9E2F3"/>
            <w:noWrap/>
            <w:vAlign w:val="center"/>
            <w:hideMark/>
          </w:tcPr>
          <w:p w14:paraId="38298204" w14:textId="77777777" w:rsidR="003D48C4" w:rsidRPr="0054654F" w:rsidRDefault="003D48C4" w:rsidP="00F6395A">
            <w:pPr>
              <w:spacing w:after="0"/>
              <w:jc w:val="center"/>
              <w:rPr>
                <w:rFonts w:cs="Arial"/>
                <w:sz w:val="20"/>
                <w:szCs w:val="20"/>
              </w:rPr>
            </w:pPr>
            <w:r w:rsidRPr="0054654F">
              <w:rPr>
                <w:rFonts w:cs="Arial"/>
                <w:sz w:val="20"/>
                <w:szCs w:val="20"/>
              </w:rPr>
              <w:t>2.9</w:t>
            </w:r>
          </w:p>
        </w:tc>
        <w:tc>
          <w:tcPr>
            <w:tcW w:w="1284" w:type="dxa"/>
            <w:shd w:val="clear" w:color="auto" w:fill="D9E2F3"/>
            <w:noWrap/>
            <w:vAlign w:val="center"/>
            <w:hideMark/>
          </w:tcPr>
          <w:p w14:paraId="2B6D9577" w14:textId="77777777" w:rsidR="003D48C4" w:rsidRPr="0054654F" w:rsidRDefault="003D48C4" w:rsidP="00F6395A">
            <w:pPr>
              <w:spacing w:after="0"/>
              <w:jc w:val="center"/>
              <w:rPr>
                <w:rFonts w:cs="Arial"/>
                <w:sz w:val="20"/>
                <w:szCs w:val="20"/>
              </w:rPr>
            </w:pPr>
            <w:r w:rsidRPr="0054654F">
              <w:rPr>
                <w:rFonts w:cs="Arial"/>
                <w:sz w:val="20"/>
                <w:szCs w:val="20"/>
              </w:rPr>
              <w:t>4.5</w:t>
            </w:r>
          </w:p>
        </w:tc>
        <w:tc>
          <w:tcPr>
            <w:tcW w:w="1350" w:type="dxa"/>
            <w:shd w:val="clear" w:color="auto" w:fill="D9E2F3"/>
            <w:noWrap/>
            <w:vAlign w:val="center"/>
            <w:hideMark/>
          </w:tcPr>
          <w:p w14:paraId="260BD10C" w14:textId="77777777" w:rsidR="003D48C4" w:rsidRPr="0054654F" w:rsidRDefault="003D48C4" w:rsidP="00F6395A">
            <w:pPr>
              <w:spacing w:after="0"/>
              <w:jc w:val="center"/>
              <w:rPr>
                <w:rFonts w:cs="Arial"/>
                <w:sz w:val="20"/>
                <w:szCs w:val="20"/>
              </w:rPr>
            </w:pPr>
            <w:r w:rsidRPr="0054654F">
              <w:rPr>
                <w:rFonts w:cs="Arial"/>
                <w:sz w:val="20"/>
                <w:szCs w:val="20"/>
              </w:rPr>
              <w:t>66.8</w:t>
            </w:r>
          </w:p>
        </w:tc>
        <w:tc>
          <w:tcPr>
            <w:tcW w:w="1494" w:type="dxa"/>
            <w:shd w:val="clear" w:color="auto" w:fill="D9E2F3"/>
            <w:noWrap/>
            <w:vAlign w:val="center"/>
            <w:hideMark/>
          </w:tcPr>
          <w:p w14:paraId="2E5F7288" w14:textId="77777777" w:rsidR="003D48C4" w:rsidRPr="0054654F" w:rsidRDefault="003D48C4" w:rsidP="00F6395A">
            <w:pPr>
              <w:spacing w:after="0"/>
              <w:jc w:val="center"/>
              <w:rPr>
                <w:rFonts w:cs="Arial"/>
                <w:sz w:val="20"/>
                <w:szCs w:val="20"/>
              </w:rPr>
            </w:pPr>
            <w:r w:rsidRPr="0054654F">
              <w:rPr>
                <w:rFonts w:cs="Arial"/>
                <w:sz w:val="20"/>
                <w:szCs w:val="20"/>
              </w:rPr>
              <w:t>27.1</w:t>
            </w:r>
          </w:p>
        </w:tc>
        <w:tc>
          <w:tcPr>
            <w:tcW w:w="1284" w:type="dxa"/>
            <w:shd w:val="clear" w:color="auto" w:fill="D9E2F3"/>
            <w:noWrap/>
            <w:vAlign w:val="center"/>
            <w:hideMark/>
          </w:tcPr>
          <w:p w14:paraId="1EB99596" w14:textId="77777777" w:rsidR="003D48C4" w:rsidRPr="0054654F" w:rsidRDefault="003D48C4" w:rsidP="00F6395A">
            <w:pPr>
              <w:spacing w:after="0"/>
              <w:jc w:val="center"/>
              <w:rPr>
                <w:rFonts w:cs="Arial"/>
                <w:sz w:val="20"/>
                <w:szCs w:val="20"/>
              </w:rPr>
            </w:pPr>
            <w:r w:rsidRPr="0054654F">
              <w:rPr>
                <w:rFonts w:cs="Arial"/>
                <w:sz w:val="20"/>
                <w:szCs w:val="20"/>
              </w:rPr>
              <w:t>6.1</w:t>
            </w:r>
          </w:p>
        </w:tc>
      </w:tr>
      <w:tr w:rsidR="003D48C4" w:rsidRPr="000C375C" w14:paraId="49D8BD79" w14:textId="77777777" w:rsidTr="00F6395A">
        <w:trPr>
          <w:trHeight w:val="290"/>
        </w:trPr>
        <w:tc>
          <w:tcPr>
            <w:tcW w:w="1406" w:type="dxa"/>
            <w:vMerge/>
            <w:shd w:val="clear" w:color="auto" w:fill="B4C6E7"/>
            <w:hideMark/>
          </w:tcPr>
          <w:p w14:paraId="021B5B32"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6E863373" w14:textId="77777777" w:rsidR="003D48C4" w:rsidRPr="0054654F" w:rsidRDefault="003D48C4" w:rsidP="00F6395A">
            <w:pPr>
              <w:spacing w:after="0"/>
              <w:rPr>
                <w:rFonts w:cs="Arial"/>
                <w:color w:val="000000"/>
                <w:sz w:val="20"/>
                <w:szCs w:val="20"/>
              </w:rPr>
            </w:pPr>
            <w:r w:rsidRPr="0054654F">
              <w:rPr>
                <w:rFonts w:cs="Arial"/>
                <w:color w:val="000000"/>
                <w:sz w:val="20"/>
                <w:szCs w:val="20"/>
              </w:rPr>
              <w:t>Private acute group C hospitals</w:t>
            </w:r>
          </w:p>
        </w:tc>
        <w:tc>
          <w:tcPr>
            <w:tcW w:w="1276" w:type="dxa"/>
            <w:shd w:val="clear" w:color="auto" w:fill="D9E2F3"/>
            <w:noWrap/>
            <w:vAlign w:val="center"/>
            <w:hideMark/>
          </w:tcPr>
          <w:p w14:paraId="2D70BC04" w14:textId="77777777" w:rsidR="003D48C4" w:rsidRPr="0054654F" w:rsidRDefault="003D48C4" w:rsidP="00F6395A">
            <w:pPr>
              <w:spacing w:after="0"/>
              <w:jc w:val="center"/>
              <w:rPr>
                <w:rFonts w:cs="Arial"/>
                <w:sz w:val="20"/>
                <w:szCs w:val="20"/>
              </w:rPr>
            </w:pPr>
            <w:r w:rsidRPr="0054654F">
              <w:rPr>
                <w:rFonts w:cs="Arial"/>
                <w:sz w:val="20"/>
                <w:szCs w:val="20"/>
              </w:rPr>
              <w:t>51.6</w:t>
            </w:r>
          </w:p>
        </w:tc>
        <w:tc>
          <w:tcPr>
            <w:tcW w:w="1276" w:type="dxa"/>
            <w:shd w:val="clear" w:color="auto" w:fill="D9E2F3"/>
            <w:noWrap/>
            <w:vAlign w:val="center"/>
            <w:hideMark/>
          </w:tcPr>
          <w:p w14:paraId="58E9ABF6" w14:textId="77777777" w:rsidR="003D48C4" w:rsidRPr="0054654F" w:rsidRDefault="003D48C4" w:rsidP="00F6395A">
            <w:pPr>
              <w:spacing w:after="0"/>
              <w:jc w:val="center"/>
              <w:rPr>
                <w:rFonts w:cs="Arial"/>
                <w:sz w:val="20"/>
                <w:szCs w:val="20"/>
              </w:rPr>
            </w:pPr>
            <w:r w:rsidRPr="0054654F">
              <w:rPr>
                <w:rFonts w:cs="Arial"/>
                <w:sz w:val="20"/>
                <w:szCs w:val="20"/>
              </w:rPr>
              <w:t>34.4</w:t>
            </w:r>
          </w:p>
        </w:tc>
        <w:tc>
          <w:tcPr>
            <w:tcW w:w="1134" w:type="dxa"/>
            <w:shd w:val="clear" w:color="auto" w:fill="D9E2F3"/>
            <w:noWrap/>
            <w:vAlign w:val="center"/>
            <w:hideMark/>
          </w:tcPr>
          <w:p w14:paraId="1776D349" w14:textId="77777777" w:rsidR="003D48C4" w:rsidRPr="0054654F" w:rsidRDefault="003D48C4" w:rsidP="00F6395A">
            <w:pPr>
              <w:spacing w:after="0"/>
              <w:jc w:val="center"/>
              <w:rPr>
                <w:rFonts w:cs="Arial"/>
                <w:sz w:val="20"/>
                <w:szCs w:val="20"/>
              </w:rPr>
            </w:pPr>
            <w:r w:rsidRPr="0054654F">
              <w:rPr>
                <w:rFonts w:cs="Arial"/>
                <w:sz w:val="20"/>
                <w:szCs w:val="20"/>
              </w:rPr>
              <w:t>7.5</w:t>
            </w:r>
          </w:p>
        </w:tc>
        <w:tc>
          <w:tcPr>
            <w:tcW w:w="1082" w:type="dxa"/>
            <w:shd w:val="clear" w:color="auto" w:fill="D9E2F3"/>
            <w:noWrap/>
            <w:vAlign w:val="center"/>
            <w:hideMark/>
          </w:tcPr>
          <w:p w14:paraId="449465F8" w14:textId="77777777" w:rsidR="003D48C4" w:rsidRPr="0054654F" w:rsidRDefault="003D48C4" w:rsidP="00F6395A">
            <w:pPr>
              <w:spacing w:after="0"/>
              <w:jc w:val="center"/>
              <w:rPr>
                <w:rFonts w:cs="Arial"/>
                <w:sz w:val="20"/>
                <w:szCs w:val="20"/>
              </w:rPr>
            </w:pPr>
            <w:r w:rsidRPr="0054654F">
              <w:rPr>
                <w:rFonts w:cs="Arial"/>
                <w:sz w:val="20"/>
                <w:szCs w:val="20"/>
              </w:rPr>
              <w:t>1.8</w:t>
            </w:r>
          </w:p>
        </w:tc>
        <w:tc>
          <w:tcPr>
            <w:tcW w:w="1284" w:type="dxa"/>
            <w:shd w:val="clear" w:color="auto" w:fill="D9E2F3"/>
            <w:noWrap/>
            <w:vAlign w:val="center"/>
            <w:hideMark/>
          </w:tcPr>
          <w:p w14:paraId="0C18BBC1" w14:textId="77777777" w:rsidR="003D48C4" w:rsidRPr="0054654F" w:rsidRDefault="003D48C4" w:rsidP="00F6395A">
            <w:pPr>
              <w:spacing w:after="0"/>
              <w:jc w:val="center"/>
              <w:rPr>
                <w:rFonts w:cs="Arial"/>
                <w:sz w:val="20"/>
                <w:szCs w:val="20"/>
              </w:rPr>
            </w:pPr>
            <w:r w:rsidRPr="0054654F">
              <w:rPr>
                <w:rFonts w:cs="Arial"/>
                <w:sz w:val="20"/>
                <w:szCs w:val="20"/>
              </w:rPr>
              <w:t>4.6</w:t>
            </w:r>
          </w:p>
        </w:tc>
        <w:tc>
          <w:tcPr>
            <w:tcW w:w="1350" w:type="dxa"/>
            <w:shd w:val="clear" w:color="auto" w:fill="D9E2F3"/>
            <w:noWrap/>
            <w:vAlign w:val="center"/>
            <w:hideMark/>
          </w:tcPr>
          <w:p w14:paraId="2BE79ABB" w14:textId="77777777" w:rsidR="003D48C4" w:rsidRPr="0054654F" w:rsidRDefault="003D48C4" w:rsidP="00F6395A">
            <w:pPr>
              <w:spacing w:after="0"/>
              <w:jc w:val="center"/>
              <w:rPr>
                <w:rFonts w:cs="Arial"/>
                <w:sz w:val="20"/>
                <w:szCs w:val="20"/>
              </w:rPr>
            </w:pPr>
            <w:r w:rsidRPr="0054654F">
              <w:rPr>
                <w:rFonts w:cs="Arial"/>
                <w:sz w:val="20"/>
                <w:szCs w:val="20"/>
              </w:rPr>
              <w:t>62.4</w:t>
            </w:r>
          </w:p>
        </w:tc>
        <w:tc>
          <w:tcPr>
            <w:tcW w:w="1494" w:type="dxa"/>
            <w:shd w:val="clear" w:color="auto" w:fill="D9E2F3"/>
            <w:noWrap/>
            <w:vAlign w:val="center"/>
            <w:hideMark/>
          </w:tcPr>
          <w:p w14:paraId="6F27B393" w14:textId="77777777" w:rsidR="003D48C4" w:rsidRPr="0054654F" w:rsidRDefault="003D48C4" w:rsidP="00F6395A">
            <w:pPr>
              <w:spacing w:after="0"/>
              <w:jc w:val="center"/>
              <w:rPr>
                <w:rFonts w:cs="Arial"/>
                <w:sz w:val="20"/>
                <w:szCs w:val="20"/>
              </w:rPr>
            </w:pPr>
            <w:r w:rsidRPr="0054654F">
              <w:rPr>
                <w:rFonts w:cs="Arial"/>
                <w:sz w:val="20"/>
                <w:szCs w:val="20"/>
              </w:rPr>
              <w:t>29.7</w:t>
            </w:r>
          </w:p>
        </w:tc>
        <w:tc>
          <w:tcPr>
            <w:tcW w:w="1284" w:type="dxa"/>
            <w:shd w:val="clear" w:color="auto" w:fill="D9E2F3"/>
            <w:noWrap/>
            <w:vAlign w:val="center"/>
            <w:hideMark/>
          </w:tcPr>
          <w:p w14:paraId="6120FEB8" w14:textId="77777777" w:rsidR="003D48C4" w:rsidRPr="0054654F" w:rsidRDefault="003D48C4" w:rsidP="00F6395A">
            <w:pPr>
              <w:spacing w:after="0"/>
              <w:jc w:val="center"/>
              <w:rPr>
                <w:rFonts w:cs="Arial"/>
                <w:sz w:val="20"/>
                <w:szCs w:val="20"/>
              </w:rPr>
            </w:pPr>
            <w:r w:rsidRPr="0054654F">
              <w:rPr>
                <w:rFonts w:cs="Arial"/>
                <w:sz w:val="20"/>
                <w:szCs w:val="20"/>
              </w:rPr>
              <w:t>7.9</w:t>
            </w:r>
          </w:p>
        </w:tc>
      </w:tr>
      <w:tr w:rsidR="003D48C4" w:rsidRPr="000C375C" w14:paraId="742198E6" w14:textId="77777777" w:rsidTr="00F6395A">
        <w:trPr>
          <w:trHeight w:val="290"/>
        </w:trPr>
        <w:tc>
          <w:tcPr>
            <w:tcW w:w="1406" w:type="dxa"/>
            <w:vMerge/>
            <w:shd w:val="clear" w:color="auto" w:fill="B4C6E7"/>
            <w:hideMark/>
          </w:tcPr>
          <w:p w14:paraId="1AE9A2A0"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10109B89" w14:textId="77777777" w:rsidR="003D48C4" w:rsidRPr="0054654F" w:rsidRDefault="003D48C4" w:rsidP="00F6395A">
            <w:pPr>
              <w:spacing w:after="0"/>
              <w:rPr>
                <w:rFonts w:cs="Arial"/>
                <w:color w:val="000000"/>
                <w:sz w:val="20"/>
                <w:szCs w:val="20"/>
              </w:rPr>
            </w:pPr>
            <w:r w:rsidRPr="0054654F">
              <w:rPr>
                <w:rFonts w:cs="Arial"/>
                <w:color w:val="000000"/>
                <w:sz w:val="20"/>
                <w:szCs w:val="20"/>
              </w:rPr>
              <w:t>Private acute group D hospitals</w:t>
            </w:r>
          </w:p>
        </w:tc>
        <w:tc>
          <w:tcPr>
            <w:tcW w:w="1276" w:type="dxa"/>
            <w:shd w:val="clear" w:color="auto" w:fill="D9E2F3"/>
            <w:noWrap/>
            <w:vAlign w:val="center"/>
            <w:hideMark/>
          </w:tcPr>
          <w:p w14:paraId="682B8E37" w14:textId="77777777" w:rsidR="003D48C4" w:rsidRPr="0054654F" w:rsidRDefault="003D48C4" w:rsidP="00F6395A">
            <w:pPr>
              <w:spacing w:after="0"/>
              <w:jc w:val="center"/>
              <w:rPr>
                <w:rFonts w:cs="Arial"/>
                <w:sz w:val="20"/>
                <w:szCs w:val="20"/>
              </w:rPr>
            </w:pPr>
            <w:r w:rsidRPr="0054654F">
              <w:rPr>
                <w:rFonts w:cs="Arial"/>
                <w:sz w:val="20"/>
                <w:szCs w:val="20"/>
              </w:rPr>
              <w:t>65.6</w:t>
            </w:r>
          </w:p>
        </w:tc>
        <w:tc>
          <w:tcPr>
            <w:tcW w:w="1276" w:type="dxa"/>
            <w:shd w:val="clear" w:color="auto" w:fill="D9E2F3"/>
            <w:noWrap/>
            <w:vAlign w:val="center"/>
            <w:hideMark/>
          </w:tcPr>
          <w:p w14:paraId="69FBBDB4" w14:textId="77777777" w:rsidR="003D48C4" w:rsidRPr="0054654F" w:rsidRDefault="003D48C4" w:rsidP="00F6395A">
            <w:pPr>
              <w:spacing w:after="0"/>
              <w:jc w:val="center"/>
              <w:rPr>
                <w:rFonts w:cs="Arial"/>
                <w:sz w:val="20"/>
                <w:szCs w:val="20"/>
              </w:rPr>
            </w:pPr>
            <w:r w:rsidRPr="0054654F">
              <w:rPr>
                <w:rFonts w:cs="Arial"/>
                <w:sz w:val="20"/>
                <w:szCs w:val="20"/>
              </w:rPr>
              <w:t>22.1</w:t>
            </w:r>
          </w:p>
        </w:tc>
        <w:tc>
          <w:tcPr>
            <w:tcW w:w="1134" w:type="dxa"/>
            <w:shd w:val="clear" w:color="auto" w:fill="D9E2F3"/>
            <w:noWrap/>
            <w:vAlign w:val="center"/>
            <w:hideMark/>
          </w:tcPr>
          <w:p w14:paraId="79A9878A" w14:textId="77777777" w:rsidR="003D48C4" w:rsidRPr="0054654F" w:rsidRDefault="003D48C4" w:rsidP="00F6395A">
            <w:pPr>
              <w:spacing w:after="0"/>
              <w:jc w:val="center"/>
              <w:rPr>
                <w:rFonts w:cs="Arial"/>
                <w:sz w:val="20"/>
                <w:szCs w:val="20"/>
              </w:rPr>
            </w:pPr>
            <w:r w:rsidRPr="0054654F">
              <w:rPr>
                <w:rFonts w:cs="Arial"/>
                <w:sz w:val="20"/>
                <w:szCs w:val="20"/>
              </w:rPr>
              <w:t>5.7</w:t>
            </w:r>
          </w:p>
        </w:tc>
        <w:tc>
          <w:tcPr>
            <w:tcW w:w="1082" w:type="dxa"/>
            <w:shd w:val="clear" w:color="auto" w:fill="D9E2F3"/>
            <w:noWrap/>
            <w:vAlign w:val="center"/>
            <w:hideMark/>
          </w:tcPr>
          <w:p w14:paraId="77C1C193" w14:textId="77777777" w:rsidR="003D48C4" w:rsidRPr="0054654F" w:rsidRDefault="003D48C4" w:rsidP="00F6395A">
            <w:pPr>
              <w:spacing w:after="0"/>
              <w:jc w:val="center"/>
              <w:rPr>
                <w:rFonts w:cs="Arial"/>
                <w:sz w:val="20"/>
                <w:szCs w:val="20"/>
              </w:rPr>
            </w:pPr>
            <w:r w:rsidRPr="0054654F">
              <w:rPr>
                <w:rFonts w:cs="Arial"/>
                <w:sz w:val="20"/>
                <w:szCs w:val="20"/>
              </w:rPr>
              <w:t>0.7</w:t>
            </w:r>
          </w:p>
        </w:tc>
        <w:tc>
          <w:tcPr>
            <w:tcW w:w="1284" w:type="dxa"/>
            <w:shd w:val="clear" w:color="auto" w:fill="D9E2F3"/>
            <w:noWrap/>
            <w:vAlign w:val="center"/>
            <w:hideMark/>
          </w:tcPr>
          <w:p w14:paraId="5F2C1BC3" w14:textId="77777777" w:rsidR="003D48C4" w:rsidRPr="0054654F" w:rsidRDefault="003D48C4" w:rsidP="00F6395A">
            <w:pPr>
              <w:spacing w:after="0"/>
              <w:jc w:val="center"/>
              <w:rPr>
                <w:rFonts w:cs="Arial"/>
                <w:sz w:val="20"/>
                <w:szCs w:val="20"/>
              </w:rPr>
            </w:pPr>
            <w:r w:rsidRPr="0054654F">
              <w:rPr>
                <w:rFonts w:cs="Arial"/>
                <w:sz w:val="20"/>
                <w:szCs w:val="20"/>
              </w:rPr>
              <w:t>6.0</w:t>
            </w:r>
          </w:p>
        </w:tc>
        <w:tc>
          <w:tcPr>
            <w:tcW w:w="1350" w:type="dxa"/>
            <w:shd w:val="clear" w:color="auto" w:fill="D9E2F3"/>
            <w:noWrap/>
            <w:vAlign w:val="center"/>
            <w:hideMark/>
          </w:tcPr>
          <w:p w14:paraId="3A31EF51" w14:textId="77777777" w:rsidR="003D48C4" w:rsidRPr="0054654F" w:rsidRDefault="003D48C4" w:rsidP="00F6395A">
            <w:pPr>
              <w:spacing w:after="0"/>
              <w:jc w:val="center"/>
              <w:rPr>
                <w:rFonts w:cs="Arial"/>
                <w:sz w:val="20"/>
                <w:szCs w:val="20"/>
              </w:rPr>
            </w:pPr>
            <w:r w:rsidRPr="0054654F">
              <w:rPr>
                <w:rFonts w:cs="Arial"/>
                <w:sz w:val="20"/>
                <w:szCs w:val="20"/>
              </w:rPr>
              <w:t>68.2</w:t>
            </w:r>
          </w:p>
        </w:tc>
        <w:tc>
          <w:tcPr>
            <w:tcW w:w="1494" w:type="dxa"/>
            <w:shd w:val="clear" w:color="auto" w:fill="D9E2F3"/>
            <w:noWrap/>
            <w:vAlign w:val="center"/>
            <w:hideMark/>
          </w:tcPr>
          <w:p w14:paraId="28B6CA59" w14:textId="77777777" w:rsidR="003D48C4" w:rsidRPr="0054654F" w:rsidRDefault="003D48C4" w:rsidP="00F6395A">
            <w:pPr>
              <w:spacing w:after="0"/>
              <w:jc w:val="center"/>
              <w:rPr>
                <w:rFonts w:cs="Arial"/>
                <w:sz w:val="20"/>
                <w:szCs w:val="20"/>
              </w:rPr>
            </w:pPr>
            <w:r w:rsidRPr="0054654F">
              <w:rPr>
                <w:rFonts w:cs="Arial"/>
                <w:sz w:val="20"/>
                <w:szCs w:val="20"/>
              </w:rPr>
              <w:t>24.8</w:t>
            </w:r>
          </w:p>
        </w:tc>
        <w:tc>
          <w:tcPr>
            <w:tcW w:w="1284" w:type="dxa"/>
            <w:shd w:val="clear" w:color="auto" w:fill="D9E2F3"/>
            <w:noWrap/>
            <w:vAlign w:val="center"/>
            <w:hideMark/>
          </w:tcPr>
          <w:p w14:paraId="077D7C98" w14:textId="77777777" w:rsidR="003D48C4" w:rsidRPr="0054654F" w:rsidRDefault="003D48C4" w:rsidP="00F6395A">
            <w:pPr>
              <w:spacing w:after="0"/>
              <w:jc w:val="center"/>
              <w:rPr>
                <w:rFonts w:cs="Arial"/>
                <w:sz w:val="20"/>
                <w:szCs w:val="20"/>
              </w:rPr>
            </w:pPr>
            <w:r w:rsidRPr="0054654F">
              <w:rPr>
                <w:rFonts w:cs="Arial"/>
                <w:sz w:val="20"/>
                <w:szCs w:val="20"/>
              </w:rPr>
              <w:t>7.0</w:t>
            </w:r>
          </w:p>
        </w:tc>
      </w:tr>
      <w:tr w:rsidR="003D48C4" w:rsidRPr="000C375C" w14:paraId="14C5454C" w14:textId="77777777" w:rsidTr="00F6395A">
        <w:trPr>
          <w:trHeight w:val="290"/>
        </w:trPr>
        <w:tc>
          <w:tcPr>
            <w:tcW w:w="1406" w:type="dxa"/>
            <w:vMerge/>
            <w:shd w:val="clear" w:color="auto" w:fill="B4C6E7"/>
            <w:hideMark/>
          </w:tcPr>
          <w:p w14:paraId="47F3ACE9"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6A3D3C23" w14:textId="77777777" w:rsidR="003D48C4" w:rsidRPr="0054654F" w:rsidRDefault="003D48C4" w:rsidP="00F6395A">
            <w:pPr>
              <w:spacing w:after="0"/>
              <w:rPr>
                <w:rFonts w:cs="Arial"/>
                <w:color w:val="000000"/>
                <w:sz w:val="20"/>
                <w:szCs w:val="20"/>
              </w:rPr>
            </w:pPr>
            <w:r w:rsidRPr="0054654F">
              <w:rPr>
                <w:rFonts w:cs="Arial"/>
                <w:color w:val="000000"/>
                <w:sz w:val="20"/>
                <w:szCs w:val="20"/>
              </w:rPr>
              <w:t>Other acute specialised hospitals</w:t>
            </w:r>
          </w:p>
        </w:tc>
        <w:tc>
          <w:tcPr>
            <w:tcW w:w="1276" w:type="dxa"/>
            <w:shd w:val="clear" w:color="auto" w:fill="D9E2F3"/>
            <w:noWrap/>
            <w:vAlign w:val="center"/>
            <w:hideMark/>
          </w:tcPr>
          <w:p w14:paraId="4A38EE38" w14:textId="77777777" w:rsidR="003D48C4" w:rsidRPr="0054654F" w:rsidRDefault="003D48C4" w:rsidP="00F6395A">
            <w:pPr>
              <w:spacing w:after="0"/>
              <w:jc w:val="center"/>
              <w:rPr>
                <w:rFonts w:cs="Arial"/>
                <w:sz w:val="20"/>
                <w:szCs w:val="20"/>
              </w:rPr>
            </w:pPr>
            <w:r w:rsidRPr="0054654F">
              <w:rPr>
                <w:rFonts w:cs="Arial"/>
                <w:sz w:val="20"/>
                <w:szCs w:val="20"/>
              </w:rPr>
              <w:t>78.7</w:t>
            </w:r>
          </w:p>
        </w:tc>
        <w:tc>
          <w:tcPr>
            <w:tcW w:w="1276" w:type="dxa"/>
            <w:shd w:val="clear" w:color="auto" w:fill="D9E2F3"/>
            <w:noWrap/>
            <w:vAlign w:val="center"/>
            <w:hideMark/>
          </w:tcPr>
          <w:p w14:paraId="0517BC94" w14:textId="77777777" w:rsidR="003D48C4" w:rsidRPr="0054654F" w:rsidRDefault="003D48C4" w:rsidP="00F6395A">
            <w:pPr>
              <w:spacing w:after="0"/>
              <w:jc w:val="center"/>
              <w:rPr>
                <w:rFonts w:cs="Arial"/>
                <w:sz w:val="20"/>
                <w:szCs w:val="20"/>
              </w:rPr>
            </w:pPr>
            <w:r w:rsidRPr="0054654F">
              <w:rPr>
                <w:rFonts w:cs="Arial"/>
                <w:sz w:val="20"/>
                <w:szCs w:val="20"/>
              </w:rPr>
              <w:t>20.4</w:t>
            </w:r>
          </w:p>
        </w:tc>
        <w:tc>
          <w:tcPr>
            <w:tcW w:w="1134" w:type="dxa"/>
            <w:shd w:val="clear" w:color="auto" w:fill="D9E2F3"/>
            <w:noWrap/>
            <w:vAlign w:val="center"/>
            <w:hideMark/>
          </w:tcPr>
          <w:p w14:paraId="7AAA3242" w14:textId="77777777" w:rsidR="003D48C4" w:rsidRPr="0054654F" w:rsidRDefault="003D48C4" w:rsidP="00F6395A">
            <w:pPr>
              <w:spacing w:after="0"/>
              <w:jc w:val="center"/>
              <w:rPr>
                <w:rFonts w:cs="Arial"/>
                <w:sz w:val="20"/>
                <w:szCs w:val="20"/>
              </w:rPr>
            </w:pPr>
            <w:r w:rsidRPr="0054654F">
              <w:rPr>
                <w:rFonts w:cs="Arial"/>
                <w:sz w:val="20"/>
                <w:szCs w:val="20"/>
              </w:rPr>
              <w:t>0.9</w:t>
            </w:r>
          </w:p>
        </w:tc>
        <w:tc>
          <w:tcPr>
            <w:tcW w:w="1082" w:type="dxa"/>
            <w:shd w:val="clear" w:color="auto" w:fill="D9E2F3"/>
            <w:noWrap/>
            <w:vAlign w:val="center"/>
            <w:hideMark/>
          </w:tcPr>
          <w:p w14:paraId="6E570C87" w14:textId="77777777" w:rsidR="003D48C4" w:rsidRPr="0054654F" w:rsidRDefault="003D48C4" w:rsidP="00F6395A">
            <w:pPr>
              <w:spacing w:after="0"/>
              <w:jc w:val="center"/>
              <w:rPr>
                <w:rFonts w:cs="Arial"/>
                <w:sz w:val="20"/>
                <w:szCs w:val="20"/>
              </w:rPr>
            </w:pPr>
            <w:r w:rsidRPr="0054654F">
              <w:rPr>
                <w:rFonts w:cs="Arial"/>
                <w:sz w:val="20"/>
                <w:szCs w:val="20"/>
              </w:rPr>
              <w:t>0.0</w:t>
            </w:r>
          </w:p>
        </w:tc>
        <w:tc>
          <w:tcPr>
            <w:tcW w:w="1284" w:type="dxa"/>
            <w:shd w:val="clear" w:color="auto" w:fill="D9E2F3"/>
            <w:noWrap/>
            <w:vAlign w:val="center"/>
            <w:hideMark/>
          </w:tcPr>
          <w:p w14:paraId="1C888F4E" w14:textId="77777777" w:rsidR="003D48C4" w:rsidRPr="0054654F" w:rsidRDefault="003D48C4" w:rsidP="00F6395A">
            <w:pPr>
              <w:spacing w:after="0"/>
              <w:jc w:val="center"/>
              <w:rPr>
                <w:rFonts w:cs="Arial"/>
                <w:sz w:val="20"/>
                <w:szCs w:val="20"/>
              </w:rPr>
            </w:pPr>
            <w:r w:rsidRPr="0054654F">
              <w:rPr>
                <w:rFonts w:cs="Arial"/>
                <w:sz w:val="20"/>
                <w:szCs w:val="20"/>
              </w:rPr>
              <w:t>0.0</w:t>
            </w:r>
          </w:p>
        </w:tc>
        <w:tc>
          <w:tcPr>
            <w:tcW w:w="1350" w:type="dxa"/>
            <w:shd w:val="clear" w:color="auto" w:fill="D9E2F3"/>
            <w:noWrap/>
            <w:vAlign w:val="center"/>
            <w:hideMark/>
          </w:tcPr>
          <w:p w14:paraId="3DEE6B58" w14:textId="77777777" w:rsidR="003D48C4" w:rsidRPr="0054654F" w:rsidRDefault="003D48C4" w:rsidP="00F6395A">
            <w:pPr>
              <w:spacing w:after="0"/>
              <w:jc w:val="center"/>
              <w:rPr>
                <w:rFonts w:cs="Arial"/>
                <w:sz w:val="20"/>
                <w:szCs w:val="20"/>
              </w:rPr>
            </w:pPr>
            <w:r w:rsidRPr="0054654F">
              <w:rPr>
                <w:rFonts w:cs="Arial"/>
                <w:sz w:val="20"/>
                <w:szCs w:val="20"/>
              </w:rPr>
              <w:t>78.2</w:t>
            </w:r>
          </w:p>
        </w:tc>
        <w:tc>
          <w:tcPr>
            <w:tcW w:w="1494" w:type="dxa"/>
            <w:shd w:val="clear" w:color="auto" w:fill="D9E2F3"/>
            <w:noWrap/>
            <w:vAlign w:val="center"/>
            <w:hideMark/>
          </w:tcPr>
          <w:p w14:paraId="7E98D7CC" w14:textId="77777777" w:rsidR="003D48C4" w:rsidRPr="0054654F" w:rsidRDefault="003D48C4" w:rsidP="00F6395A">
            <w:pPr>
              <w:spacing w:after="0"/>
              <w:jc w:val="center"/>
              <w:rPr>
                <w:rFonts w:cs="Arial"/>
                <w:sz w:val="20"/>
                <w:szCs w:val="20"/>
              </w:rPr>
            </w:pPr>
            <w:r w:rsidRPr="0054654F">
              <w:rPr>
                <w:rFonts w:cs="Arial"/>
                <w:sz w:val="20"/>
                <w:szCs w:val="20"/>
              </w:rPr>
              <w:t>21.8</w:t>
            </w:r>
          </w:p>
        </w:tc>
        <w:tc>
          <w:tcPr>
            <w:tcW w:w="1284" w:type="dxa"/>
            <w:shd w:val="clear" w:color="auto" w:fill="D9E2F3"/>
            <w:noWrap/>
            <w:vAlign w:val="center"/>
            <w:hideMark/>
          </w:tcPr>
          <w:p w14:paraId="489B9C3A" w14:textId="77777777" w:rsidR="003D48C4" w:rsidRPr="0054654F" w:rsidRDefault="003D48C4" w:rsidP="00F6395A">
            <w:pPr>
              <w:spacing w:after="0"/>
              <w:jc w:val="center"/>
              <w:rPr>
                <w:rFonts w:cs="Arial"/>
                <w:sz w:val="20"/>
                <w:szCs w:val="20"/>
              </w:rPr>
            </w:pPr>
            <w:r w:rsidRPr="0054654F">
              <w:rPr>
                <w:rFonts w:cs="Arial"/>
                <w:sz w:val="20"/>
                <w:szCs w:val="20"/>
              </w:rPr>
              <w:t>0.0</w:t>
            </w:r>
          </w:p>
        </w:tc>
      </w:tr>
      <w:tr w:rsidR="003D48C4" w:rsidRPr="000C375C" w14:paraId="34DDA19A" w14:textId="77777777" w:rsidTr="00F6395A">
        <w:trPr>
          <w:trHeight w:val="290"/>
        </w:trPr>
        <w:tc>
          <w:tcPr>
            <w:tcW w:w="1406" w:type="dxa"/>
            <w:vMerge/>
            <w:shd w:val="clear" w:color="auto" w:fill="B4C6E7"/>
            <w:hideMark/>
          </w:tcPr>
          <w:p w14:paraId="6F00417C"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77DD19D2" w14:textId="77777777" w:rsidR="003D48C4" w:rsidRPr="0054654F" w:rsidRDefault="003D48C4" w:rsidP="00F6395A">
            <w:pPr>
              <w:spacing w:after="0"/>
              <w:rPr>
                <w:rFonts w:cs="Arial"/>
                <w:color w:val="000000"/>
                <w:sz w:val="20"/>
                <w:szCs w:val="20"/>
              </w:rPr>
            </w:pPr>
            <w:r w:rsidRPr="0054654F">
              <w:rPr>
                <w:rFonts w:cs="Arial"/>
                <w:color w:val="000000"/>
                <w:sz w:val="20"/>
                <w:szCs w:val="20"/>
              </w:rPr>
              <w:t>Private rehabilitation hospitals</w:t>
            </w:r>
          </w:p>
        </w:tc>
        <w:tc>
          <w:tcPr>
            <w:tcW w:w="1276" w:type="dxa"/>
            <w:shd w:val="clear" w:color="auto" w:fill="D9E2F3"/>
            <w:noWrap/>
            <w:vAlign w:val="center"/>
            <w:hideMark/>
          </w:tcPr>
          <w:p w14:paraId="78347D27" w14:textId="77777777" w:rsidR="003D48C4" w:rsidRPr="0054654F" w:rsidRDefault="003D48C4" w:rsidP="00F6395A">
            <w:pPr>
              <w:spacing w:after="0"/>
              <w:jc w:val="center"/>
              <w:rPr>
                <w:rFonts w:cs="Arial"/>
                <w:sz w:val="20"/>
                <w:szCs w:val="20"/>
              </w:rPr>
            </w:pPr>
            <w:r w:rsidRPr="0054654F">
              <w:rPr>
                <w:rFonts w:cs="Arial"/>
                <w:sz w:val="20"/>
                <w:szCs w:val="20"/>
              </w:rPr>
              <w:t>51.2</w:t>
            </w:r>
          </w:p>
        </w:tc>
        <w:tc>
          <w:tcPr>
            <w:tcW w:w="1276" w:type="dxa"/>
            <w:shd w:val="clear" w:color="auto" w:fill="D9E2F3"/>
            <w:noWrap/>
            <w:vAlign w:val="center"/>
            <w:hideMark/>
          </w:tcPr>
          <w:p w14:paraId="10B248B7" w14:textId="77777777" w:rsidR="003D48C4" w:rsidRPr="0054654F" w:rsidRDefault="003D48C4" w:rsidP="00F6395A">
            <w:pPr>
              <w:spacing w:after="0"/>
              <w:jc w:val="center"/>
              <w:rPr>
                <w:rFonts w:cs="Arial"/>
                <w:sz w:val="20"/>
                <w:szCs w:val="20"/>
              </w:rPr>
            </w:pPr>
            <w:r w:rsidRPr="0054654F">
              <w:rPr>
                <w:rFonts w:cs="Arial"/>
                <w:sz w:val="20"/>
                <w:szCs w:val="20"/>
              </w:rPr>
              <w:t>22.2</w:t>
            </w:r>
          </w:p>
        </w:tc>
        <w:tc>
          <w:tcPr>
            <w:tcW w:w="1134" w:type="dxa"/>
            <w:shd w:val="clear" w:color="auto" w:fill="D9E2F3"/>
            <w:noWrap/>
            <w:vAlign w:val="center"/>
            <w:hideMark/>
          </w:tcPr>
          <w:p w14:paraId="229C5E96" w14:textId="77777777" w:rsidR="003D48C4" w:rsidRPr="0054654F" w:rsidRDefault="003D48C4" w:rsidP="00F6395A">
            <w:pPr>
              <w:spacing w:after="0"/>
              <w:jc w:val="center"/>
              <w:rPr>
                <w:rFonts w:cs="Arial"/>
                <w:sz w:val="20"/>
                <w:szCs w:val="20"/>
              </w:rPr>
            </w:pPr>
            <w:r w:rsidRPr="0054654F">
              <w:rPr>
                <w:rFonts w:cs="Arial"/>
                <w:sz w:val="20"/>
                <w:szCs w:val="20"/>
              </w:rPr>
              <w:t>16.2</w:t>
            </w:r>
          </w:p>
        </w:tc>
        <w:tc>
          <w:tcPr>
            <w:tcW w:w="1082" w:type="dxa"/>
            <w:shd w:val="clear" w:color="auto" w:fill="D9E2F3"/>
            <w:noWrap/>
            <w:vAlign w:val="center"/>
            <w:hideMark/>
          </w:tcPr>
          <w:p w14:paraId="63E56C9E" w14:textId="77777777" w:rsidR="003D48C4" w:rsidRPr="0054654F" w:rsidRDefault="003D48C4" w:rsidP="00F6395A">
            <w:pPr>
              <w:spacing w:after="0"/>
              <w:jc w:val="center"/>
              <w:rPr>
                <w:rFonts w:cs="Arial"/>
                <w:sz w:val="20"/>
                <w:szCs w:val="20"/>
              </w:rPr>
            </w:pPr>
            <w:r w:rsidRPr="0054654F">
              <w:rPr>
                <w:rFonts w:cs="Arial"/>
                <w:sz w:val="20"/>
                <w:szCs w:val="20"/>
              </w:rPr>
              <w:t>2.4</w:t>
            </w:r>
          </w:p>
        </w:tc>
        <w:tc>
          <w:tcPr>
            <w:tcW w:w="1284" w:type="dxa"/>
            <w:shd w:val="clear" w:color="auto" w:fill="D9E2F3"/>
            <w:noWrap/>
            <w:vAlign w:val="center"/>
            <w:hideMark/>
          </w:tcPr>
          <w:p w14:paraId="7384D837" w14:textId="77777777" w:rsidR="003D48C4" w:rsidRPr="0054654F" w:rsidRDefault="003D48C4" w:rsidP="00F6395A">
            <w:pPr>
              <w:spacing w:after="0"/>
              <w:jc w:val="center"/>
              <w:rPr>
                <w:rFonts w:cs="Arial"/>
                <w:sz w:val="20"/>
                <w:szCs w:val="20"/>
              </w:rPr>
            </w:pPr>
            <w:r w:rsidRPr="0054654F">
              <w:rPr>
                <w:rFonts w:cs="Arial"/>
                <w:sz w:val="20"/>
                <w:szCs w:val="20"/>
              </w:rPr>
              <w:t>8.0</w:t>
            </w:r>
          </w:p>
        </w:tc>
        <w:tc>
          <w:tcPr>
            <w:tcW w:w="1350" w:type="dxa"/>
            <w:shd w:val="clear" w:color="auto" w:fill="D9E2F3"/>
            <w:noWrap/>
            <w:vAlign w:val="center"/>
            <w:hideMark/>
          </w:tcPr>
          <w:p w14:paraId="4A67A89F" w14:textId="77777777" w:rsidR="003D48C4" w:rsidRPr="0054654F" w:rsidRDefault="003D48C4" w:rsidP="00F6395A">
            <w:pPr>
              <w:spacing w:after="0"/>
              <w:jc w:val="center"/>
              <w:rPr>
                <w:rFonts w:cs="Arial"/>
                <w:sz w:val="20"/>
                <w:szCs w:val="20"/>
              </w:rPr>
            </w:pPr>
            <w:r w:rsidRPr="0054654F">
              <w:rPr>
                <w:rFonts w:cs="Arial"/>
                <w:sz w:val="20"/>
                <w:szCs w:val="20"/>
              </w:rPr>
              <w:t>70.3</w:t>
            </w:r>
          </w:p>
        </w:tc>
        <w:tc>
          <w:tcPr>
            <w:tcW w:w="1494" w:type="dxa"/>
            <w:shd w:val="clear" w:color="auto" w:fill="D9E2F3"/>
            <w:noWrap/>
            <w:vAlign w:val="center"/>
            <w:hideMark/>
          </w:tcPr>
          <w:p w14:paraId="05BCB24F" w14:textId="77777777" w:rsidR="003D48C4" w:rsidRPr="0054654F" w:rsidRDefault="003D48C4" w:rsidP="00F6395A">
            <w:pPr>
              <w:spacing w:after="0"/>
              <w:jc w:val="center"/>
              <w:rPr>
                <w:rFonts w:cs="Arial"/>
                <w:sz w:val="20"/>
                <w:szCs w:val="20"/>
              </w:rPr>
            </w:pPr>
            <w:r w:rsidRPr="0054654F">
              <w:rPr>
                <w:rFonts w:cs="Arial"/>
                <w:sz w:val="20"/>
                <w:szCs w:val="20"/>
              </w:rPr>
              <w:t>19.1</w:t>
            </w:r>
          </w:p>
        </w:tc>
        <w:tc>
          <w:tcPr>
            <w:tcW w:w="1284" w:type="dxa"/>
            <w:shd w:val="clear" w:color="auto" w:fill="D9E2F3"/>
            <w:noWrap/>
            <w:vAlign w:val="center"/>
            <w:hideMark/>
          </w:tcPr>
          <w:p w14:paraId="33112C4F" w14:textId="77777777" w:rsidR="003D48C4" w:rsidRPr="0054654F" w:rsidRDefault="003D48C4" w:rsidP="00F6395A">
            <w:pPr>
              <w:spacing w:after="0"/>
              <w:jc w:val="center"/>
              <w:rPr>
                <w:rFonts w:cs="Arial"/>
                <w:sz w:val="20"/>
                <w:szCs w:val="20"/>
              </w:rPr>
            </w:pPr>
            <w:r w:rsidRPr="0054654F">
              <w:rPr>
                <w:rFonts w:cs="Arial"/>
                <w:sz w:val="20"/>
                <w:szCs w:val="20"/>
              </w:rPr>
              <w:t>10.6</w:t>
            </w:r>
          </w:p>
        </w:tc>
      </w:tr>
      <w:tr w:rsidR="003D48C4" w:rsidRPr="000C375C" w14:paraId="3A2180FA" w14:textId="77777777" w:rsidTr="00F6395A">
        <w:trPr>
          <w:trHeight w:val="290"/>
        </w:trPr>
        <w:tc>
          <w:tcPr>
            <w:tcW w:w="1406" w:type="dxa"/>
            <w:vMerge/>
            <w:shd w:val="clear" w:color="auto" w:fill="B4C6E7"/>
            <w:hideMark/>
          </w:tcPr>
          <w:p w14:paraId="358D4EB0"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09108331" w14:textId="77777777" w:rsidR="003D48C4" w:rsidRPr="0054654F" w:rsidRDefault="003D48C4" w:rsidP="00F6395A">
            <w:pPr>
              <w:spacing w:after="0"/>
              <w:rPr>
                <w:rFonts w:cs="Arial"/>
                <w:color w:val="000000"/>
                <w:sz w:val="20"/>
                <w:szCs w:val="20"/>
              </w:rPr>
            </w:pPr>
            <w:r w:rsidRPr="0054654F">
              <w:rPr>
                <w:rFonts w:cs="Arial"/>
                <w:color w:val="000000"/>
                <w:sz w:val="20"/>
                <w:szCs w:val="20"/>
              </w:rPr>
              <w:t>Private acute psychiatric hospitals</w:t>
            </w:r>
          </w:p>
        </w:tc>
        <w:tc>
          <w:tcPr>
            <w:tcW w:w="1276" w:type="dxa"/>
            <w:shd w:val="clear" w:color="auto" w:fill="D9E2F3"/>
            <w:noWrap/>
            <w:vAlign w:val="center"/>
            <w:hideMark/>
          </w:tcPr>
          <w:p w14:paraId="5985ACB1" w14:textId="77777777" w:rsidR="003D48C4" w:rsidRPr="0054654F" w:rsidRDefault="003D48C4" w:rsidP="00F6395A">
            <w:pPr>
              <w:spacing w:after="0"/>
              <w:jc w:val="center"/>
              <w:rPr>
                <w:rFonts w:cs="Arial"/>
                <w:sz w:val="20"/>
                <w:szCs w:val="20"/>
              </w:rPr>
            </w:pPr>
            <w:r w:rsidRPr="0054654F">
              <w:rPr>
                <w:rFonts w:cs="Arial"/>
                <w:sz w:val="20"/>
                <w:szCs w:val="20"/>
              </w:rPr>
              <w:t>51.8</w:t>
            </w:r>
          </w:p>
        </w:tc>
        <w:tc>
          <w:tcPr>
            <w:tcW w:w="1276" w:type="dxa"/>
            <w:shd w:val="clear" w:color="auto" w:fill="D9E2F3"/>
            <w:noWrap/>
            <w:vAlign w:val="center"/>
            <w:hideMark/>
          </w:tcPr>
          <w:p w14:paraId="783EDD7C" w14:textId="77777777" w:rsidR="003D48C4" w:rsidRPr="0054654F" w:rsidRDefault="003D48C4" w:rsidP="00F6395A">
            <w:pPr>
              <w:spacing w:after="0"/>
              <w:jc w:val="center"/>
              <w:rPr>
                <w:rFonts w:cs="Arial"/>
                <w:sz w:val="20"/>
                <w:szCs w:val="20"/>
              </w:rPr>
            </w:pPr>
            <w:r w:rsidRPr="0054654F">
              <w:rPr>
                <w:rFonts w:cs="Arial"/>
                <w:sz w:val="20"/>
                <w:szCs w:val="20"/>
              </w:rPr>
              <w:t>26.8</w:t>
            </w:r>
          </w:p>
        </w:tc>
        <w:tc>
          <w:tcPr>
            <w:tcW w:w="1134" w:type="dxa"/>
            <w:shd w:val="clear" w:color="auto" w:fill="D9E2F3"/>
            <w:noWrap/>
            <w:vAlign w:val="center"/>
            <w:hideMark/>
          </w:tcPr>
          <w:p w14:paraId="1EC3E06D" w14:textId="77777777" w:rsidR="003D48C4" w:rsidRPr="0054654F" w:rsidRDefault="003D48C4" w:rsidP="00F6395A">
            <w:pPr>
              <w:spacing w:after="0"/>
              <w:jc w:val="center"/>
              <w:rPr>
                <w:rFonts w:cs="Arial"/>
                <w:sz w:val="20"/>
                <w:szCs w:val="20"/>
              </w:rPr>
            </w:pPr>
            <w:r w:rsidRPr="0054654F">
              <w:rPr>
                <w:rFonts w:cs="Arial"/>
                <w:sz w:val="20"/>
                <w:szCs w:val="20"/>
              </w:rPr>
              <w:t>10.7</w:t>
            </w:r>
          </w:p>
        </w:tc>
        <w:tc>
          <w:tcPr>
            <w:tcW w:w="1082" w:type="dxa"/>
            <w:shd w:val="clear" w:color="auto" w:fill="D9E2F3"/>
            <w:noWrap/>
            <w:vAlign w:val="center"/>
            <w:hideMark/>
          </w:tcPr>
          <w:p w14:paraId="5B856B2C" w14:textId="77777777" w:rsidR="003D48C4" w:rsidRPr="0054654F" w:rsidRDefault="003D48C4" w:rsidP="00F6395A">
            <w:pPr>
              <w:spacing w:after="0"/>
              <w:jc w:val="center"/>
              <w:rPr>
                <w:rFonts w:cs="Arial"/>
                <w:sz w:val="20"/>
                <w:szCs w:val="20"/>
              </w:rPr>
            </w:pPr>
            <w:r w:rsidRPr="0054654F">
              <w:rPr>
                <w:rFonts w:cs="Arial"/>
                <w:sz w:val="20"/>
                <w:szCs w:val="20"/>
              </w:rPr>
              <w:t>1.8</w:t>
            </w:r>
          </w:p>
        </w:tc>
        <w:tc>
          <w:tcPr>
            <w:tcW w:w="1284" w:type="dxa"/>
            <w:shd w:val="clear" w:color="auto" w:fill="D9E2F3"/>
            <w:noWrap/>
            <w:vAlign w:val="center"/>
            <w:hideMark/>
          </w:tcPr>
          <w:p w14:paraId="286D4BF4" w14:textId="77777777" w:rsidR="003D48C4" w:rsidRPr="0054654F" w:rsidRDefault="003D48C4" w:rsidP="00F6395A">
            <w:pPr>
              <w:spacing w:after="0"/>
              <w:jc w:val="center"/>
              <w:rPr>
                <w:rFonts w:cs="Arial"/>
                <w:sz w:val="20"/>
                <w:szCs w:val="20"/>
              </w:rPr>
            </w:pPr>
            <w:r w:rsidRPr="0054654F">
              <w:rPr>
                <w:rFonts w:cs="Arial"/>
                <w:sz w:val="20"/>
                <w:szCs w:val="20"/>
              </w:rPr>
              <w:t>8.9</w:t>
            </w:r>
          </w:p>
        </w:tc>
        <w:tc>
          <w:tcPr>
            <w:tcW w:w="1350" w:type="dxa"/>
            <w:shd w:val="clear" w:color="auto" w:fill="D9E2F3"/>
            <w:noWrap/>
            <w:vAlign w:val="center"/>
            <w:hideMark/>
          </w:tcPr>
          <w:p w14:paraId="0407A8BC" w14:textId="77777777" w:rsidR="003D48C4" w:rsidRPr="0054654F" w:rsidRDefault="003D48C4" w:rsidP="00F6395A">
            <w:pPr>
              <w:spacing w:after="0"/>
              <w:jc w:val="center"/>
              <w:rPr>
                <w:rFonts w:cs="Arial"/>
                <w:sz w:val="20"/>
                <w:szCs w:val="20"/>
              </w:rPr>
            </w:pPr>
            <w:r w:rsidRPr="0054654F">
              <w:rPr>
                <w:rFonts w:cs="Arial"/>
                <w:sz w:val="20"/>
                <w:szCs w:val="20"/>
              </w:rPr>
              <w:t>75.0</w:t>
            </w:r>
          </w:p>
        </w:tc>
        <w:tc>
          <w:tcPr>
            <w:tcW w:w="1494" w:type="dxa"/>
            <w:shd w:val="clear" w:color="auto" w:fill="D9E2F3"/>
            <w:noWrap/>
            <w:vAlign w:val="center"/>
            <w:hideMark/>
          </w:tcPr>
          <w:p w14:paraId="34E0E6A6" w14:textId="77777777" w:rsidR="003D48C4" w:rsidRPr="0054654F" w:rsidRDefault="003D48C4" w:rsidP="00F6395A">
            <w:pPr>
              <w:spacing w:after="0"/>
              <w:jc w:val="center"/>
              <w:rPr>
                <w:rFonts w:cs="Arial"/>
                <w:sz w:val="20"/>
                <w:szCs w:val="20"/>
              </w:rPr>
            </w:pPr>
            <w:r w:rsidRPr="0054654F">
              <w:rPr>
                <w:rFonts w:cs="Arial"/>
                <w:sz w:val="20"/>
                <w:szCs w:val="20"/>
              </w:rPr>
              <w:t>14.3</w:t>
            </w:r>
          </w:p>
        </w:tc>
        <w:tc>
          <w:tcPr>
            <w:tcW w:w="1284" w:type="dxa"/>
            <w:shd w:val="clear" w:color="auto" w:fill="D9E2F3"/>
            <w:noWrap/>
            <w:vAlign w:val="center"/>
            <w:hideMark/>
          </w:tcPr>
          <w:p w14:paraId="32FD4A8B" w14:textId="77777777" w:rsidR="003D48C4" w:rsidRPr="0054654F" w:rsidRDefault="003D48C4" w:rsidP="00F6395A">
            <w:pPr>
              <w:spacing w:after="0"/>
              <w:jc w:val="center"/>
              <w:rPr>
                <w:rFonts w:cs="Arial"/>
                <w:sz w:val="20"/>
                <w:szCs w:val="20"/>
              </w:rPr>
            </w:pPr>
            <w:r w:rsidRPr="0054654F">
              <w:rPr>
                <w:rFonts w:cs="Arial"/>
                <w:sz w:val="20"/>
                <w:szCs w:val="20"/>
              </w:rPr>
              <w:t>10.7</w:t>
            </w:r>
          </w:p>
        </w:tc>
      </w:tr>
      <w:tr w:rsidR="003D48C4" w:rsidRPr="000C375C" w14:paraId="0D6453BE" w14:textId="77777777" w:rsidTr="00F6395A">
        <w:trPr>
          <w:trHeight w:val="290"/>
        </w:trPr>
        <w:tc>
          <w:tcPr>
            <w:tcW w:w="1406" w:type="dxa"/>
            <w:vMerge/>
            <w:shd w:val="clear" w:color="auto" w:fill="B4C6E7"/>
            <w:hideMark/>
          </w:tcPr>
          <w:p w14:paraId="325DBF6D"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518592D0" w14:textId="77777777" w:rsidR="003D48C4" w:rsidRPr="0054654F" w:rsidRDefault="003D48C4" w:rsidP="00F6395A">
            <w:pPr>
              <w:spacing w:after="0"/>
              <w:rPr>
                <w:rFonts w:cs="Arial"/>
                <w:color w:val="000000"/>
                <w:sz w:val="20"/>
                <w:szCs w:val="20"/>
              </w:rPr>
            </w:pPr>
            <w:r w:rsidRPr="0054654F">
              <w:rPr>
                <w:rFonts w:cs="Arial"/>
                <w:color w:val="000000"/>
                <w:sz w:val="20"/>
                <w:szCs w:val="20"/>
              </w:rPr>
              <w:t>Women</w:t>
            </w:r>
            <w:r>
              <w:rPr>
                <w:rFonts w:cs="Arial"/>
                <w:color w:val="000000"/>
                <w:sz w:val="20"/>
                <w:szCs w:val="20"/>
              </w:rPr>
              <w:t>’</w:t>
            </w:r>
            <w:r w:rsidRPr="0054654F">
              <w:rPr>
                <w:rFonts w:cs="Arial"/>
                <w:color w:val="000000"/>
                <w:sz w:val="20"/>
                <w:szCs w:val="20"/>
              </w:rPr>
              <w:t>s hospitals</w:t>
            </w:r>
            <w:r w:rsidRPr="00402B6C">
              <w:rPr>
                <w:rFonts w:cs="Arial"/>
                <w:color w:val="000000"/>
                <w:sz w:val="20"/>
                <w:szCs w:val="20"/>
                <w:vertAlign w:val="superscript"/>
              </w:rPr>
              <w:t>†</w:t>
            </w:r>
          </w:p>
        </w:tc>
        <w:tc>
          <w:tcPr>
            <w:tcW w:w="1276" w:type="dxa"/>
            <w:shd w:val="clear" w:color="auto" w:fill="D9E2F3"/>
            <w:noWrap/>
            <w:vAlign w:val="center"/>
            <w:hideMark/>
          </w:tcPr>
          <w:p w14:paraId="0C5E03B7" w14:textId="77777777" w:rsidR="003D48C4" w:rsidRPr="0054654F" w:rsidRDefault="003D48C4" w:rsidP="00F6395A">
            <w:pPr>
              <w:spacing w:after="0"/>
              <w:jc w:val="center"/>
              <w:rPr>
                <w:rFonts w:cs="Arial"/>
                <w:sz w:val="20"/>
                <w:szCs w:val="20"/>
              </w:rPr>
            </w:pPr>
            <w:r>
              <w:rPr>
                <w:rFonts w:cs="Arial"/>
                <w:sz w:val="20"/>
                <w:szCs w:val="20"/>
              </w:rPr>
              <w:t>–</w:t>
            </w:r>
          </w:p>
        </w:tc>
        <w:tc>
          <w:tcPr>
            <w:tcW w:w="1276" w:type="dxa"/>
            <w:shd w:val="clear" w:color="auto" w:fill="D9E2F3"/>
            <w:noWrap/>
            <w:vAlign w:val="center"/>
            <w:hideMark/>
          </w:tcPr>
          <w:p w14:paraId="0DC14845" w14:textId="77777777" w:rsidR="003D48C4" w:rsidRPr="0054654F" w:rsidRDefault="003D48C4" w:rsidP="00F6395A">
            <w:pPr>
              <w:spacing w:after="0"/>
              <w:jc w:val="center"/>
              <w:rPr>
                <w:rFonts w:cs="Arial"/>
                <w:sz w:val="20"/>
                <w:szCs w:val="20"/>
              </w:rPr>
            </w:pPr>
            <w:r>
              <w:rPr>
                <w:rFonts w:cs="Arial"/>
                <w:sz w:val="20"/>
                <w:szCs w:val="20"/>
              </w:rPr>
              <w:t>–</w:t>
            </w:r>
          </w:p>
        </w:tc>
        <w:tc>
          <w:tcPr>
            <w:tcW w:w="1134" w:type="dxa"/>
            <w:shd w:val="clear" w:color="auto" w:fill="D9E2F3"/>
            <w:noWrap/>
            <w:vAlign w:val="center"/>
            <w:hideMark/>
          </w:tcPr>
          <w:p w14:paraId="4AFE28CD" w14:textId="77777777" w:rsidR="003D48C4" w:rsidRPr="0054654F" w:rsidRDefault="003D48C4" w:rsidP="00F6395A">
            <w:pPr>
              <w:spacing w:after="0"/>
              <w:jc w:val="center"/>
              <w:rPr>
                <w:rFonts w:cs="Arial"/>
                <w:sz w:val="20"/>
                <w:szCs w:val="20"/>
              </w:rPr>
            </w:pPr>
            <w:r>
              <w:rPr>
                <w:rFonts w:cs="Arial"/>
                <w:sz w:val="20"/>
                <w:szCs w:val="20"/>
              </w:rPr>
              <w:t>–</w:t>
            </w:r>
          </w:p>
        </w:tc>
        <w:tc>
          <w:tcPr>
            <w:tcW w:w="1082" w:type="dxa"/>
            <w:shd w:val="clear" w:color="auto" w:fill="D9E2F3"/>
            <w:noWrap/>
            <w:vAlign w:val="center"/>
            <w:hideMark/>
          </w:tcPr>
          <w:p w14:paraId="137020FC" w14:textId="77777777" w:rsidR="003D48C4" w:rsidRPr="0054654F" w:rsidRDefault="003D48C4" w:rsidP="00F6395A">
            <w:pPr>
              <w:spacing w:after="0"/>
              <w:jc w:val="center"/>
              <w:rPr>
                <w:rFonts w:cs="Arial"/>
                <w:sz w:val="20"/>
                <w:szCs w:val="20"/>
              </w:rPr>
            </w:pPr>
            <w:r>
              <w:rPr>
                <w:rFonts w:cs="Arial"/>
                <w:sz w:val="20"/>
                <w:szCs w:val="20"/>
              </w:rPr>
              <w:t>–</w:t>
            </w:r>
          </w:p>
        </w:tc>
        <w:tc>
          <w:tcPr>
            <w:tcW w:w="1284" w:type="dxa"/>
            <w:shd w:val="clear" w:color="auto" w:fill="D9E2F3"/>
            <w:noWrap/>
            <w:vAlign w:val="center"/>
            <w:hideMark/>
          </w:tcPr>
          <w:p w14:paraId="4FAE1539" w14:textId="77777777" w:rsidR="003D48C4" w:rsidRPr="0054654F" w:rsidRDefault="003D48C4" w:rsidP="00F6395A">
            <w:pPr>
              <w:spacing w:after="0"/>
              <w:jc w:val="center"/>
              <w:rPr>
                <w:rFonts w:cs="Arial"/>
                <w:sz w:val="20"/>
                <w:szCs w:val="20"/>
              </w:rPr>
            </w:pPr>
            <w:r>
              <w:rPr>
                <w:rFonts w:cs="Arial"/>
                <w:sz w:val="20"/>
                <w:szCs w:val="20"/>
              </w:rPr>
              <w:t>–</w:t>
            </w:r>
          </w:p>
        </w:tc>
        <w:tc>
          <w:tcPr>
            <w:tcW w:w="1350" w:type="dxa"/>
            <w:shd w:val="clear" w:color="auto" w:fill="D9E2F3"/>
            <w:noWrap/>
            <w:vAlign w:val="center"/>
            <w:hideMark/>
          </w:tcPr>
          <w:p w14:paraId="647115F4" w14:textId="77777777" w:rsidR="003D48C4" w:rsidRPr="0054654F" w:rsidRDefault="003D48C4" w:rsidP="00F6395A">
            <w:pPr>
              <w:spacing w:after="0"/>
              <w:jc w:val="center"/>
              <w:rPr>
                <w:rFonts w:cs="Arial"/>
                <w:sz w:val="20"/>
                <w:szCs w:val="20"/>
              </w:rPr>
            </w:pPr>
            <w:r>
              <w:rPr>
                <w:rFonts w:cs="Arial"/>
                <w:sz w:val="20"/>
                <w:szCs w:val="20"/>
              </w:rPr>
              <w:t>–</w:t>
            </w:r>
          </w:p>
        </w:tc>
        <w:tc>
          <w:tcPr>
            <w:tcW w:w="1494" w:type="dxa"/>
            <w:shd w:val="clear" w:color="auto" w:fill="D9E2F3"/>
            <w:noWrap/>
            <w:vAlign w:val="center"/>
            <w:hideMark/>
          </w:tcPr>
          <w:p w14:paraId="61642135" w14:textId="77777777" w:rsidR="003D48C4" w:rsidRPr="0054654F" w:rsidRDefault="003D48C4" w:rsidP="00F6395A">
            <w:pPr>
              <w:spacing w:after="0"/>
              <w:jc w:val="center"/>
              <w:rPr>
                <w:rFonts w:cs="Arial"/>
                <w:sz w:val="20"/>
                <w:szCs w:val="20"/>
              </w:rPr>
            </w:pPr>
            <w:r>
              <w:rPr>
                <w:rFonts w:cs="Arial"/>
                <w:sz w:val="20"/>
                <w:szCs w:val="20"/>
              </w:rPr>
              <w:t>–</w:t>
            </w:r>
          </w:p>
        </w:tc>
        <w:tc>
          <w:tcPr>
            <w:tcW w:w="1284" w:type="dxa"/>
            <w:shd w:val="clear" w:color="auto" w:fill="D9E2F3"/>
            <w:noWrap/>
            <w:vAlign w:val="center"/>
            <w:hideMark/>
          </w:tcPr>
          <w:p w14:paraId="595AD9DA" w14:textId="77777777" w:rsidR="003D48C4" w:rsidRPr="0054654F" w:rsidRDefault="003D48C4" w:rsidP="00F6395A">
            <w:pPr>
              <w:spacing w:after="0"/>
              <w:jc w:val="center"/>
              <w:rPr>
                <w:rFonts w:cs="Arial"/>
                <w:sz w:val="20"/>
                <w:szCs w:val="20"/>
              </w:rPr>
            </w:pPr>
            <w:r>
              <w:rPr>
                <w:rFonts w:cs="Arial"/>
                <w:sz w:val="20"/>
                <w:szCs w:val="20"/>
              </w:rPr>
              <w:t>–</w:t>
            </w:r>
          </w:p>
        </w:tc>
      </w:tr>
      <w:tr w:rsidR="003D48C4" w:rsidRPr="000C375C" w14:paraId="539E02D1" w14:textId="77777777" w:rsidTr="00F6395A">
        <w:trPr>
          <w:trHeight w:val="290"/>
        </w:trPr>
        <w:tc>
          <w:tcPr>
            <w:tcW w:w="1406" w:type="dxa"/>
            <w:vMerge/>
            <w:shd w:val="clear" w:color="auto" w:fill="B4C6E7"/>
            <w:hideMark/>
          </w:tcPr>
          <w:p w14:paraId="5CED67CE" w14:textId="77777777" w:rsidR="003D48C4" w:rsidRPr="0054654F" w:rsidRDefault="003D48C4" w:rsidP="00F6395A">
            <w:pPr>
              <w:spacing w:after="0"/>
              <w:rPr>
                <w:rFonts w:cs="Arial"/>
                <w:b/>
                <w:bCs/>
                <w:color w:val="000000"/>
                <w:sz w:val="20"/>
                <w:szCs w:val="20"/>
              </w:rPr>
            </w:pPr>
          </w:p>
        </w:tc>
        <w:tc>
          <w:tcPr>
            <w:tcW w:w="3272" w:type="dxa"/>
            <w:shd w:val="clear" w:color="auto" w:fill="D9E2F3"/>
            <w:noWrap/>
            <w:hideMark/>
          </w:tcPr>
          <w:p w14:paraId="1AB42421" w14:textId="77777777" w:rsidR="003D48C4" w:rsidRPr="0054654F" w:rsidRDefault="003D48C4" w:rsidP="00F6395A">
            <w:pPr>
              <w:spacing w:after="0"/>
              <w:rPr>
                <w:rFonts w:cs="Arial"/>
                <w:color w:val="000000"/>
                <w:sz w:val="20"/>
                <w:szCs w:val="20"/>
              </w:rPr>
            </w:pPr>
            <w:r>
              <w:rPr>
                <w:rFonts w:cs="Arial"/>
                <w:color w:val="000000"/>
                <w:sz w:val="20"/>
                <w:szCs w:val="20"/>
              </w:rPr>
              <w:t>Haematology and oncology clinics</w:t>
            </w:r>
          </w:p>
        </w:tc>
        <w:tc>
          <w:tcPr>
            <w:tcW w:w="1276" w:type="dxa"/>
            <w:shd w:val="clear" w:color="auto" w:fill="D9E2F3"/>
            <w:noWrap/>
            <w:vAlign w:val="center"/>
            <w:hideMark/>
          </w:tcPr>
          <w:p w14:paraId="0BDAB4BF" w14:textId="77777777" w:rsidR="003D48C4" w:rsidRPr="0054654F" w:rsidRDefault="003D48C4" w:rsidP="00F6395A">
            <w:pPr>
              <w:spacing w:after="0"/>
              <w:jc w:val="center"/>
              <w:rPr>
                <w:rFonts w:cs="Arial"/>
                <w:sz w:val="20"/>
                <w:szCs w:val="20"/>
              </w:rPr>
            </w:pPr>
            <w:r w:rsidRPr="0054654F">
              <w:rPr>
                <w:rFonts w:cs="Arial"/>
                <w:sz w:val="20"/>
                <w:szCs w:val="20"/>
              </w:rPr>
              <w:t>57.6</w:t>
            </w:r>
          </w:p>
        </w:tc>
        <w:tc>
          <w:tcPr>
            <w:tcW w:w="1276" w:type="dxa"/>
            <w:shd w:val="clear" w:color="auto" w:fill="D9E2F3"/>
            <w:noWrap/>
            <w:vAlign w:val="center"/>
            <w:hideMark/>
          </w:tcPr>
          <w:p w14:paraId="6054C40C" w14:textId="77777777" w:rsidR="003D48C4" w:rsidRPr="0054654F" w:rsidRDefault="003D48C4" w:rsidP="00F6395A">
            <w:pPr>
              <w:spacing w:after="0"/>
              <w:jc w:val="center"/>
              <w:rPr>
                <w:rFonts w:cs="Arial"/>
                <w:sz w:val="20"/>
                <w:szCs w:val="20"/>
              </w:rPr>
            </w:pPr>
            <w:r w:rsidRPr="0054654F">
              <w:rPr>
                <w:rFonts w:cs="Arial"/>
                <w:sz w:val="20"/>
                <w:szCs w:val="20"/>
              </w:rPr>
              <w:t>24.2</w:t>
            </w:r>
          </w:p>
        </w:tc>
        <w:tc>
          <w:tcPr>
            <w:tcW w:w="1134" w:type="dxa"/>
            <w:shd w:val="clear" w:color="auto" w:fill="D9E2F3"/>
            <w:noWrap/>
            <w:vAlign w:val="center"/>
            <w:hideMark/>
          </w:tcPr>
          <w:p w14:paraId="2EF1F732" w14:textId="77777777" w:rsidR="003D48C4" w:rsidRPr="0054654F" w:rsidRDefault="003D48C4" w:rsidP="00F6395A">
            <w:pPr>
              <w:spacing w:after="0"/>
              <w:jc w:val="center"/>
              <w:rPr>
                <w:rFonts w:cs="Arial"/>
                <w:sz w:val="20"/>
                <w:szCs w:val="20"/>
              </w:rPr>
            </w:pPr>
            <w:r w:rsidRPr="0054654F">
              <w:rPr>
                <w:rFonts w:cs="Arial"/>
                <w:sz w:val="20"/>
                <w:szCs w:val="20"/>
              </w:rPr>
              <w:t>10.6</w:t>
            </w:r>
          </w:p>
        </w:tc>
        <w:tc>
          <w:tcPr>
            <w:tcW w:w="1082" w:type="dxa"/>
            <w:shd w:val="clear" w:color="auto" w:fill="D9E2F3"/>
            <w:noWrap/>
            <w:vAlign w:val="center"/>
            <w:hideMark/>
          </w:tcPr>
          <w:p w14:paraId="13A51627" w14:textId="77777777" w:rsidR="003D48C4" w:rsidRPr="0054654F" w:rsidRDefault="003D48C4" w:rsidP="00F6395A">
            <w:pPr>
              <w:spacing w:after="0"/>
              <w:jc w:val="center"/>
              <w:rPr>
                <w:rFonts w:cs="Arial"/>
                <w:sz w:val="20"/>
                <w:szCs w:val="20"/>
              </w:rPr>
            </w:pPr>
            <w:r w:rsidRPr="0054654F">
              <w:rPr>
                <w:rFonts w:cs="Arial"/>
                <w:sz w:val="20"/>
                <w:szCs w:val="20"/>
              </w:rPr>
              <w:t>0.0</w:t>
            </w:r>
          </w:p>
        </w:tc>
        <w:tc>
          <w:tcPr>
            <w:tcW w:w="1284" w:type="dxa"/>
            <w:shd w:val="clear" w:color="auto" w:fill="D9E2F3"/>
            <w:noWrap/>
            <w:vAlign w:val="center"/>
            <w:hideMark/>
          </w:tcPr>
          <w:p w14:paraId="3F4F999B" w14:textId="77777777" w:rsidR="003D48C4" w:rsidRPr="0054654F" w:rsidRDefault="003D48C4" w:rsidP="00F6395A">
            <w:pPr>
              <w:spacing w:after="0"/>
              <w:jc w:val="center"/>
              <w:rPr>
                <w:rFonts w:cs="Arial"/>
                <w:sz w:val="20"/>
                <w:szCs w:val="20"/>
              </w:rPr>
            </w:pPr>
            <w:r w:rsidRPr="0054654F">
              <w:rPr>
                <w:rFonts w:cs="Arial"/>
                <w:sz w:val="20"/>
                <w:szCs w:val="20"/>
              </w:rPr>
              <w:t>7.6</w:t>
            </w:r>
          </w:p>
        </w:tc>
        <w:tc>
          <w:tcPr>
            <w:tcW w:w="1350" w:type="dxa"/>
            <w:shd w:val="clear" w:color="auto" w:fill="D9E2F3"/>
            <w:noWrap/>
            <w:vAlign w:val="center"/>
            <w:hideMark/>
          </w:tcPr>
          <w:p w14:paraId="6BC49511" w14:textId="77777777" w:rsidR="003D48C4" w:rsidRPr="0054654F" w:rsidRDefault="003D48C4" w:rsidP="00F6395A">
            <w:pPr>
              <w:spacing w:after="0"/>
              <w:jc w:val="center"/>
              <w:rPr>
                <w:rFonts w:cs="Arial"/>
                <w:sz w:val="20"/>
                <w:szCs w:val="20"/>
              </w:rPr>
            </w:pPr>
            <w:r w:rsidRPr="0054654F">
              <w:rPr>
                <w:rFonts w:cs="Arial"/>
                <w:sz w:val="20"/>
                <w:szCs w:val="20"/>
              </w:rPr>
              <w:t>75.8</w:t>
            </w:r>
          </w:p>
        </w:tc>
        <w:tc>
          <w:tcPr>
            <w:tcW w:w="1494" w:type="dxa"/>
            <w:shd w:val="clear" w:color="auto" w:fill="D9E2F3"/>
            <w:noWrap/>
            <w:vAlign w:val="center"/>
            <w:hideMark/>
          </w:tcPr>
          <w:p w14:paraId="6F978B22" w14:textId="77777777" w:rsidR="003D48C4" w:rsidRPr="0054654F" w:rsidRDefault="003D48C4" w:rsidP="00F6395A">
            <w:pPr>
              <w:spacing w:after="0"/>
              <w:jc w:val="center"/>
              <w:rPr>
                <w:rFonts w:cs="Arial"/>
                <w:sz w:val="20"/>
                <w:szCs w:val="20"/>
              </w:rPr>
            </w:pPr>
            <w:r w:rsidRPr="0054654F">
              <w:rPr>
                <w:rFonts w:cs="Arial"/>
                <w:sz w:val="20"/>
                <w:szCs w:val="20"/>
              </w:rPr>
              <w:t>16.7</w:t>
            </w:r>
          </w:p>
        </w:tc>
        <w:tc>
          <w:tcPr>
            <w:tcW w:w="1284" w:type="dxa"/>
            <w:shd w:val="clear" w:color="auto" w:fill="D9E2F3"/>
            <w:noWrap/>
            <w:vAlign w:val="center"/>
            <w:hideMark/>
          </w:tcPr>
          <w:p w14:paraId="23C18F2A" w14:textId="77777777" w:rsidR="003D48C4" w:rsidRPr="0054654F" w:rsidRDefault="003D48C4" w:rsidP="00F6395A">
            <w:pPr>
              <w:spacing w:after="0"/>
              <w:jc w:val="center"/>
              <w:rPr>
                <w:rFonts w:cs="Arial"/>
                <w:sz w:val="20"/>
                <w:szCs w:val="20"/>
              </w:rPr>
            </w:pPr>
            <w:r w:rsidRPr="0054654F">
              <w:rPr>
                <w:rFonts w:cs="Arial"/>
                <w:sz w:val="20"/>
                <w:szCs w:val="20"/>
              </w:rPr>
              <w:t>7.6</w:t>
            </w:r>
          </w:p>
        </w:tc>
      </w:tr>
      <w:tr w:rsidR="003D48C4" w:rsidRPr="000C375C" w14:paraId="398E49A9" w14:textId="77777777" w:rsidTr="00F6395A">
        <w:trPr>
          <w:trHeight w:val="290"/>
        </w:trPr>
        <w:tc>
          <w:tcPr>
            <w:tcW w:w="1406" w:type="dxa"/>
            <w:vMerge w:val="restart"/>
            <w:shd w:val="clear" w:color="auto" w:fill="B4C6E7"/>
            <w:hideMark/>
          </w:tcPr>
          <w:p w14:paraId="6FDEED7B" w14:textId="77777777" w:rsidR="003D48C4" w:rsidRPr="0054654F" w:rsidRDefault="003D48C4" w:rsidP="00F6395A">
            <w:pPr>
              <w:spacing w:after="0"/>
              <w:rPr>
                <w:rFonts w:cs="Arial"/>
                <w:b/>
                <w:bCs/>
                <w:color w:val="000000"/>
                <w:sz w:val="20"/>
                <w:szCs w:val="20"/>
              </w:rPr>
            </w:pPr>
            <w:r w:rsidRPr="0054654F">
              <w:rPr>
                <w:rFonts w:cs="Arial"/>
                <w:b/>
                <w:bCs/>
                <w:color w:val="000000"/>
                <w:sz w:val="20"/>
                <w:szCs w:val="20"/>
              </w:rPr>
              <w:t>Funding type</w:t>
            </w:r>
          </w:p>
        </w:tc>
        <w:tc>
          <w:tcPr>
            <w:tcW w:w="3272" w:type="dxa"/>
            <w:shd w:val="clear" w:color="auto" w:fill="auto"/>
            <w:noWrap/>
            <w:hideMark/>
          </w:tcPr>
          <w:p w14:paraId="5649748E" w14:textId="77777777" w:rsidR="003D48C4" w:rsidRPr="0054654F" w:rsidRDefault="003D48C4" w:rsidP="00F6395A">
            <w:pPr>
              <w:spacing w:after="0"/>
              <w:rPr>
                <w:rFonts w:cs="Arial"/>
                <w:color w:val="000000"/>
                <w:sz w:val="20"/>
                <w:szCs w:val="20"/>
              </w:rPr>
            </w:pPr>
            <w:r w:rsidRPr="0054654F">
              <w:rPr>
                <w:rFonts w:cs="Arial"/>
                <w:color w:val="000000"/>
                <w:sz w:val="20"/>
                <w:szCs w:val="20"/>
              </w:rPr>
              <w:t>Public</w:t>
            </w:r>
          </w:p>
        </w:tc>
        <w:tc>
          <w:tcPr>
            <w:tcW w:w="1276" w:type="dxa"/>
            <w:shd w:val="clear" w:color="auto" w:fill="auto"/>
            <w:noWrap/>
            <w:vAlign w:val="center"/>
            <w:hideMark/>
          </w:tcPr>
          <w:p w14:paraId="5B094294" w14:textId="77777777" w:rsidR="003D48C4" w:rsidRPr="0054654F" w:rsidRDefault="003D48C4" w:rsidP="00F6395A">
            <w:pPr>
              <w:spacing w:after="0"/>
              <w:jc w:val="center"/>
              <w:rPr>
                <w:rFonts w:cs="Arial"/>
                <w:sz w:val="20"/>
                <w:szCs w:val="20"/>
              </w:rPr>
            </w:pPr>
            <w:r w:rsidRPr="0054654F">
              <w:rPr>
                <w:rFonts w:cs="Arial"/>
                <w:sz w:val="20"/>
                <w:szCs w:val="20"/>
              </w:rPr>
              <w:t>55.1</w:t>
            </w:r>
          </w:p>
        </w:tc>
        <w:tc>
          <w:tcPr>
            <w:tcW w:w="1276" w:type="dxa"/>
            <w:shd w:val="clear" w:color="auto" w:fill="auto"/>
            <w:noWrap/>
            <w:vAlign w:val="center"/>
            <w:hideMark/>
          </w:tcPr>
          <w:p w14:paraId="0D4BFD30" w14:textId="77777777" w:rsidR="003D48C4" w:rsidRPr="0054654F" w:rsidRDefault="003D48C4" w:rsidP="00F6395A">
            <w:pPr>
              <w:spacing w:after="0"/>
              <w:jc w:val="center"/>
              <w:rPr>
                <w:rFonts w:cs="Arial"/>
                <w:sz w:val="20"/>
                <w:szCs w:val="20"/>
              </w:rPr>
            </w:pPr>
            <w:r w:rsidRPr="0054654F">
              <w:rPr>
                <w:rFonts w:cs="Arial"/>
                <w:sz w:val="20"/>
                <w:szCs w:val="20"/>
              </w:rPr>
              <w:t>25.2</w:t>
            </w:r>
          </w:p>
        </w:tc>
        <w:tc>
          <w:tcPr>
            <w:tcW w:w="1134" w:type="dxa"/>
            <w:shd w:val="clear" w:color="auto" w:fill="auto"/>
            <w:noWrap/>
            <w:vAlign w:val="center"/>
            <w:hideMark/>
          </w:tcPr>
          <w:p w14:paraId="373CD09D" w14:textId="77777777" w:rsidR="003D48C4" w:rsidRPr="0054654F" w:rsidRDefault="003D48C4" w:rsidP="00F6395A">
            <w:pPr>
              <w:spacing w:after="0"/>
              <w:jc w:val="center"/>
              <w:rPr>
                <w:rFonts w:cs="Arial"/>
                <w:sz w:val="20"/>
                <w:szCs w:val="20"/>
              </w:rPr>
            </w:pPr>
            <w:r w:rsidRPr="0054654F">
              <w:rPr>
                <w:rFonts w:cs="Arial"/>
                <w:sz w:val="20"/>
                <w:szCs w:val="20"/>
              </w:rPr>
              <w:t>14.4</w:t>
            </w:r>
          </w:p>
        </w:tc>
        <w:tc>
          <w:tcPr>
            <w:tcW w:w="1082" w:type="dxa"/>
            <w:shd w:val="clear" w:color="auto" w:fill="auto"/>
            <w:noWrap/>
            <w:vAlign w:val="center"/>
            <w:hideMark/>
          </w:tcPr>
          <w:p w14:paraId="331BD706" w14:textId="77777777" w:rsidR="003D48C4" w:rsidRPr="0054654F" w:rsidRDefault="003D48C4" w:rsidP="00F6395A">
            <w:pPr>
              <w:spacing w:after="0"/>
              <w:jc w:val="center"/>
              <w:rPr>
                <w:rFonts w:cs="Arial"/>
                <w:sz w:val="20"/>
                <w:szCs w:val="20"/>
              </w:rPr>
            </w:pPr>
            <w:r w:rsidRPr="0054654F">
              <w:rPr>
                <w:rFonts w:cs="Arial"/>
                <w:sz w:val="20"/>
                <w:szCs w:val="20"/>
              </w:rPr>
              <w:t>2.9</w:t>
            </w:r>
          </w:p>
        </w:tc>
        <w:tc>
          <w:tcPr>
            <w:tcW w:w="1284" w:type="dxa"/>
            <w:shd w:val="clear" w:color="auto" w:fill="auto"/>
            <w:noWrap/>
            <w:vAlign w:val="center"/>
            <w:hideMark/>
          </w:tcPr>
          <w:p w14:paraId="4E14DFAA" w14:textId="77777777" w:rsidR="003D48C4" w:rsidRPr="0054654F" w:rsidRDefault="003D48C4" w:rsidP="00F6395A">
            <w:pPr>
              <w:spacing w:after="0"/>
              <w:jc w:val="center"/>
              <w:rPr>
                <w:rFonts w:cs="Arial"/>
                <w:sz w:val="20"/>
                <w:szCs w:val="20"/>
              </w:rPr>
            </w:pPr>
            <w:r w:rsidRPr="0054654F">
              <w:rPr>
                <w:rFonts w:cs="Arial"/>
                <w:sz w:val="20"/>
                <w:szCs w:val="20"/>
              </w:rPr>
              <w:t>2.4</w:t>
            </w:r>
          </w:p>
        </w:tc>
        <w:tc>
          <w:tcPr>
            <w:tcW w:w="1350" w:type="dxa"/>
            <w:shd w:val="clear" w:color="auto" w:fill="auto"/>
            <w:noWrap/>
            <w:vAlign w:val="center"/>
            <w:hideMark/>
          </w:tcPr>
          <w:p w14:paraId="11D55879" w14:textId="77777777" w:rsidR="003D48C4" w:rsidRPr="0054654F" w:rsidRDefault="003D48C4" w:rsidP="00F6395A">
            <w:pPr>
              <w:spacing w:after="0"/>
              <w:jc w:val="center"/>
              <w:rPr>
                <w:rFonts w:cs="Arial"/>
                <w:sz w:val="20"/>
                <w:szCs w:val="20"/>
              </w:rPr>
            </w:pPr>
            <w:r w:rsidRPr="0054654F">
              <w:rPr>
                <w:rFonts w:cs="Arial"/>
                <w:sz w:val="20"/>
                <w:szCs w:val="20"/>
              </w:rPr>
              <w:t>76.3</w:t>
            </w:r>
          </w:p>
        </w:tc>
        <w:tc>
          <w:tcPr>
            <w:tcW w:w="1494" w:type="dxa"/>
            <w:shd w:val="clear" w:color="auto" w:fill="auto"/>
            <w:noWrap/>
            <w:vAlign w:val="center"/>
            <w:hideMark/>
          </w:tcPr>
          <w:p w14:paraId="40AFDA05" w14:textId="77777777" w:rsidR="003D48C4" w:rsidRPr="0054654F" w:rsidRDefault="003D48C4" w:rsidP="00F6395A">
            <w:pPr>
              <w:spacing w:after="0"/>
              <w:jc w:val="center"/>
              <w:rPr>
                <w:rFonts w:cs="Arial"/>
                <w:sz w:val="20"/>
                <w:szCs w:val="20"/>
              </w:rPr>
            </w:pPr>
            <w:r w:rsidRPr="0054654F">
              <w:rPr>
                <w:rFonts w:cs="Arial"/>
                <w:sz w:val="20"/>
                <w:szCs w:val="20"/>
              </w:rPr>
              <w:t>20.8</w:t>
            </w:r>
          </w:p>
        </w:tc>
        <w:tc>
          <w:tcPr>
            <w:tcW w:w="1284" w:type="dxa"/>
            <w:shd w:val="clear" w:color="auto" w:fill="auto"/>
            <w:noWrap/>
            <w:vAlign w:val="center"/>
            <w:hideMark/>
          </w:tcPr>
          <w:p w14:paraId="354BD745" w14:textId="77777777" w:rsidR="003D48C4" w:rsidRPr="0054654F" w:rsidRDefault="003D48C4" w:rsidP="00F6395A">
            <w:pPr>
              <w:spacing w:after="0"/>
              <w:jc w:val="center"/>
              <w:rPr>
                <w:rFonts w:cs="Arial"/>
                <w:sz w:val="20"/>
                <w:szCs w:val="20"/>
              </w:rPr>
            </w:pPr>
            <w:r w:rsidRPr="0054654F">
              <w:rPr>
                <w:rFonts w:cs="Arial"/>
                <w:sz w:val="20"/>
                <w:szCs w:val="20"/>
              </w:rPr>
              <w:t>2.9</w:t>
            </w:r>
          </w:p>
        </w:tc>
      </w:tr>
      <w:tr w:rsidR="003D48C4" w:rsidRPr="000C375C" w14:paraId="51487C70" w14:textId="77777777" w:rsidTr="00F6395A">
        <w:trPr>
          <w:trHeight w:val="290"/>
        </w:trPr>
        <w:tc>
          <w:tcPr>
            <w:tcW w:w="1406" w:type="dxa"/>
            <w:vMerge/>
            <w:shd w:val="clear" w:color="auto" w:fill="B4C6E7"/>
            <w:hideMark/>
          </w:tcPr>
          <w:p w14:paraId="22AC98D6" w14:textId="77777777" w:rsidR="003D48C4" w:rsidRPr="0054654F" w:rsidRDefault="003D48C4" w:rsidP="00F6395A">
            <w:pPr>
              <w:spacing w:after="0"/>
              <w:rPr>
                <w:rFonts w:cs="Arial"/>
                <w:b/>
                <w:bCs/>
                <w:color w:val="000000"/>
                <w:sz w:val="20"/>
                <w:szCs w:val="20"/>
              </w:rPr>
            </w:pPr>
          </w:p>
        </w:tc>
        <w:tc>
          <w:tcPr>
            <w:tcW w:w="3272" w:type="dxa"/>
            <w:shd w:val="clear" w:color="auto" w:fill="auto"/>
            <w:noWrap/>
            <w:hideMark/>
          </w:tcPr>
          <w:p w14:paraId="5270054F" w14:textId="77777777" w:rsidR="003D48C4" w:rsidRPr="0054654F" w:rsidRDefault="003D48C4" w:rsidP="00F6395A">
            <w:pPr>
              <w:spacing w:after="0"/>
              <w:rPr>
                <w:rFonts w:cs="Arial"/>
                <w:color w:val="000000"/>
                <w:sz w:val="20"/>
                <w:szCs w:val="20"/>
              </w:rPr>
            </w:pPr>
            <w:r w:rsidRPr="0054654F">
              <w:rPr>
                <w:rFonts w:cs="Arial"/>
                <w:color w:val="000000"/>
                <w:sz w:val="20"/>
                <w:szCs w:val="20"/>
              </w:rPr>
              <w:t>Private</w:t>
            </w:r>
          </w:p>
        </w:tc>
        <w:tc>
          <w:tcPr>
            <w:tcW w:w="1276" w:type="dxa"/>
            <w:shd w:val="clear" w:color="auto" w:fill="auto"/>
            <w:noWrap/>
            <w:vAlign w:val="center"/>
            <w:hideMark/>
          </w:tcPr>
          <w:p w14:paraId="2E88910D" w14:textId="77777777" w:rsidR="003D48C4" w:rsidRPr="0054654F" w:rsidRDefault="003D48C4" w:rsidP="00F6395A">
            <w:pPr>
              <w:spacing w:after="0"/>
              <w:jc w:val="center"/>
              <w:rPr>
                <w:rFonts w:cs="Arial"/>
                <w:sz w:val="20"/>
                <w:szCs w:val="20"/>
              </w:rPr>
            </w:pPr>
            <w:r w:rsidRPr="0054654F">
              <w:rPr>
                <w:rFonts w:cs="Arial"/>
                <w:sz w:val="20"/>
                <w:szCs w:val="20"/>
              </w:rPr>
              <w:t>52.3</w:t>
            </w:r>
          </w:p>
        </w:tc>
        <w:tc>
          <w:tcPr>
            <w:tcW w:w="1276" w:type="dxa"/>
            <w:shd w:val="clear" w:color="auto" w:fill="auto"/>
            <w:noWrap/>
            <w:vAlign w:val="center"/>
            <w:hideMark/>
          </w:tcPr>
          <w:p w14:paraId="48316209" w14:textId="77777777" w:rsidR="003D48C4" w:rsidRPr="0054654F" w:rsidRDefault="003D48C4" w:rsidP="00F6395A">
            <w:pPr>
              <w:spacing w:after="0"/>
              <w:jc w:val="center"/>
              <w:rPr>
                <w:rFonts w:cs="Arial"/>
                <w:sz w:val="20"/>
                <w:szCs w:val="20"/>
              </w:rPr>
            </w:pPr>
            <w:r w:rsidRPr="0054654F">
              <w:rPr>
                <w:rFonts w:cs="Arial"/>
                <w:sz w:val="20"/>
                <w:szCs w:val="20"/>
              </w:rPr>
              <w:t>30.6</w:t>
            </w:r>
          </w:p>
        </w:tc>
        <w:tc>
          <w:tcPr>
            <w:tcW w:w="1134" w:type="dxa"/>
            <w:shd w:val="clear" w:color="auto" w:fill="auto"/>
            <w:noWrap/>
            <w:vAlign w:val="center"/>
            <w:hideMark/>
          </w:tcPr>
          <w:p w14:paraId="298AC398" w14:textId="77777777" w:rsidR="003D48C4" w:rsidRPr="0054654F" w:rsidRDefault="003D48C4" w:rsidP="00F6395A">
            <w:pPr>
              <w:spacing w:after="0"/>
              <w:jc w:val="center"/>
              <w:rPr>
                <w:rFonts w:cs="Arial"/>
                <w:sz w:val="20"/>
                <w:szCs w:val="20"/>
              </w:rPr>
            </w:pPr>
            <w:r w:rsidRPr="0054654F">
              <w:rPr>
                <w:rFonts w:cs="Arial"/>
                <w:sz w:val="20"/>
                <w:szCs w:val="20"/>
              </w:rPr>
              <w:t>10.2</w:t>
            </w:r>
          </w:p>
        </w:tc>
        <w:tc>
          <w:tcPr>
            <w:tcW w:w="1082" w:type="dxa"/>
            <w:shd w:val="clear" w:color="auto" w:fill="auto"/>
            <w:noWrap/>
            <w:vAlign w:val="center"/>
            <w:hideMark/>
          </w:tcPr>
          <w:p w14:paraId="4B7E6D45" w14:textId="77777777" w:rsidR="003D48C4" w:rsidRPr="0054654F" w:rsidRDefault="003D48C4" w:rsidP="00F6395A">
            <w:pPr>
              <w:spacing w:after="0"/>
              <w:jc w:val="center"/>
              <w:rPr>
                <w:rFonts w:cs="Arial"/>
                <w:sz w:val="20"/>
                <w:szCs w:val="20"/>
              </w:rPr>
            </w:pPr>
            <w:r w:rsidRPr="0054654F">
              <w:rPr>
                <w:rFonts w:cs="Arial"/>
                <w:sz w:val="20"/>
                <w:szCs w:val="20"/>
              </w:rPr>
              <w:t>2.5</w:t>
            </w:r>
          </w:p>
        </w:tc>
        <w:tc>
          <w:tcPr>
            <w:tcW w:w="1284" w:type="dxa"/>
            <w:shd w:val="clear" w:color="auto" w:fill="auto"/>
            <w:noWrap/>
            <w:vAlign w:val="center"/>
            <w:hideMark/>
          </w:tcPr>
          <w:p w14:paraId="4C32BBBE" w14:textId="77777777" w:rsidR="003D48C4" w:rsidRPr="0054654F" w:rsidRDefault="003D48C4" w:rsidP="00F6395A">
            <w:pPr>
              <w:spacing w:after="0"/>
              <w:jc w:val="center"/>
              <w:rPr>
                <w:rFonts w:cs="Arial"/>
                <w:sz w:val="20"/>
                <w:szCs w:val="20"/>
              </w:rPr>
            </w:pPr>
            <w:r w:rsidRPr="0054654F">
              <w:rPr>
                <w:rFonts w:cs="Arial"/>
                <w:sz w:val="20"/>
                <w:szCs w:val="20"/>
              </w:rPr>
              <w:t>4.5</w:t>
            </w:r>
          </w:p>
        </w:tc>
        <w:tc>
          <w:tcPr>
            <w:tcW w:w="1350" w:type="dxa"/>
            <w:shd w:val="clear" w:color="auto" w:fill="auto"/>
            <w:noWrap/>
            <w:vAlign w:val="center"/>
            <w:hideMark/>
          </w:tcPr>
          <w:p w14:paraId="51595365" w14:textId="77777777" w:rsidR="003D48C4" w:rsidRPr="0054654F" w:rsidRDefault="003D48C4" w:rsidP="00F6395A">
            <w:pPr>
              <w:spacing w:after="0"/>
              <w:jc w:val="center"/>
              <w:rPr>
                <w:rFonts w:cs="Arial"/>
                <w:sz w:val="20"/>
                <w:szCs w:val="20"/>
              </w:rPr>
            </w:pPr>
            <w:r w:rsidRPr="0054654F">
              <w:rPr>
                <w:rFonts w:cs="Arial"/>
                <w:sz w:val="20"/>
                <w:szCs w:val="20"/>
              </w:rPr>
              <w:t>67.0</w:t>
            </w:r>
          </w:p>
        </w:tc>
        <w:tc>
          <w:tcPr>
            <w:tcW w:w="1494" w:type="dxa"/>
            <w:shd w:val="clear" w:color="auto" w:fill="auto"/>
            <w:noWrap/>
            <w:vAlign w:val="center"/>
            <w:hideMark/>
          </w:tcPr>
          <w:p w14:paraId="6AE12EB1" w14:textId="77777777" w:rsidR="003D48C4" w:rsidRPr="0054654F" w:rsidRDefault="003D48C4" w:rsidP="00F6395A">
            <w:pPr>
              <w:spacing w:after="0"/>
              <w:jc w:val="center"/>
              <w:rPr>
                <w:rFonts w:cs="Arial"/>
                <w:sz w:val="20"/>
                <w:szCs w:val="20"/>
              </w:rPr>
            </w:pPr>
            <w:r w:rsidRPr="0054654F">
              <w:rPr>
                <w:rFonts w:cs="Arial"/>
                <w:sz w:val="20"/>
                <w:szCs w:val="20"/>
              </w:rPr>
              <w:t>26.5</w:t>
            </w:r>
          </w:p>
        </w:tc>
        <w:tc>
          <w:tcPr>
            <w:tcW w:w="1284" w:type="dxa"/>
            <w:shd w:val="clear" w:color="auto" w:fill="auto"/>
            <w:noWrap/>
            <w:vAlign w:val="center"/>
            <w:hideMark/>
          </w:tcPr>
          <w:p w14:paraId="5BC936CF" w14:textId="77777777" w:rsidR="003D48C4" w:rsidRPr="0054654F" w:rsidRDefault="003D48C4" w:rsidP="00F6395A">
            <w:pPr>
              <w:spacing w:after="0"/>
              <w:jc w:val="center"/>
              <w:rPr>
                <w:rFonts w:cs="Arial"/>
                <w:sz w:val="20"/>
                <w:szCs w:val="20"/>
              </w:rPr>
            </w:pPr>
            <w:r w:rsidRPr="0054654F">
              <w:rPr>
                <w:rFonts w:cs="Arial"/>
                <w:sz w:val="20"/>
                <w:szCs w:val="20"/>
              </w:rPr>
              <w:t>6.5</w:t>
            </w:r>
          </w:p>
        </w:tc>
      </w:tr>
      <w:tr w:rsidR="003D48C4" w:rsidRPr="000C375C" w14:paraId="74CA8CCB" w14:textId="77777777" w:rsidTr="00F6395A">
        <w:trPr>
          <w:trHeight w:val="300"/>
        </w:trPr>
        <w:tc>
          <w:tcPr>
            <w:tcW w:w="4678" w:type="dxa"/>
            <w:gridSpan w:val="2"/>
            <w:shd w:val="clear" w:color="auto" w:fill="4472C4"/>
            <w:hideMark/>
          </w:tcPr>
          <w:p w14:paraId="64DABB56" w14:textId="77777777" w:rsidR="003D48C4" w:rsidRPr="000C375C" w:rsidRDefault="003D48C4" w:rsidP="00F6395A">
            <w:pPr>
              <w:spacing w:after="0"/>
              <w:rPr>
                <w:rFonts w:cs="Arial"/>
                <w:b/>
                <w:bCs/>
                <w:color w:val="FFFFFF"/>
                <w:sz w:val="20"/>
                <w:szCs w:val="20"/>
              </w:rPr>
            </w:pPr>
            <w:r w:rsidRPr="000C375C">
              <w:rPr>
                <w:rFonts w:cs="Arial"/>
                <w:b/>
                <w:bCs/>
                <w:color w:val="FFFFFF"/>
                <w:sz w:val="20"/>
                <w:szCs w:val="20"/>
              </w:rPr>
              <w:t>Combined national result</w:t>
            </w:r>
          </w:p>
        </w:tc>
        <w:tc>
          <w:tcPr>
            <w:tcW w:w="1276" w:type="dxa"/>
            <w:shd w:val="clear" w:color="auto" w:fill="4472C4"/>
            <w:noWrap/>
            <w:vAlign w:val="center"/>
            <w:hideMark/>
          </w:tcPr>
          <w:p w14:paraId="3651CC9A"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54.5</w:t>
            </w:r>
          </w:p>
        </w:tc>
        <w:tc>
          <w:tcPr>
            <w:tcW w:w="1276" w:type="dxa"/>
            <w:shd w:val="clear" w:color="auto" w:fill="4472C4"/>
            <w:noWrap/>
            <w:vAlign w:val="center"/>
            <w:hideMark/>
          </w:tcPr>
          <w:p w14:paraId="7B22FB2C"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26.3</w:t>
            </w:r>
          </w:p>
        </w:tc>
        <w:tc>
          <w:tcPr>
            <w:tcW w:w="1134" w:type="dxa"/>
            <w:shd w:val="clear" w:color="auto" w:fill="4472C4"/>
            <w:noWrap/>
            <w:vAlign w:val="center"/>
            <w:hideMark/>
          </w:tcPr>
          <w:p w14:paraId="080AAEEA"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13.5</w:t>
            </w:r>
          </w:p>
        </w:tc>
        <w:tc>
          <w:tcPr>
            <w:tcW w:w="1082" w:type="dxa"/>
            <w:shd w:val="clear" w:color="auto" w:fill="4472C4"/>
            <w:noWrap/>
            <w:vAlign w:val="center"/>
            <w:hideMark/>
          </w:tcPr>
          <w:p w14:paraId="1CE4F817"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2.8</w:t>
            </w:r>
          </w:p>
        </w:tc>
        <w:tc>
          <w:tcPr>
            <w:tcW w:w="1284" w:type="dxa"/>
            <w:shd w:val="clear" w:color="auto" w:fill="4472C4"/>
            <w:noWrap/>
            <w:vAlign w:val="center"/>
            <w:hideMark/>
          </w:tcPr>
          <w:p w14:paraId="170E3CDC"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2.8</w:t>
            </w:r>
          </w:p>
        </w:tc>
        <w:tc>
          <w:tcPr>
            <w:tcW w:w="1350" w:type="dxa"/>
            <w:shd w:val="clear" w:color="auto" w:fill="4472C4"/>
            <w:noWrap/>
            <w:vAlign w:val="center"/>
            <w:hideMark/>
          </w:tcPr>
          <w:p w14:paraId="184187BC"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74.5</w:t>
            </w:r>
          </w:p>
        </w:tc>
        <w:tc>
          <w:tcPr>
            <w:tcW w:w="1494" w:type="dxa"/>
            <w:shd w:val="clear" w:color="auto" w:fill="4472C4"/>
            <w:noWrap/>
            <w:vAlign w:val="center"/>
            <w:hideMark/>
          </w:tcPr>
          <w:p w14:paraId="2500F989"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22.0</w:t>
            </w:r>
          </w:p>
        </w:tc>
        <w:tc>
          <w:tcPr>
            <w:tcW w:w="1284" w:type="dxa"/>
            <w:shd w:val="clear" w:color="auto" w:fill="4472C4"/>
            <w:noWrap/>
            <w:vAlign w:val="center"/>
            <w:hideMark/>
          </w:tcPr>
          <w:p w14:paraId="3171C620" w14:textId="77777777" w:rsidR="003D48C4" w:rsidRPr="000C375C" w:rsidRDefault="003D48C4" w:rsidP="00F6395A">
            <w:pPr>
              <w:spacing w:after="0"/>
              <w:jc w:val="center"/>
              <w:rPr>
                <w:rFonts w:cs="Arial"/>
                <w:color w:val="FFFFFF"/>
                <w:sz w:val="20"/>
                <w:szCs w:val="20"/>
              </w:rPr>
            </w:pPr>
            <w:r w:rsidRPr="000C375C">
              <w:rPr>
                <w:rFonts w:cs="Arial"/>
                <w:color w:val="FFFFFF"/>
                <w:sz w:val="20"/>
                <w:szCs w:val="20"/>
              </w:rPr>
              <w:t>3.6</w:t>
            </w:r>
          </w:p>
        </w:tc>
      </w:tr>
    </w:tbl>
    <w:p w14:paraId="1988396A" w14:textId="6BE36F87" w:rsidR="003D48C4" w:rsidRPr="009B5422" w:rsidRDefault="003D48C4" w:rsidP="003D48C4">
      <w:pPr>
        <w:pStyle w:val="Note"/>
      </w:pPr>
      <w:r w:rsidRPr="009B5422">
        <w:t xml:space="preserve">^ </w:t>
      </w:r>
      <w:r>
        <w:t>C</w:t>
      </w:r>
      <w:r w:rsidRPr="009B5422">
        <w:t>ategori</w:t>
      </w:r>
      <w:r>
        <w:t>sed</w:t>
      </w:r>
      <w:r w:rsidRPr="009B5422">
        <w:t xml:space="preserve"> according to the AIHW reporting groups for public and private, states and territories, and remoteness classifications</w:t>
      </w:r>
      <w:r>
        <w:t>.</w:t>
      </w:r>
      <w:r w:rsidR="00B46665" w:rsidRPr="00B46665">
        <w:rPr>
          <w:vertAlign w:val="superscript"/>
        </w:rPr>
        <w:t xml:space="preserve"> 6,7</w:t>
      </w:r>
    </w:p>
    <w:p w14:paraId="1A0F601E" w14:textId="77777777" w:rsidR="003D48C4" w:rsidRPr="009B5422" w:rsidRDefault="003D48C4" w:rsidP="003D48C4">
      <w:pPr>
        <w:pStyle w:val="Note"/>
      </w:pPr>
      <w:r w:rsidRPr="009B5422">
        <w:t xml:space="preserve">* GEM </w:t>
      </w:r>
      <w:r>
        <w:t>=</w:t>
      </w:r>
      <w:r w:rsidRPr="009B5422">
        <w:t xml:space="preserve"> geriatric evaluation and management</w:t>
      </w:r>
      <w:r>
        <w:t>.</w:t>
      </w:r>
    </w:p>
    <w:p w14:paraId="5AE712BF" w14:textId="77777777" w:rsidR="003D48C4" w:rsidRPr="009B5422" w:rsidRDefault="003D48C4" w:rsidP="003D48C4">
      <w:pPr>
        <w:pStyle w:val="Note"/>
      </w:pPr>
      <w:r w:rsidRPr="004A5C0C">
        <w:rPr>
          <w:vertAlign w:val="superscript"/>
        </w:rPr>
        <w:t>†</w:t>
      </w:r>
      <w:r w:rsidRPr="009B5422">
        <w:t xml:space="preserve"> Results are not displayed if there are fewer than 30 prescriptions</w:t>
      </w:r>
      <w:r>
        <w:t>.</w:t>
      </w:r>
    </w:p>
    <w:p w14:paraId="6DC71DE6" w14:textId="77777777" w:rsidR="003D48C4" w:rsidRDefault="003D48C4" w:rsidP="003D48C4">
      <w:pPr>
        <w:pStyle w:val="Note"/>
      </w:pPr>
      <w:r w:rsidRPr="004A5C0C">
        <w:rPr>
          <w:vertAlign w:val="superscript"/>
        </w:rPr>
        <w:t>§</w:t>
      </w:r>
      <w:r>
        <w:t xml:space="preserve"> </w:t>
      </w:r>
      <w:r w:rsidRPr="009B5422">
        <w:t xml:space="preserve">Compliance with guidelines: aggregate of ‘Compliant with Therapeutic Guidelines’ and ‘Compliant with locally endorsed </w:t>
      </w:r>
      <w:proofErr w:type="gramStart"/>
      <w:r w:rsidRPr="009B5422">
        <w:t>guidelines’</w:t>
      </w:r>
      <w:proofErr w:type="gramEnd"/>
      <w:r>
        <w:t>.</w:t>
      </w:r>
    </w:p>
    <w:p w14:paraId="0AD2EBB5" w14:textId="77777777" w:rsidR="003D48C4" w:rsidRDefault="003D48C4" w:rsidP="003D48C4">
      <w:r>
        <w:br w:type="page"/>
      </w:r>
    </w:p>
    <w:p w14:paraId="58A928A3" w14:textId="77777777" w:rsidR="003D48C4" w:rsidRDefault="003D48C4" w:rsidP="003D48C4">
      <w:pPr>
        <w:pStyle w:val="Captions"/>
        <w:ind w:left="0" w:firstLine="0"/>
      </w:pPr>
      <w:r>
        <w:lastRenderedPageBreak/>
        <w:t>Table 1E:</w:t>
      </w:r>
      <w:r>
        <w:tab/>
        <w:t>Hospital NAPS compliance with guidelines and prescription appropriateness, for all antimicrobial prescriptions, 2015–2021</w:t>
      </w:r>
    </w:p>
    <w:tbl>
      <w:tblPr>
        <w:tblW w:w="1332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Caption w:val="Table 1E: Hospital NAPS compliance with guidelines and prescription appropriateness, for all antimicrobial prescriptions, 2015–2021"/>
        <w:tblDescription w:val="This table shows the compliance with guidelines and prescription appropriateness, for all prescriptions in Hospital NAPS between 2015 and 2021 expressed as a percentage of total prescriptions."/>
      </w:tblPr>
      <w:tblGrid>
        <w:gridCol w:w="2313"/>
        <w:gridCol w:w="4183"/>
        <w:gridCol w:w="974"/>
        <w:gridCol w:w="974"/>
        <w:gridCol w:w="975"/>
        <w:gridCol w:w="974"/>
        <w:gridCol w:w="975"/>
        <w:gridCol w:w="974"/>
        <w:gridCol w:w="980"/>
      </w:tblGrid>
      <w:tr w:rsidR="003D48C4" w:rsidRPr="007C4539" w14:paraId="453234E0" w14:textId="77777777" w:rsidTr="00F6395A">
        <w:trPr>
          <w:trHeight w:val="418"/>
        </w:trPr>
        <w:tc>
          <w:tcPr>
            <w:tcW w:w="6496" w:type="dxa"/>
            <w:gridSpan w:val="2"/>
            <w:vMerge w:val="restart"/>
            <w:tcBorders>
              <w:top w:val="single" w:sz="4" w:space="0" w:color="4472C4"/>
              <w:left w:val="single" w:sz="4" w:space="0" w:color="4472C4"/>
              <w:bottom w:val="single" w:sz="4" w:space="0" w:color="4472C4"/>
              <w:right w:val="nil"/>
            </w:tcBorders>
            <w:shd w:val="clear" w:color="auto" w:fill="4472C4"/>
            <w:hideMark/>
          </w:tcPr>
          <w:p w14:paraId="6C88E3A8" w14:textId="77777777" w:rsidR="003D48C4" w:rsidRPr="007C4539" w:rsidRDefault="003D48C4" w:rsidP="00F6395A">
            <w:pPr>
              <w:spacing w:after="0"/>
              <w:jc w:val="both"/>
              <w:rPr>
                <w:rFonts w:cs="Arial"/>
                <w:b/>
                <w:bCs/>
                <w:color w:val="FFFFFF"/>
                <w:sz w:val="20"/>
                <w:szCs w:val="20"/>
              </w:rPr>
            </w:pPr>
            <w:r w:rsidRPr="007C4539">
              <w:rPr>
                <w:rFonts w:cs="Arial"/>
                <w:b/>
                <w:bCs/>
                <w:color w:val="FFFFFF"/>
                <w:sz w:val="20"/>
                <w:szCs w:val="20"/>
              </w:rPr>
              <w:t>Key indicator</w:t>
            </w:r>
          </w:p>
        </w:tc>
        <w:tc>
          <w:tcPr>
            <w:tcW w:w="6826" w:type="dxa"/>
            <w:gridSpan w:val="7"/>
            <w:tcBorders>
              <w:top w:val="single" w:sz="4" w:space="0" w:color="4472C4"/>
              <w:left w:val="nil"/>
              <w:bottom w:val="single" w:sz="4" w:space="0" w:color="4472C4"/>
              <w:right w:val="single" w:sz="4" w:space="0" w:color="4472C4"/>
            </w:tcBorders>
            <w:shd w:val="clear" w:color="auto" w:fill="4472C4"/>
            <w:hideMark/>
          </w:tcPr>
          <w:p w14:paraId="5A929A31" w14:textId="77777777" w:rsidR="003D48C4" w:rsidRPr="007C4539" w:rsidRDefault="003D48C4" w:rsidP="00F6395A">
            <w:pPr>
              <w:spacing w:after="0"/>
              <w:jc w:val="center"/>
              <w:rPr>
                <w:rFonts w:cs="Arial"/>
                <w:b/>
                <w:bCs/>
                <w:color w:val="FFFFFF"/>
                <w:sz w:val="20"/>
                <w:szCs w:val="20"/>
              </w:rPr>
            </w:pPr>
            <w:r w:rsidRPr="007C4539">
              <w:rPr>
                <w:rFonts w:cs="Arial"/>
                <w:b/>
                <w:bCs/>
                <w:color w:val="FFFFFF"/>
                <w:sz w:val="20"/>
                <w:szCs w:val="20"/>
              </w:rPr>
              <w:t>Percentage of total prescriptions (%)</w:t>
            </w:r>
          </w:p>
        </w:tc>
      </w:tr>
      <w:tr w:rsidR="003D48C4" w:rsidRPr="007C4539" w14:paraId="3B4E90D7" w14:textId="77777777" w:rsidTr="00F6395A">
        <w:trPr>
          <w:trHeight w:val="311"/>
        </w:trPr>
        <w:tc>
          <w:tcPr>
            <w:tcW w:w="6496" w:type="dxa"/>
            <w:gridSpan w:val="2"/>
            <w:vMerge/>
            <w:shd w:val="clear" w:color="auto" w:fill="D9E2F3"/>
            <w:hideMark/>
          </w:tcPr>
          <w:p w14:paraId="32233E82" w14:textId="77777777" w:rsidR="003D48C4" w:rsidRPr="007C4539" w:rsidRDefault="003D48C4" w:rsidP="00F6395A">
            <w:pPr>
              <w:spacing w:after="0"/>
              <w:jc w:val="both"/>
              <w:rPr>
                <w:rFonts w:cs="Arial"/>
                <w:b/>
                <w:bCs/>
                <w:color w:val="FFFFFF"/>
                <w:sz w:val="20"/>
                <w:szCs w:val="20"/>
              </w:rPr>
            </w:pPr>
          </w:p>
        </w:tc>
        <w:tc>
          <w:tcPr>
            <w:tcW w:w="974" w:type="dxa"/>
            <w:shd w:val="clear" w:color="auto" w:fill="4472C4"/>
            <w:hideMark/>
          </w:tcPr>
          <w:p w14:paraId="0D21BF7F" w14:textId="77777777" w:rsidR="003D48C4" w:rsidRPr="007C4539" w:rsidRDefault="003D48C4" w:rsidP="00F6395A">
            <w:pPr>
              <w:spacing w:after="0"/>
              <w:jc w:val="center"/>
              <w:rPr>
                <w:rFonts w:cs="Arial"/>
                <w:b/>
                <w:color w:val="FFFFFF"/>
                <w:sz w:val="20"/>
                <w:szCs w:val="20"/>
              </w:rPr>
            </w:pPr>
            <w:r w:rsidRPr="007C4539">
              <w:rPr>
                <w:rFonts w:cs="Arial"/>
                <w:b/>
                <w:color w:val="FFFFFF"/>
                <w:sz w:val="20"/>
                <w:szCs w:val="20"/>
              </w:rPr>
              <w:t>2015</w:t>
            </w:r>
          </w:p>
        </w:tc>
        <w:tc>
          <w:tcPr>
            <w:tcW w:w="974" w:type="dxa"/>
            <w:shd w:val="clear" w:color="auto" w:fill="4472C4"/>
            <w:hideMark/>
          </w:tcPr>
          <w:p w14:paraId="62BC1C70" w14:textId="77777777" w:rsidR="003D48C4" w:rsidRPr="007C4539" w:rsidRDefault="003D48C4" w:rsidP="00F6395A">
            <w:pPr>
              <w:spacing w:after="0"/>
              <w:jc w:val="center"/>
              <w:rPr>
                <w:rFonts w:cs="Arial"/>
                <w:b/>
                <w:color w:val="FFFFFF"/>
                <w:sz w:val="20"/>
                <w:szCs w:val="20"/>
              </w:rPr>
            </w:pPr>
            <w:r w:rsidRPr="007C4539">
              <w:rPr>
                <w:rFonts w:cs="Arial"/>
                <w:b/>
                <w:color w:val="FFFFFF"/>
                <w:sz w:val="20"/>
                <w:szCs w:val="20"/>
              </w:rPr>
              <w:t>2016</w:t>
            </w:r>
          </w:p>
        </w:tc>
        <w:tc>
          <w:tcPr>
            <w:tcW w:w="975" w:type="dxa"/>
            <w:shd w:val="clear" w:color="auto" w:fill="4472C4"/>
            <w:hideMark/>
          </w:tcPr>
          <w:p w14:paraId="659BE275" w14:textId="77777777" w:rsidR="003D48C4" w:rsidRPr="007C4539" w:rsidRDefault="003D48C4" w:rsidP="00F6395A">
            <w:pPr>
              <w:spacing w:after="0"/>
              <w:jc w:val="center"/>
              <w:rPr>
                <w:rFonts w:cs="Arial"/>
                <w:b/>
                <w:color w:val="FFFFFF"/>
                <w:sz w:val="20"/>
                <w:szCs w:val="20"/>
              </w:rPr>
            </w:pPr>
            <w:r w:rsidRPr="007C4539">
              <w:rPr>
                <w:rFonts w:cs="Arial"/>
                <w:b/>
                <w:color w:val="FFFFFF"/>
                <w:sz w:val="20"/>
                <w:szCs w:val="20"/>
              </w:rPr>
              <w:t>2017</w:t>
            </w:r>
          </w:p>
        </w:tc>
        <w:tc>
          <w:tcPr>
            <w:tcW w:w="974" w:type="dxa"/>
            <w:shd w:val="clear" w:color="auto" w:fill="4472C4"/>
            <w:noWrap/>
            <w:hideMark/>
          </w:tcPr>
          <w:p w14:paraId="284B8051" w14:textId="77777777" w:rsidR="003D48C4" w:rsidRPr="007C4539" w:rsidRDefault="003D48C4" w:rsidP="00F6395A">
            <w:pPr>
              <w:spacing w:after="0"/>
              <w:jc w:val="center"/>
              <w:rPr>
                <w:rFonts w:cs="Arial"/>
                <w:b/>
                <w:color w:val="FFFFFF"/>
                <w:sz w:val="20"/>
                <w:szCs w:val="20"/>
              </w:rPr>
            </w:pPr>
            <w:r w:rsidRPr="007C4539">
              <w:rPr>
                <w:rFonts w:cs="Arial"/>
                <w:b/>
                <w:color w:val="FFFFFF"/>
                <w:sz w:val="20"/>
                <w:szCs w:val="20"/>
              </w:rPr>
              <w:t>2018</w:t>
            </w:r>
          </w:p>
        </w:tc>
        <w:tc>
          <w:tcPr>
            <w:tcW w:w="975" w:type="dxa"/>
            <w:shd w:val="clear" w:color="auto" w:fill="4472C4"/>
            <w:hideMark/>
          </w:tcPr>
          <w:p w14:paraId="738666C9" w14:textId="77777777" w:rsidR="003D48C4" w:rsidRPr="007C4539" w:rsidRDefault="003D48C4" w:rsidP="00F6395A">
            <w:pPr>
              <w:spacing w:after="0"/>
              <w:jc w:val="center"/>
              <w:rPr>
                <w:rFonts w:cs="Arial"/>
                <w:b/>
                <w:color w:val="FFFFFF"/>
                <w:sz w:val="20"/>
                <w:szCs w:val="20"/>
              </w:rPr>
            </w:pPr>
            <w:r w:rsidRPr="007C4539">
              <w:rPr>
                <w:rFonts w:cs="Arial"/>
                <w:b/>
                <w:color w:val="FFFFFF"/>
                <w:sz w:val="20"/>
                <w:szCs w:val="20"/>
              </w:rPr>
              <w:t>2019</w:t>
            </w:r>
          </w:p>
        </w:tc>
        <w:tc>
          <w:tcPr>
            <w:tcW w:w="974" w:type="dxa"/>
            <w:shd w:val="clear" w:color="auto" w:fill="4472C4"/>
            <w:hideMark/>
          </w:tcPr>
          <w:p w14:paraId="0622122D" w14:textId="77777777" w:rsidR="003D48C4" w:rsidRPr="007C4539" w:rsidRDefault="003D48C4" w:rsidP="00F6395A">
            <w:pPr>
              <w:spacing w:after="0"/>
              <w:jc w:val="center"/>
              <w:rPr>
                <w:rFonts w:cs="Arial"/>
                <w:b/>
                <w:color w:val="FFFFFF"/>
                <w:sz w:val="20"/>
                <w:szCs w:val="20"/>
              </w:rPr>
            </w:pPr>
            <w:r w:rsidRPr="007C4539">
              <w:rPr>
                <w:rFonts w:cs="Arial"/>
                <w:b/>
                <w:color w:val="FFFFFF"/>
                <w:sz w:val="20"/>
                <w:szCs w:val="20"/>
              </w:rPr>
              <w:t>2020</w:t>
            </w:r>
          </w:p>
        </w:tc>
        <w:tc>
          <w:tcPr>
            <w:tcW w:w="975" w:type="dxa"/>
            <w:shd w:val="clear" w:color="auto" w:fill="4472C4"/>
            <w:hideMark/>
          </w:tcPr>
          <w:p w14:paraId="64200437" w14:textId="77777777" w:rsidR="003D48C4" w:rsidRPr="007C4539" w:rsidRDefault="003D48C4" w:rsidP="00F6395A">
            <w:pPr>
              <w:spacing w:after="0"/>
              <w:jc w:val="center"/>
              <w:rPr>
                <w:rFonts w:cs="Arial"/>
                <w:b/>
                <w:color w:val="FFFFFF"/>
                <w:sz w:val="20"/>
                <w:szCs w:val="20"/>
              </w:rPr>
            </w:pPr>
            <w:r w:rsidRPr="007C4539">
              <w:rPr>
                <w:rFonts w:cs="Arial"/>
                <w:b/>
                <w:color w:val="FFFFFF"/>
                <w:sz w:val="20"/>
                <w:szCs w:val="20"/>
              </w:rPr>
              <w:t>2021</w:t>
            </w:r>
          </w:p>
        </w:tc>
      </w:tr>
      <w:tr w:rsidR="003D48C4" w:rsidRPr="007C4539" w14:paraId="2A541CC0" w14:textId="77777777" w:rsidTr="00F6395A">
        <w:trPr>
          <w:trHeight w:val="306"/>
        </w:trPr>
        <w:tc>
          <w:tcPr>
            <w:tcW w:w="2313" w:type="dxa"/>
            <w:vMerge w:val="restart"/>
            <w:shd w:val="clear" w:color="auto" w:fill="BDD6EE"/>
            <w:hideMark/>
          </w:tcPr>
          <w:p w14:paraId="5017604C" w14:textId="77777777" w:rsidR="003D48C4" w:rsidRPr="007C4539" w:rsidRDefault="003D48C4" w:rsidP="00F6395A">
            <w:pPr>
              <w:spacing w:after="0"/>
              <w:rPr>
                <w:rFonts w:cs="Arial"/>
                <w:b/>
                <w:bCs/>
                <w:sz w:val="20"/>
                <w:szCs w:val="20"/>
              </w:rPr>
            </w:pPr>
            <w:r w:rsidRPr="007C4539">
              <w:rPr>
                <w:rFonts w:cs="Arial"/>
                <w:b/>
                <w:bCs/>
                <w:sz w:val="20"/>
                <w:szCs w:val="20"/>
              </w:rPr>
              <w:t>Compliance with guidelines</w:t>
            </w:r>
          </w:p>
        </w:tc>
        <w:tc>
          <w:tcPr>
            <w:tcW w:w="4183" w:type="dxa"/>
            <w:shd w:val="clear" w:color="auto" w:fill="auto"/>
            <w:vAlign w:val="center"/>
            <w:hideMark/>
          </w:tcPr>
          <w:p w14:paraId="2BD6156F" w14:textId="77777777" w:rsidR="003D48C4" w:rsidRPr="007C4539" w:rsidRDefault="003D48C4" w:rsidP="00F6395A">
            <w:pPr>
              <w:spacing w:after="0"/>
              <w:rPr>
                <w:rFonts w:cs="Arial"/>
                <w:color w:val="000000"/>
                <w:sz w:val="20"/>
                <w:szCs w:val="20"/>
              </w:rPr>
            </w:pPr>
            <w:r w:rsidRPr="007C4539">
              <w:rPr>
                <w:rFonts w:cs="Arial"/>
                <w:color w:val="000000"/>
                <w:sz w:val="20"/>
                <w:szCs w:val="20"/>
              </w:rPr>
              <w:t xml:space="preserve">Compliant with </w:t>
            </w:r>
            <w:r w:rsidRPr="00851543">
              <w:rPr>
                <w:rFonts w:cs="Arial"/>
                <w:iCs/>
                <w:color w:val="000000"/>
                <w:sz w:val="20"/>
                <w:szCs w:val="20"/>
              </w:rPr>
              <w:t>Therapeutic Guidelines</w:t>
            </w:r>
          </w:p>
        </w:tc>
        <w:tc>
          <w:tcPr>
            <w:tcW w:w="974" w:type="dxa"/>
            <w:shd w:val="clear" w:color="auto" w:fill="auto"/>
            <w:noWrap/>
            <w:vAlign w:val="center"/>
            <w:hideMark/>
          </w:tcPr>
          <w:p w14:paraId="4F010449"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45.2</w:t>
            </w:r>
          </w:p>
        </w:tc>
        <w:tc>
          <w:tcPr>
            <w:tcW w:w="974" w:type="dxa"/>
            <w:shd w:val="clear" w:color="auto" w:fill="auto"/>
            <w:noWrap/>
            <w:vAlign w:val="center"/>
            <w:hideMark/>
          </w:tcPr>
          <w:p w14:paraId="750E50D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42.4</w:t>
            </w:r>
          </w:p>
        </w:tc>
        <w:tc>
          <w:tcPr>
            <w:tcW w:w="975" w:type="dxa"/>
            <w:shd w:val="clear" w:color="auto" w:fill="auto"/>
            <w:noWrap/>
            <w:vAlign w:val="center"/>
            <w:hideMark/>
          </w:tcPr>
          <w:p w14:paraId="4141212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44.8</w:t>
            </w:r>
          </w:p>
        </w:tc>
        <w:tc>
          <w:tcPr>
            <w:tcW w:w="974" w:type="dxa"/>
            <w:shd w:val="clear" w:color="auto" w:fill="auto"/>
            <w:noWrap/>
            <w:vAlign w:val="center"/>
            <w:hideMark/>
          </w:tcPr>
          <w:p w14:paraId="7AA19A2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44.2</w:t>
            </w:r>
          </w:p>
        </w:tc>
        <w:tc>
          <w:tcPr>
            <w:tcW w:w="975" w:type="dxa"/>
            <w:shd w:val="clear" w:color="auto" w:fill="auto"/>
            <w:noWrap/>
            <w:vAlign w:val="center"/>
            <w:hideMark/>
          </w:tcPr>
          <w:p w14:paraId="24A4955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42.3</w:t>
            </w:r>
          </w:p>
        </w:tc>
        <w:tc>
          <w:tcPr>
            <w:tcW w:w="974" w:type="dxa"/>
            <w:shd w:val="clear" w:color="auto" w:fill="auto"/>
            <w:noWrap/>
            <w:vAlign w:val="center"/>
            <w:hideMark/>
          </w:tcPr>
          <w:p w14:paraId="590271D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44.8</w:t>
            </w:r>
          </w:p>
        </w:tc>
        <w:tc>
          <w:tcPr>
            <w:tcW w:w="975" w:type="dxa"/>
            <w:shd w:val="clear" w:color="auto" w:fill="auto"/>
            <w:noWrap/>
            <w:vAlign w:val="center"/>
            <w:hideMark/>
          </w:tcPr>
          <w:p w14:paraId="4DD61E4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46.1</w:t>
            </w:r>
          </w:p>
        </w:tc>
      </w:tr>
      <w:tr w:rsidR="003D48C4" w:rsidRPr="007C4539" w14:paraId="279A1D4A" w14:textId="77777777" w:rsidTr="00F6395A">
        <w:trPr>
          <w:trHeight w:val="311"/>
        </w:trPr>
        <w:tc>
          <w:tcPr>
            <w:tcW w:w="2313" w:type="dxa"/>
            <w:vMerge/>
            <w:shd w:val="clear" w:color="auto" w:fill="BDD6EE"/>
            <w:hideMark/>
          </w:tcPr>
          <w:p w14:paraId="77DFC9DD" w14:textId="77777777" w:rsidR="003D48C4" w:rsidRPr="007C4539" w:rsidRDefault="003D48C4" w:rsidP="00F6395A">
            <w:pPr>
              <w:spacing w:after="0"/>
              <w:rPr>
                <w:rFonts w:cs="Arial"/>
                <w:b/>
                <w:bCs/>
                <w:sz w:val="20"/>
                <w:szCs w:val="20"/>
              </w:rPr>
            </w:pPr>
          </w:p>
        </w:tc>
        <w:tc>
          <w:tcPr>
            <w:tcW w:w="4183" w:type="dxa"/>
            <w:shd w:val="clear" w:color="auto" w:fill="auto"/>
            <w:vAlign w:val="center"/>
            <w:hideMark/>
          </w:tcPr>
          <w:p w14:paraId="5F501480" w14:textId="77777777" w:rsidR="003D48C4" w:rsidRPr="007C4539" w:rsidRDefault="003D48C4" w:rsidP="00F6395A">
            <w:pPr>
              <w:spacing w:after="0"/>
              <w:rPr>
                <w:rFonts w:cs="Arial"/>
                <w:color w:val="000000"/>
                <w:sz w:val="20"/>
                <w:szCs w:val="20"/>
              </w:rPr>
            </w:pPr>
            <w:r w:rsidRPr="007C4539">
              <w:rPr>
                <w:rFonts w:cs="Arial"/>
                <w:color w:val="000000"/>
                <w:sz w:val="20"/>
                <w:szCs w:val="20"/>
              </w:rPr>
              <w:t>Compliant with local guidelines</w:t>
            </w:r>
          </w:p>
        </w:tc>
        <w:tc>
          <w:tcPr>
            <w:tcW w:w="974" w:type="dxa"/>
            <w:shd w:val="clear" w:color="auto" w:fill="auto"/>
            <w:noWrap/>
            <w:vAlign w:val="center"/>
            <w:hideMark/>
          </w:tcPr>
          <w:p w14:paraId="1E2F5E0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10.4</w:t>
            </w:r>
          </w:p>
        </w:tc>
        <w:tc>
          <w:tcPr>
            <w:tcW w:w="974" w:type="dxa"/>
            <w:shd w:val="clear" w:color="auto" w:fill="auto"/>
            <w:noWrap/>
            <w:vAlign w:val="center"/>
            <w:hideMark/>
          </w:tcPr>
          <w:p w14:paraId="1A36D8C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9.7</w:t>
            </w:r>
          </w:p>
        </w:tc>
        <w:tc>
          <w:tcPr>
            <w:tcW w:w="975" w:type="dxa"/>
            <w:shd w:val="clear" w:color="auto" w:fill="auto"/>
            <w:noWrap/>
            <w:vAlign w:val="center"/>
            <w:hideMark/>
          </w:tcPr>
          <w:p w14:paraId="4526566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9.3</w:t>
            </w:r>
          </w:p>
        </w:tc>
        <w:tc>
          <w:tcPr>
            <w:tcW w:w="974" w:type="dxa"/>
            <w:shd w:val="clear" w:color="auto" w:fill="auto"/>
            <w:noWrap/>
            <w:vAlign w:val="center"/>
            <w:hideMark/>
          </w:tcPr>
          <w:p w14:paraId="6ACCA12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9.5</w:t>
            </w:r>
          </w:p>
        </w:tc>
        <w:tc>
          <w:tcPr>
            <w:tcW w:w="975" w:type="dxa"/>
            <w:shd w:val="clear" w:color="auto" w:fill="auto"/>
            <w:noWrap/>
            <w:vAlign w:val="center"/>
            <w:hideMark/>
          </w:tcPr>
          <w:p w14:paraId="474F2DC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9.8</w:t>
            </w:r>
          </w:p>
        </w:tc>
        <w:tc>
          <w:tcPr>
            <w:tcW w:w="974" w:type="dxa"/>
            <w:shd w:val="clear" w:color="auto" w:fill="auto"/>
            <w:noWrap/>
            <w:vAlign w:val="center"/>
            <w:hideMark/>
          </w:tcPr>
          <w:p w14:paraId="439D338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8.9</w:t>
            </w:r>
          </w:p>
        </w:tc>
        <w:tc>
          <w:tcPr>
            <w:tcW w:w="975" w:type="dxa"/>
            <w:shd w:val="clear" w:color="auto" w:fill="auto"/>
            <w:noWrap/>
            <w:vAlign w:val="center"/>
            <w:hideMark/>
          </w:tcPr>
          <w:p w14:paraId="00CF311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8.4</w:t>
            </w:r>
          </w:p>
        </w:tc>
      </w:tr>
      <w:tr w:rsidR="003D48C4" w:rsidRPr="007C4539" w14:paraId="2EE9506F" w14:textId="77777777" w:rsidTr="00F6395A">
        <w:trPr>
          <w:trHeight w:val="418"/>
        </w:trPr>
        <w:tc>
          <w:tcPr>
            <w:tcW w:w="2313" w:type="dxa"/>
            <w:vMerge/>
            <w:shd w:val="clear" w:color="auto" w:fill="BDD6EE"/>
            <w:hideMark/>
          </w:tcPr>
          <w:p w14:paraId="5E6257A1" w14:textId="77777777" w:rsidR="003D48C4" w:rsidRPr="007C4539" w:rsidRDefault="003D48C4" w:rsidP="00F6395A">
            <w:pPr>
              <w:spacing w:after="0"/>
              <w:rPr>
                <w:rFonts w:cs="Arial"/>
                <w:b/>
                <w:bCs/>
                <w:sz w:val="20"/>
                <w:szCs w:val="20"/>
              </w:rPr>
            </w:pPr>
          </w:p>
        </w:tc>
        <w:tc>
          <w:tcPr>
            <w:tcW w:w="4183" w:type="dxa"/>
            <w:shd w:val="clear" w:color="auto" w:fill="auto"/>
            <w:vAlign w:val="center"/>
            <w:hideMark/>
          </w:tcPr>
          <w:p w14:paraId="7DC8A638" w14:textId="77777777" w:rsidR="003D48C4" w:rsidRPr="007C4539" w:rsidRDefault="003D48C4" w:rsidP="00F6395A">
            <w:pPr>
              <w:spacing w:after="0"/>
              <w:rPr>
                <w:rFonts w:cs="Arial"/>
                <w:color w:val="000000"/>
                <w:sz w:val="20"/>
                <w:szCs w:val="20"/>
              </w:rPr>
            </w:pPr>
            <w:r w:rsidRPr="007C4539">
              <w:rPr>
                <w:rFonts w:cs="Arial"/>
                <w:color w:val="000000"/>
                <w:sz w:val="20"/>
                <w:szCs w:val="20"/>
              </w:rPr>
              <w:t>Non-compliant</w:t>
            </w:r>
          </w:p>
        </w:tc>
        <w:tc>
          <w:tcPr>
            <w:tcW w:w="974" w:type="dxa"/>
            <w:shd w:val="clear" w:color="auto" w:fill="auto"/>
            <w:noWrap/>
            <w:vAlign w:val="center"/>
            <w:hideMark/>
          </w:tcPr>
          <w:p w14:paraId="159DBC1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23.8</w:t>
            </w:r>
          </w:p>
        </w:tc>
        <w:tc>
          <w:tcPr>
            <w:tcW w:w="974" w:type="dxa"/>
            <w:shd w:val="clear" w:color="auto" w:fill="auto"/>
            <w:noWrap/>
            <w:vAlign w:val="center"/>
            <w:hideMark/>
          </w:tcPr>
          <w:p w14:paraId="5F44864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26.9</w:t>
            </w:r>
          </w:p>
        </w:tc>
        <w:tc>
          <w:tcPr>
            <w:tcW w:w="975" w:type="dxa"/>
            <w:shd w:val="clear" w:color="auto" w:fill="auto"/>
            <w:noWrap/>
            <w:vAlign w:val="center"/>
            <w:hideMark/>
          </w:tcPr>
          <w:p w14:paraId="62DF60A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26.2</w:t>
            </w:r>
          </w:p>
        </w:tc>
        <w:tc>
          <w:tcPr>
            <w:tcW w:w="974" w:type="dxa"/>
            <w:shd w:val="clear" w:color="auto" w:fill="auto"/>
            <w:noWrap/>
            <w:vAlign w:val="center"/>
            <w:hideMark/>
          </w:tcPr>
          <w:p w14:paraId="2E8BB5D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25.7</w:t>
            </w:r>
          </w:p>
        </w:tc>
        <w:tc>
          <w:tcPr>
            <w:tcW w:w="975" w:type="dxa"/>
            <w:shd w:val="clear" w:color="auto" w:fill="auto"/>
            <w:noWrap/>
            <w:vAlign w:val="center"/>
            <w:hideMark/>
          </w:tcPr>
          <w:p w14:paraId="40CCDF4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27.5</w:t>
            </w:r>
          </w:p>
        </w:tc>
        <w:tc>
          <w:tcPr>
            <w:tcW w:w="974" w:type="dxa"/>
            <w:shd w:val="clear" w:color="auto" w:fill="auto"/>
            <w:noWrap/>
            <w:vAlign w:val="center"/>
            <w:hideMark/>
          </w:tcPr>
          <w:p w14:paraId="0E9DF079"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26.3</w:t>
            </w:r>
          </w:p>
        </w:tc>
        <w:tc>
          <w:tcPr>
            <w:tcW w:w="975" w:type="dxa"/>
            <w:shd w:val="clear" w:color="auto" w:fill="auto"/>
            <w:noWrap/>
            <w:vAlign w:val="center"/>
            <w:hideMark/>
          </w:tcPr>
          <w:p w14:paraId="5C1F115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26.3</w:t>
            </w:r>
          </w:p>
        </w:tc>
      </w:tr>
      <w:tr w:rsidR="003D48C4" w:rsidRPr="007C4539" w14:paraId="5BD2364D" w14:textId="77777777" w:rsidTr="00F6395A">
        <w:trPr>
          <w:trHeight w:val="418"/>
        </w:trPr>
        <w:tc>
          <w:tcPr>
            <w:tcW w:w="2313" w:type="dxa"/>
            <w:vMerge/>
            <w:shd w:val="clear" w:color="auto" w:fill="BDD6EE"/>
            <w:hideMark/>
          </w:tcPr>
          <w:p w14:paraId="47BF88A4" w14:textId="77777777" w:rsidR="003D48C4" w:rsidRPr="007C4539" w:rsidRDefault="003D48C4" w:rsidP="00F6395A">
            <w:pPr>
              <w:spacing w:after="0"/>
              <w:rPr>
                <w:rFonts w:cs="Arial"/>
                <w:b/>
                <w:bCs/>
                <w:sz w:val="20"/>
                <w:szCs w:val="20"/>
              </w:rPr>
            </w:pPr>
          </w:p>
        </w:tc>
        <w:tc>
          <w:tcPr>
            <w:tcW w:w="4183" w:type="dxa"/>
            <w:shd w:val="clear" w:color="auto" w:fill="auto"/>
            <w:vAlign w:val="center"/>
            <w:hideMark/>
          </w:tcPr>
          <w:p w14:paraId="19E9DF03" w14:textId="77777777" w:rsidR="003D48C4" w:rsidRPr="007C4539" w:rsidRDefault="003D48C4" w:rsidP="00F6395A">
            <w:pPr>
              <w:spacing w:after="0"/>
              <w:rPr>
                <w:rFonts w:cs="Arial"/>
                <w:color w:val="000000"/>
                <w:sz w:val="20"/>
                <w:szCs w:val="20"/>
              </w:rPr>
            </w:pPr>
            <w:r w:rsidRPr="007C4539">
              <w:rPr>
                <w:rFonts w:cs="Arial"/>
                <w:color w:val="000000"/>
                <w:sz w:val="20"/>
                <w:szCs w:val="20"/>
              </w:rPr>
              <w:t>Directed therapy</w:t>
            </w:r>
          </w:p>
        </w:tc>
        <w:tc>
          <w:tcPr>
            <w:tcW w:w="974" w:type="dxa"/>
            <w:shd w:val="clear" w:color="auto" w:fill="auto"/>
            <w:noWrap/>
            <w:vAlign w:val="center"/>
            <w:hideMark/>
          </w:tcPr>
          <w:p w14:paraId="3C1D2AF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w:t>
            </w:r>
          </w:p>
        </w:tc>
        <w:tc>
          <w:tcPr>
            <w:tcW w:w="974" w:type="dxa"/>
            <w:shd w:val="clear" w:color="auto" w:fill="auto"/>
            <w:noWrap/>
            <w:vAlign w:val="center"/>
            <w:hideMark/>
          </w:tcPr>
          <w:p w14:paraId="46070EE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12.7</w:t>
            </w:r>
          </w:p>
        </w:tc>
        <w:tc>
          <w:tcPr>
            <w:tcW w:w="975" w:type="dxa"/>
            <w:shd w:val="clear" w:color="auto" w:fill="auto"/>
            <w:noWrap/>
            <w:vAlign w:val="center"/>
            <w:hideMark/>
          </w:tcPr>
          <w:p w14:paraId="17D318A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12.5</w:t>
            </w:r>
          </w:p>
        </w:tc>
        <w:tc>
          <w:tcPr>
            <w:tcW w:w="974" w:type="dxa"/>
            <w:shd w:val="clear" w:color="auto" w:fill="auto"/>
            <w:noWrap/>
            <w:vAlign w:val="center"/>
            <w:hideMark/>
          </w:tcPr>
          <w:p w14:paraId="1865474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13.7</w:t>
            </w:r>
          </w:p>
        </w:tc>
        <w:tc>
          <w:tcPr>
            <w:tcW w:w="975" w:type="dxa"/>
            <w:shd w:val="clear" w:color="auto" w:fill="auto"/>
            <w:noWrap/>
            <w:vAlign w:val="center"/>
            <w:hideMark/>
          </w:tcPr>
          <w:p w14:paraId="006C911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13.7</w:t>
            </w:r>
          </w:p>
        </w:tc>
        <w:tc>
          <w:tcPr>
            <w:tcW w:w="974" w:type="dxa"/>
            <w:shd w:val="clear" w:color="auto" w:fill="auto"/>
            <w:noWrap/>
            <w:vAlign w:val="center"/>
            <w:hideMark/>
          </w:tcPr>
          <w:p w14:paraId="6006E37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13.2</w:t>
            </w:r>
          </w:p>
        </w:tc>
        <w:tc>
          <w:tcPr>
            <w:tcW w:w="975" w:type="dxa"/>
            <w:shd w:val="clear" w:color="auto" w:fill="auto"/>
            <w:noWrap/>
            <w:vAlign w:val="center"/>
            <w:hideMark/>
          </w:tcPr>
          <w:p w14:paraId="03512A5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13.5</w:t>
            </w:r>
          </w:p>
        </w:tc>
      </w:tr>
      <w:tr w:rsidR="003D48C4" w:rsidRPr="007C4539" w14:paraId="2CFEEDD1" w14:textId="77777777" w:rsidTr="00F6395A">
        <w:trPr>
          <w:trHeight w:val="418"/>
        </w:trPr>
        <w:tc>
          <w:tcPr>
            <w:tcW w:w="2313" w:type="dxa"/>
            <w:vMerge/>
            <w:shd w:val="clear" w:color="auto" w:fill="BDD6EE"/>
            <w:hideMark/>
          </w:tcPr>
          <w:p w14:paraId="2A7A1AFE" w14:textId="77777777" w:rsidR="003D48C4" w:rsidRPr="007C4539" w:rsidRDefault="003D48C4" w:rsidP="00F6395A">
            <w:pPr>
              <w:spacing w:after="0"/>
              <w:rPr>
                <w:rFonts w:cs="Arial"/>
                <w:b/>
                <w:bCs/>
                <w:sz w:val="20"/>
                <w:szCs w:val="20"/>
              </w:rPr>
            </w:pPr>
          </w:p>
        </w:tc>
        <w:tc>
          <w:tcPr>
            <w:tcW w:w="4183" w:type="dxa"/>
            <w:shd w:val="clear" w:color="auto" w:fill="auto"/>
            <w:vAlign w:val="center"/>
            <w:hideMark/>
          </w:tcPr>
          <w:p w14:paraId="296A45C9" w14:textId="77777777" w:rsidR="003D48C4" w:rsidRPr="007C4539" w:rsidRDefault="003D48C4" w:rsidP="00F6395A">
            <w:pPr>
              <w:spacing w:after="0"/>
              <w:rPr>
                <w:rFonts w:cs="Arial"/>
                <w:color w:val="000000"/>
                <w:sz w:val="20"/>
                <w:szCs w:val="20"/>
              </w:rPr>
            </w:pPr>
            <w:r w:rsidRPr="007C4539">
              <w:rPr>
                <w:rFonts w:cs="Arial"/>
                <w:color w:val="000000"/>
                <w:sz w:val="20"/>
                <w:szCs w:val="20"/>
              </w:rPr>
              <w:t>No guideline available</w:t>
            </w:r>
          </w:p>
        </w:tc>
        <w:tc>
          <w:tcPr>
            <w:tcW w:w="974" w:type="dxa"/>
            <w:shd w:val="clear" w:color="auto" w:fill="auto"/>
            <w:noWrap/>
            <w:vAlign w:val="center"/>
            <w:hideMark/>
          </w:tcPr>
          <w:p w14:paraId="6D03FCB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3.7</w:t>
            </w:r>
          </w:p>
        </w:tc>
        <w:tc>
          <w:tcPr>
            <w:tcW w:w="974" w:type="dxa"/>
            <w:shd w:val="clear" w:color="auto" w:fill="auto"/>
            <w:noWrap/>
            <w:vAlign w:val="center"/>
            <w:hideMark/>
          </w:tcPr>
          <w:p w14:paraId="4D04053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w:t>
            </w:r>
          </w:p>
        </w:tc>
        <w:tc>
          <w:tcPr>
            <w:tcW w:w="975" w:type="dxa"/>
            <w:shd w:val="clear" w:color="auto" w:fill="auto"/>
            <w:noWrap/>
            <w:vAlign w:val="center"/>
            <w:hideMark/>
          </w:tcPr>
          <w:p w14:paraId="2E4953D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3.3</w:t>
            </w:r>
          </w:p>
        </w:tc>
        <w:tc>
          <w:tcPr>
            <w:tcW w:w="974" w:type="dxa"/>
            <w:shd w:val="clear" w:color="auto" w:fill="auto"/>
            <w:noWrap/>
            <w:vAlign w:val="center"/>
            <w:hideMark/>
          </w:tcPr>
          <w:p w14:paraId="4E21594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3.6</w:t>
            </w:r>
          </w:p>
        </w:tc>
        <w:tc>
          <w:tcPr>
            <w:tcW w:w="975" w:type="dxa"/>
            <w:shd w:val="clear" w:color="auto" w:fill="auto"/>
            <w:noWrap/>
            <w:vAlign w:val="center"/>
            <w:hideMark/>
          </w:tcPr>
          <w:p w14:paraId="706B0F9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3.4</w:t>
            </w:r>
          </w:p>
        </w:tc>
        <w:tc>
          <w:tcPr>
            <w:tcW w:w="974" w:type="dxa"/>
            <w:shd w:val="clear" w:color="auto" w:fill="auto"/>
            <w:noWrap/>
            <w:vAlign w:val="center"/>
            <w:hideMark/>
          </w:tcPr>
          <w:p w14:paraId="56433940"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3.4</w:t>
            </w:r>
          </w:p>
        </w:tc>
        <w:tc>
          <w:tcPr>
            <w:tcW w:w="975" w:type="dxa"/>
            <w:shd w:val="clear" w:color="auto" w:fill="auto"/>
            <w:noWrap/>
            <w:vAlign w:val="center"/>
            <w:hideMark/>
          </w:tcPr>
          <w:p w14:paraId="6BF83B1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2.8</w:t>
            </w:r>
          </w:p>
        </w:tc>
      </w:tr>
      <w:tr w:rsidR="003D48C4" w:rsidRPr="007C4539" w14:paraId="0977FAD5" w14:textId="77777777" w:rsidTr="00F6395A">
        <w:trPr>
          <w:trHeight w:val="418"/>
        </w:trPr>
        <w:tc>
          <w:tcPr>
            <w:tcW w:w="2313" w:type="dxa"/>
            <w:vMerge/>
            <w:shd w:val="clear" w:color="auto" w:fill="BDD6EE"/>
            <w:hideMark/>
          </w:tcPr>
          <w:p w14:paraId="4AF64178" w14:textId="77777777" w:rsidR="003D48C4" w:rsidRPr="007C4539" w:rsidRDefault="003D48C4" w:rsidP="00F6395A">
            <w:pPr>
              <w:spacing w:after="0"/>
              <w:rPr>
                <w:rFonts w:cs="Arial"/>
                <w:b/>
                <w:bCs/>
                <w:sz w:val="20"/>
                <w:szCs w:val="20"/>
              </w:rPr>
            </w:pPr>
          </w:p>
        </w:tc>
        <w:tc>
          <w:tcPr>
            <w:tcW w:w="4183" w:type="dxa"/>
            <w:shd w:val="clear" w:color="auto" w:fill="auto"/>
            <w:vAlign w:val="center"/>
            <w:hideMark/>
          </w:tcPr>
          <w:p w14:paraId="643A6A90" w14:textId="77777777" w:rsidR="003D48C4" w:rsidRPr="007C4539" w:rsidRDefault="003D48C4" w:rsidP="00F6395A">
            <w:pPr>
              <w:spacing w:after="0"/>
              <w:rPr>
                <w:rFonts w:cs="Arial"/>
                <w:color w:val="000000"/>
                <w:sz w:val="20"/>
                <w:szCs w:val="20"/>
              </w:rPr>
            </w:pPr>
            <w:r w:rsidRPr="007C4539">
              <w:rPr>
                <w:rFonts w:cs="Arial"/>
                <w:color w:val="000000"/>
                <w:sz w:val="20"/>
                <w:szCs w:val="20"/>
              </w:rPr>
              <w:t>Not assessable</w:t>
            </w:r>
          </w:p>
        </w:tc>
        <w:tc>
          <w:tcPr>
            <w:tcW w:w="974" w:type="dxa"/>
            <w:shd w:val="clear" w:color="auto" w:fill="auto"/>
            <w:noWrap/>
            <w:vAlign w:val="center"/>
            <w:hideMark/>
          </w:tcPr>
          <w:p w14:paraId="30170B9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4.9</w:t>
            </w:r>
          </w:p>
        </w:tc>
        <w:tc>
          <w:tcPr>
            <w:tcW w:w="974" w:type="dxa"/>
            <w:shd w:val="clear" w:color="auto" w:fill="auto"/>
            <w:noWrap/>
            <w:vAlign w:val="center"/>
            <w:hideMark/>
          </w:tcPr>
          <w:p w14:paraId="7F23EA8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4.4</w:t>
            </w:r>
          </w:p>
        </w:tc>
        <w:tc>
          <w:tcPr>
            <w:tcW w:w="975" w:type="dxa"/>
            <w:shd w:val="clear" w:color="auto" w:fill="auto"/>
            <w:noWrap/>
            <w:vAlign w:val="center"/>
            <w:hideMark/>
          </w:tcPr>
          <w:p w14:paraId="1FE84A7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3.8</w:t>
            </w:r>
          </w:p>
        </w:tc>
        <w:tc>
          <w:tcPr>
            <w:tcW w:w="974" w:type="dxa"/>
            <w:shd w:val="clear" w:color="auto" w:fill="auto"/>
            <w:noWrap/>
            <w:vAlign w:val="center"/>
            <w:hideMark/>
          </w:tcPr>
          <w:p w14:paraId="2D7E0EA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3.4</w:t>
            </w:r>
          </w:p>
        </w:tc>
        <w:tc>
          <w:tcPr>
            <w:tcW w:w="975" w:type="dxa"/>
            <w:shd w:val="clear" w:color="auto" w:fill="auto"/>
            <w:noWrap/>
            <w:vAlign w:val="center"/>
            <w:hideMark/>
          </w:tcPr>
          <w:p w14:paraId="5804D87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3.4</w:t>
            </w:r>
          </w:p>
        </w:tc>
        <w:tc>
          <w:tcPr>
            <w:tcW w:w="974" w:type="dxa"/>
            <w:shd w:val="clear" w:color="auto" w:fill="auto"/>
            <w:noWrap/>
            <w:vAlign w:val="center"/>
            <w:hideMark/>
          </w:tcPr>
          <w:p w14:paraId="4CF0FEC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3.3</w:t>
            </w:r>
          </w:p>
        </w:tc>
        <w:tc>
          <w:tcPr>
            <w:tcW w:w="975" w:type="dxa"/>
            <w:shd w:val="clear" w:color="auto" w:fill="auto"/>
            <w:noWrap/>
            <w:vAlign w:val="center"/>
            <w:hideMark/>
          </w:tcPr>
          <w:p w14:paraId="546A34CA"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2.8</w:t>
            </w:r>
          </w:p>
        </w:tc>
      </w:tr>
      <w:tr w:rsidR="003D48C4" w:rsidRPr="007C4539" w14:paraId="2C4CC788" w14:textId="77777777" w:rsidTr="00F6395A">
        <w:trPr>
          <w:trHeight w:val="418"/>
        </w:trPr>
        <w:tc>
          <w:tcPr>
            <w:tcW w:w="2313" w:type="dxa"/>
            <w:vMerge w:val="restart"/>
            <w:shd w:val="clear" w:color="auto" w:fill="BDD6EE"/>
            <w:hideMark/>
          </w:tcPr>
          <w:p w14:paraId="5ADE81DD" w14:textId="77777777" w:rsidR="003D48C4" w:rsidRPr="007C4539" w:rsidRDefault="003D48C4" w:rsidP="00F6395A">
            <w:pPr>
              <w:spacing w:after="0"/>
              <w:rPr>
                <w:rFonts w:cs="Arial"/>
                <w:b/>
                <w:bCs/>
                <w:sz w:val="20"/>
                <w:szCs w:val="20"/>
              </w:rPr>
            </w:pPr>
            <w:r w:rsidRPr="007C4539">
              <w:rPr>
                <w:rFonts w:cs="Arial"/>
                <w:b/>
                <w:bCs/>
                <w:sz w:val="20"/>
                <w:szCs w:val="20"/>
              </w:rPr>
              <w:t>Appropriateness</w:t>
            </w:r>
          </w:p>
        </w:tc>
        <w:tc>
          <w:tcPr>
            <w:tcW w:w="4183" w:type="dxa"/>
            <w:shd w:val="clear" w:color="auto" w:fill="D9E2F3"/>
            <w:vAlign w:val="center"/>
            <w:hideMark/>
          </w:tcPr>
          <w:p w14:paraId="2528D5E0" w14:textId="77777777" w:rsidR="003D48C4" w:rsidRPr="007C4539" w:rsidRDefault="003D48C4" w:rsidP="00F6395A">
            <w:pPr>
              <w:spacing w:after="0"/>
              <w:rPr>
                <w:rFonts w:cs="Arial"/>
                <w:color w:val="000000"/>
                <w:sz w:val="20"/>
                <w:szCs w:val="20"/>
              </w:rPr>
            </w:pPr>
            <w:r w:rsidRPr="007C4539">
              <w:rPr>
                <w:rFonts w:cs="Arial"/>
                <w:color w:val="000000"/>
                <w:sz w:val="20"/>
                <w:szCs w:val="20"/>
              </w:rPr>
              <w:t>Optimal</w:t>
            </w:r>
          </w:p>
        </w:tc>
        <w:tc>
          <w:tcPr>
            <w:tcW w:w="974" w:type="dxa"/>
            <w:shd w:val="clear" w:color="auto" w:fill="D9E2F3"/>
            <w:noWrap/>
            <w:vAlign w:val="center"/>
            <w:hideMark/>
          </w:tcPr>
          <w:p w14:paraId="2AA1BD0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54.5</w:t>
            </w:r>
          </w:p>
        </w:tc>
        <w:tc>
          <w:tcPr>
            <w:tcW w:w="974" w:type="dxa"/>
            <w:shd w:val="clear" w:color="auto" w:fill="D9E2F3"/>
            <w:noWrap/>
            <w:vAlign w:val="center"/>
            <w:hideMark/>
          </w:tcPr>
          <w:p w14:paraId="19DCA5E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56.6</w:t>
            </w:r>
          </w:p>
        </w:tc>
        <w:tc>
          <w:tcPr>
            <w:tcW w:w="975" w:type="dxa"/>
            <w:shd w:val="clear" w:color="auto" w:fill="D9E2F3"/>
            <w:noWrap/>
            <w:vAlign w:val="center"/>
            <w:hideMark/>
          </w:tcPr>
          <w:p w14:paraId="40D5874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58.1</w:t>
            </w:r>
          </w:p>
        </w:tc>
        <w:tc>
          <w:tcPr>
            <w:tcW w:w="974" w:type="dxa"/>
            <w:shd w:val="clear" w:color="auto" w:fill="D9E2F3"/>
            <w:noWrap/>
            <w:vAlign w:val="center"/>
            <w:hideMark/>
          </w:tcPr>
          <w:p w14:paraId="5AB2978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60</w:t>
            </w:r>
          </w:p>
        </w:tc>
        <w:tc>
          <w:tcPr>
            <w:tcW w:w="975" w:type="dxa"/>
            <w:shd w:val="clear" w:color="auto" w:fill="D9E2F3"/>
            <w:noWrap/>
            <w:vAlign w:val="center"/>
            <w:hideMark/>
          </w:tcPr>
          <w:p w14:paraId="106B60B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58.8</w:t>
            </w:r>
          </w:p>
        </w:tc>
        <w:tc>
          <w:tcPr>
            <w:tcW w:w="974" w:type="dxa"/>
            <w:shd w:val="clear" w:color="auto" w:fill="D9E2F3"/>
            <w:noWrap/>
            <w:vAlign w:val="center"/>
            <w:hideMark/>
          </w:tcPr>
          <w:p w14:paraId="026959E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59.3</w:t>
            </w:r>
          </w:p>
        </w:tc>
        <w:tc>
          <w:tcPr>
            <w:tcW w:w="975" w:type="dxa"/>
            <w:shd w:val="clear" w:color="auto" w:fill="D9E2F3"/>
            <w:noWrap/>
            <w:vAlign w:val="center"/>
            <w:hideMark/>
          </w:tcPr>
          <w:p w14:paraId="1EAB4A44"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59.9</w:t>
            </w:r>
          </w:p>
        </w:tc>
      </w:tr>
      <w:tr w:rsidR="003D48C4" w:rsidRPr="007C4539" w14:paraId="26071FA8" w14:textId="77777777" w:rsidTr="00F6395A">
        <w:trPr>
          <w:trHeight w:val="418"/>
        </w:trPr>
        <w:tc>
          <w:tcPr>
            <w:tcW w:w="2313" w:type="dxa"/>
            <w:vMerge/>
            <w:shd w:val="clear" w:color="auto" w:fill="BDD6EE"/>
            <w:hideMark/>
          </w:tcPr>
          <w:p w14:paraId="188F7910" w14:textId="77777777" w:rsidR="003D48C4" w:rsidRPr="007C4539" w:rsidRDefault="003D48C4" w:rsidP="00F6395A">
            <w:pPr>
              <w:spacing w:after="0"/>
              <w:rPr>
                <w:rFonts w:cs="Arial"/>
                <w:b/>
                <w:bCs/>
                <w:sz w:val="20"/>
                <w:szCs w:val="20"/>
              </w:rPr>
            </w:pPr>
          </w:p>
        </w:tc>
        <w:tc>
          <w:tcPr>
            <w:tcW w:w="4183" w:type="dxa"/>
            <w:shd w:val="clear" w:color="auto" w:fill="D9E2F3"/>
            <w:vAlign w:val="center"/>
            <w:hideMark/>
          </w:tcPr>
          <w:p w14:paraId="53240752" w14:textId="77777777" w:rsidR="003D48C4" w:rsidRPr="007C4539" w:rsidRDefault="003D48C4" w:rsidP="00F6395A">
            <w:pPr>
              <w:spacing w:after="0"/>
              <w:rPr>
                <w:rFonts w:cs="Arial"/>
                <w:color w:val="000000"/>
                <w:sz w:val="20"/>
                <w:szCs w:val="20"/>
              </w:rPr>
            </w:pPr>
            <w:r w:rsidRPr="007C4539">
              <w:rPr>
                <w:rFonts w:cs="Arial"/>
                <w:color w:val="000000"/>
                <w:sz w:val="20"/>
                <w:szCs w:val="20"/>
              </w:rPr>
              <w:t>Adequate</w:t>
            </w:r>
          </w:p>
        </w:tc>
        <w:tc>
          <w:tcPr>
            <w:tcW w:w="974" w:type="dxa"/>
            <w:shd w:val="clear" w:color="auto" w:fill="D9E2F3"/>
            <w:noWrap/>
            <w:vAlign w:val="center"/>
            <w:hideMark/>
          </w:tcPr>
          <w:p w14:paraId="2839AA9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17.8</w:t>
            </w:r>
          </w:p>
        </w:tc>
        <w:tc>
          <w:tcPr>
            <w:tcW w:w="974" w:type="dxa"/>
            <w:shd w:val="clear" w:color="auto" w:fill="D9E2F3"/>
            <w:noWrap/>
            <w:vAlign w:val="center"/>
            <w:hideMark/>
          </w:tcPr>
          <w:p w14:paraId="4751EF2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15.6</w:t>
            </w:r>
          </w:p>
        </w:tc>
        <w:tc>
          <w:tcPr>
            <w:tcW w:w="975" w:type="dxa"/>
            <w:shd w:val="clear" w:color="auto" w:fill="D9E2F3"/>
            <w:noWrap/>
            <w:vAlign w:val="center"/>
            <w:hideMark/>
          </w:tcPr>
          <w:p w14:paraId="2D50303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14.9</w:t>
            </w:r>
          </w:p>
        </w:tc>
        <w:tc>
          <w:tcPr>
            <w:tcW w:w="974" w:type="dxa"/>
            <w:shd w:val="clear" w:color="auto" w:fill="D9E2F3"/>
            <w:noWrap/>
            <w:vAlign w:val="center"/>
            <w:hideMark/>
          </w:tcPr>
          <w:p w14:paraId="785581CB"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14.8</w:t>
            </w:r>
          </w:p>
        </w:tc>
        <w:tc>
          <w:tcPr>
            <w:tcW w:w="975" w:type="dxa"/>
            <w:shd w:val="clear" w:color="auto" w:fill="D9E2F3"/>
            <w:noWrap/>
            <w:vAlign w:val="center"/>
            <w:hideMark/>
          </w:tcPr>
          <w:p w14:paraId="03613938"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14.1</w:t>
            </w:r>
          </w:p>
        </w:tc>
        <w:tc>
          <w:tcPr>
            <w:tcW w:w="974" w:type="dxa"/>
            <w:shd w:val="clear" w:color="auto" w:fill="D9E2F3"/>
            <w:noWrap/>
            <w:vAlign w:val="center"/>
            <w:hideMark/>
          </w:tcPr>
          <w:p w14:paraId="43DCBF2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14.7</w:t>
            </w:r>
          </w:p>
        </w:tc>
        <w:tc>
          <w:tcPr>
            <w:tcW w:w="975" w:type="dxa"/>
            <w:shd w:val="clear" w:color="auto" w:fill="D9E2F3"/>
            <w:noWrap/>
            <w:vAlign w:val="center"/>
            <w:hideMark/>
          </w:tcPr>
          <w:p w14:paraId="069F3D8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14.6</w:t>
            </w:r>
          </w:p>
        </w:tc>
      </w:tr>
      <w:tr w:rsidR="003D48C4" w:rsidRPr="007C4539" w14:paraId="746E935C" w14:textId="77777777" w:rsidTr="00F6395A">
        <w:trPr>
          <w:trHeight w:val="418"/>
        </w:trPr>
        <w:tc>
          <w:tcPr>
            <w:tcW w:w="2313" w:type="dxa"/>
            <w:vMerge/>
            <w:shd w:val="clear" w:color="auto" w:fill="BDD6EE"/>
            <w:hideMark/>
          </w:tcPr>
          <w:p w14:paraId="7A5646CC" w14:textId="77777777" w:rsidR="003D48C4" w:rsidRPr="007C4539" w:rsidRDefault="003D48C4" w:rsidP="00F6395A">
            <w:pPr>
              <w:spacing w:after="0"/>
              <w:rPr>
                <w:rFonts w:cs="Arial"/>
                <w:b/>
                <w:bCs/>
                <w:sz w:val="20"/>
                <w:szCs w:val="20"/>
              </w:rPr>
            </w:pPr>
          </w:p>
        </w:tc>
        <w:tc>
          <w:tcPr>
            <w:tcW w:w="4183" w:type="dxa"/>
            <w:shd w:val="clear" w:color="auto" w:fill="D9E2F3"/>
            <w:vAlign w:val="center"/>
            <w:hideMark/>
          </w:tcPr>
          <w:p w14:paraId="5AE6E6FC" w14:textId="77777777" w:rsidR="003D48C4" w:rsidRPr="007C4539" w:rsidRDefault="003D48C4" w:rsidP="00F6395A">
            <w:pPr>
              <w:spacing w:after="0"/>
              <w:rPr>
                <w:rFonts w:cs="Arial"/>
                <w:color w:val="000000"/>
                <w:sz w:val="20"/>
                <w:szCs w:val="20"/>
              </w:rPr>
            </w:pPr>
            <w:r w:rsidRPr="007C4539">
              <w:rPr>
                <w:rFonts w:cs="Arial"/>
                <w:color w:val="000000"/>
                <w:sz w:val="20"/>
                <w:szCs w:val="20"/>
              </w:rPr>
              <w:t>Suboptimal</w:t>
            </w:r>
          </w:p>
        </w:tc>
        <w:tc>
          <w:tcPr>
            <w:tcW w:w="974" w:type="dxa"/>
            <w:shd w:val="clear" w:color="auto" w:fill="D9E2F3"/>
            <w:noWrap/>
            <w:vAlign w:val="center"/>
            <w:hideMark/>
          </w:tcPr>
          <w:p w14:paraId="67383A8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12.3</w:t>
            </w:r>
          </w:p>
        </w:tc>
        <w:tc>
          <w:tcPr>
            <w:tcW w:w="974" w:type="dxa"/>
            <w:shd w:val="clear" w:color="auto" w:fill="D9E2F3"/>
            <w:noWrap/>
            <w:vAlign w:val="center"/>
            <w:hideMark/>
          </w:tcPr>
          <w:p w14:paraId="7329EC8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11.3</w:t>
            </w:r>
          </w:p>
        </w:tc>
        <w:tc>
          <w:tcPr>
            <w:tcW w:w="975" w:type="dxa"/>
            <w:shd w:val="clear" w:color="auto" w:fill="D9E2F3"/>
            <w:noWrap/>
            <w:vAlign w:val="center"/>
            <w:hideMark/>
          </w:tcPr>
          <w:p w14:paraId="2A63428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12.2</w:t>
            </w:r>
          </w:p>
        </w:tc>
        <w:tc>
          <w:tcPr>
            <w:tcW w:w="974" w:type="dxa"/>
            <w:shd w:val="clear" w:color="auto" w:fill="D9E2F3"/>
            <w:noWrap/>
            <w:vAlign w:val="center"/>
            <w:hideMark/>
          </w:tcPr>
          <w:p w14:paraId="3CFBB59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11.9</w:t>
            </w:r>
          </w:p>
        </w:tc>
        <w:tc>
          <w:tcPr>
            <w:tcW w:w="975" w:type="dxa"/>
            <w:shd w:val="clear" w:color="auto" w:fill="D9E2F3"/>
            <w:noWrap/>
            <w:vAlign w:val="center"/>
            <w:hideMark/>
          </w:tcPr>
          <w:p w14:paraId="1F715FE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13</w:t>
            </w:r>
          </w:p>
        </w:tc>
        <w:tc>
          <w:tcPr>
            <w:tcW w:w="974" w:type="dxa"/>
            <w:shd w:val="clear" w:color="auto" w:fill="D9E2F3"/>
            <w:noWrap/>
            <w:vAlign w:val="center"/>
            <w:hideMark/>
          </w:tcPr>
          <w:p w14:paraId="5B7A08A6"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12.2</w:t>
            </w:r>
          </w:p>
        </w:tc>
        <w:tc>
          <w:tcPr>
            <w:tcW w:w="975" w:type="dxa"/>
            <w:shd w:val="clear" w:color="auto" w:fill="D9E2F3"/>
            <w:noWrap/>
            <w:vAlign w:val="center"/>
            <w:hideMark/>
          </w:tcPr>
          <w:p w14:paraId="73AAA450"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12.2</w:t>
            </w:r>
          </w:p>
        </w:tc>
      </w:tr>
      <w:tr w:rsidR="003D48C4" w:rsidRPr="007C4539" w14:paraId="6CB2C931" w14:textId="77777777" w:rsidTr="00F6395A">
        <w:trPr>
          <w:trHeight w:val="418"/>
        </w:trPr>
        <w:tc>
          <w:tcPr>
            <w:tcW w:w="2313" w:type="dxa"/>
            <w:vMerge/>
            <w:shd w:val="clear" w:color="auto" w:fill="BDD6EE"/>
            <w:hideMark/>
          </w:tcPr>
          <w:p w14:paraId="51182BD4" w14:textId="77777777" w:rsidR="003D48C4" w:rsidRPr="007C4539" w:rsidRDefault="003D48C4" w:rsidP="00F6395A">
            <w:pPr>
              <w:spacing w:after="0"/>
              <w:rPr>
                <w:rFonts w:cs="Arial"/>
                <w:b/>
                <w:bCs/>
                <w:sz w:val="20"/>
                <w:szCs w:val="20"/>
              </w:rPr>
            </w:pPr>
          </w:p>
        </w:tc>
        <w:tc>
          <w:tcPr>
            <w:tcW w:w="4183" w:type="dxa"/>
            <w:shd w:val="clear" w:color="auto" w:fill="D9E2F3"/>
            <w:vAlign w:val="center"/>
            <w:hideMark/>
          </w:tcPr>
          <w:p w14:paraId="27564427" w14:textId="77777777" w:rsidR="003D48C4" w:rsidRPr="007C4539" w:rsidRDefault="003D48C4" w:rsidP="00F6395A">
            <w:pPr>
              <w:spacing w:after="0"/>
              <w:rPr>
                <w:rFonts w:cs="Arial"/>
                <w:color w:val="000000"/>
                <w:sz w:val="20"/>
                <w:szCs w:val="20"/>
              </w:rPr>
            </w:pPr>
            <w:r w:rsidRPr="007C4539">
              <w:rPr>
                <w:rFonts w:cs="Arial"/>
                <w:color w:val="000000"/>
                <w:sz w:val="20"/>
                <w:szCs w:val="20"/>
              </w:rPr>
              <w:t>Inadequate</w:t>
            </w:r>
          </w:p>
        </w:tc>
        <w:tc>
          <w:tcPr>
            <w:tcW w:w="974" w:type="dxa"/>
            <w:shd w:val="clear" w:color="auto" w:fill="D9E2F3"/>
            <w:noWrap/>
            <w:vAlign w:val="center"/>
            <w:hideMark/>
          </w:tcPr>
          <w:p w14:paraId="3381415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w:t>
            </w:r>
          </w:p>
        </w:tc>
        <w:tc>
          <w:tcPr>
            <w:tcW w:w="974" w:type="dxa"/>
            <w:shd w:val="clear" w:color="auto" w:fill="D9E2F3"/>
            <w:noWrap/>
            <w:vAlign w:val="center"/>
            <w:hideMark/>
          </w:tcPr>
          <w:p w14:paraId="00B58BA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11.2</w:t>
            </w:r>
          </w:p>
        </w:tc>
        <w:tc>
          <w:tcPr>
            <w:tcW w:w="975" w:type="dxa"/>
            <w:shd w:val="clear" w:color="auto" w:fill="D9E2F3"/>
            <w:noWrap/>
            <w:vAlign w:val="center"/>
            <w:hideMark/>
          </w:tcPr>
          <w:p w14:paraId="4FBAD9E9"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10.2</w:t>
            </w:r>
          </w:p>
        </w:tc>
        <w:tc>
          <w:tcPr>
            <w:tcW w:w="974" w:type="dxa"/>
            <w:shd w:val="clear" w:color="auto" w:fill="D9E2F3"/>
            <w:noWrap/>
            <w:vAlign w:val="center"/>
            <w:hideMark/>
          </w:tcPr>
          <w:p w14:paraId="4E46967D"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9.5</w:t>
            </w:r>
          </w:p>
        </w:tc>
        <w:tc>
          <w:tcPr>
            <w:tcW w:w="975" w:type="dxa"/>
            <w:shd w:val="clear" w:color="auto" w:fill="D9E2F3"/>
            <w:noWrap/>
            <w:vAlign w:val="center"/>
            <w:hideMark/>
          </w:tcPr>
          <w:p w14:paraId="05080C5C"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10.3</w:t>
            </w:r>
          </w:p>
        </w:tc>
        <w:tc>
          <w:tcPr>
            <w:tcW w:w="974" w:type="dxa"/>
            <w:shd w:val="clear" w:color="auto" w:fill="D9E2F3"/>
            <w:noWrap/>
            <w:vAlign w:val="center"/>
            <w:hideMark/>
          </w:tcPr>
          <w:p w14:paraId="20CEDBD2"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9.8</w:t>
            </w:r>
          </w:p>
        </w:tc>
        <w:tc>
          <w:tcPr>
            <w:tcW w:w="975" w:type="dxa"/>
            <w:shd w:val="clear" w:color="auto" w:fill="D9E2F3"/>
            <w:noWrap/>
            <w:vAlign w:val="center"/>
            <w:hideMark/>
          </w:tcPr>
          <w:p w14:paraId="3AD3DC2F"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9.8</w:t>
            </w:r>
          </w:p>
        </w:tc>
      </w:tr>
      <w:tr w:rsidR="003D48C4" w:rsidRPr="007C4539" w14:paraId="1A5371E3" w14:textId="77777777" w:rsidTr="00F6395A">
        <w:trPr>
          <w:trHeight w:val="306"/>
        </w:trPr>
        <w:tc>
          <w:tcPr>
            <w:tcW w:w="2313" w:type="dxa"/>
            <w:vMerge/>
            <w:shd w:val="clear" w:color="auto" w:fill="BDD6EE"/>
            <w:hideMark/>
          </w:tcPr>
          <w:p w14:paraId="21DD6001" w14:textId="77777777" w:rsidR="003D48C4" w:rsidRPr="007C4539" w:rsidRDefault="003D48C4" w:rsidP="00F6395A">
            <w:pPr>
              <w:spacing w:after="0"/>
              <w:rPr>
                <w:rFonts w:cs="Arial"/>
                <w:b/>
                <w:bCs/>
                <w:sz w:val="20"/>
                <w:szCs w:val="20"/>
              </w:rPr>
            </w:pPr>
          </w:p>
        </w:tc>
        <w:tc>
          <w:tcPr>
            <w:tcW w:w="4183" w:type="dxa"/>
            <w:shd w:val="clear" w:color="auto" w:fill="D9E2F3"/>
            <w:vAlign w:val="center"/>
            <w:hideMark/>
          </w:tcPr>
          <w:p w14:paraId="44B8BBF0" w14:textId="77777777" w:rsidR="003D48C4" w:rsidRPr="007C4539" w:rsidRDefault="003D48C4" w:rsidP="00F6395A">
            <w:pPr>
              <w:spacing w:after="0"/>
              <w:rPr>
                <w:rFonts w:cs="Arial"/>
                <w:color w:val="000000"/>
                <w:sz w:val="20"/>
                <w:szCs w:val="20"/>
              </w:rPr>
            </w:pPr>
            <w:r w:rsidRPr="007C4539">
              <w:rPr>
                <w:rFonts w:cs="Arial"/>
                <w:color w:val="000000"/>
                <w:sz w:val="20"/>
                <w:szCs w:val="20"/>
              </w:rPr>
              <w:t>Not assessable</w:t>
            </w:r>
          </w:p>
        </w:tc>
        <w:tc>
          <w:tcPr>
            <w:tcW w:w="974" w:type="dxa"/>
            <w:shd w:val="clear" w:color="auto" w:fill="D9E2F3"/>
            <w:noWrap/>
            <w:vAlign w:val="center"/>
            <w:hideMark/>
          </w:tcPr>
          <w:p w14:paraId="7E0EBB27"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5.4</w:t>
            </w:r>
          </w:p>
        </w:tc>
        <w:tc>
          <w:tcPr>
            <w:tcW w:w="974" w:type="dxa"/>
            <w:shd w:val="clear" w:color="auto" w:fill="D9E2F3"/>
            <w:noWrap/>
            <w:vAlign w:val="center"/>
            <w:hideMark/>
          </w:tcPr>
          <w:p w14:paraId="162EC6A0"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5.3</w:t>
            </w:r>
          </w:p>
        </w:tc>
        <w:tc>
          <w:tcPr>
            <w:tcW w:w="975" w:type="dxa"/>
            <w:shd w:val="clear" w:color="auto" w:fill="D9E2F3"/>
            <w:noWrap/>
            <w:vAlign w:val="center"/>
            <w:hideMark/>
          </w:tcPr>
          <w:p w14:paraId="1B869A8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4.7</w:t>
            </w:r>
          </w:p>
        </w:tc>
        <w:tc>
          <w:tcPr>
            <w:tcW w:w="974" w:type="dxa"/>
            <w:shd w:val="clear" w:color="auto" w:fill="D9E2F3"/>
            <w:noWrap/>
            <w:vAlign w:val="center"/>
            <w:hideMark/>
          </w:tcPr>
          <w:p w14:paraId="15E3F66E"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3.8</w:t>
            </w:r>
          </w:p>
        </w:tc>
        <w:tc>
          <w:tcPr>
            <w:tcW w:w="975" w:type="dxa"/>
            <w:shd w:val="clear" w:color="auto" w:fill="D9E2F3"/>
            <w:noWrap/>
            <w:vAlign w:val="center"/>
            <w:hideMark/>
          </w:tcPr>
          <w:p w14:paraId="6571A051"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3.8</w:t>
            </w:r>
          </w:p>
        </w:tc>
        <w:tc>
          <w:tcPr>
            <w:tcW w:w="974" w:type="dxa"/>
            <w:shd w:val="clear" w:color="auto" w:fill="D9E2F3"/>
            <w:noWrap/>
            <w:vAlign w:val="center"/>
            <w:hideMark/>
          </w:tcPr>
          <w:p w14:paraId="532032C5"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4</w:t>
            </w:r>
          </w:p>
        </w:tc>
        <w:tc>
          <w:tcPr>
            <w:tcW w:w="975" w:type="dxa"/>
            <w:shd w:val="clear" w:color="auto" w:fill="D9E2F3"/>
            <w:noWrap/>
            <w:vAlign w:val="center"/>
            <w:hideMark/>
          </w:tcPr>
          <w:p w14:paraId="15488643" w14:textId="77777777" w:rsidR="003D48C4" w:rsidRPr="007C4539" w:rsidRDefault="003D48C4" w:rsidP="00F6395A">
            <w:pPr>
              <w:spacing w:after="0"/>
              <w:jc w:val="center"/>
              <w:rPr>
                <w:rFonts w:cs="Arial"/>
                <w:color w:val="000000"/>
                <w:sz w:val="20"/>
                <w:szCs w:val="20"/>
              </w:rPr>
            </w:pPr>
            <w:r w:rsidRPr="007C4539">
              <w:rPr>
                <w:rFonts w:cs="Arial"/>
                <w:color w:val="000000"/>
                <w:sz w:val="20"/>
                <w:szCs w:val="20"/>
              </w:rPr>
              <w:t>3.6</w:t>
            </w:r>
          </w:p>
        </w:tc>
      </w:tr>
    </w:tbl>
    <w:p w14:paraId="0E44D820" w14:textId="77777777" w:rsidR="003D48C4" w:rsidRDefault="003D48C4" w:rsidP="003D48C4">
      <w:pPr>
        <w:pStyle w:val="Heading1"/>
        <w:ind w:left="432" w:hanging="432"/>
      </w:pPr>
      <w:bookmarkStart w:id="73" w:name="_Appendix_2_:"/>
      <w:bookmarkStart w:id="74" w:name="_Toc126607256"/>
      <w:bookmarkEnd w:id="73"/>
      <w:r>
        <w:lastRenderedPageBreak/>
        <w:t>Appendix 2: Data collection form</w:t>
      </w:r>
      <w:bookmarkEnd w:id="74"/>
    </w:p>
    <w:p w14:paraId="0224021F" w14:textId="77777777" w:rsidR="003D48C4" w:rsidRDefault="003D48C4" w:rsidP="003D48C4">
      <w:pPr>
        <w:spacing w:after="80"/>
        <w:jc w:val="both"/>
      </w:pPr>
      <w:r w:rsidRPr="003A40C5">
        <w:rPr>
          <w:noProof/>
        </w:rPr>
        <w:drawing>
          <wp:inline distT="0" distB="0" distL="0" distR="0" wp14:anchorId="5329A35F" wp14:editId="2498D364">
            <wp:extent cx="7969250" cy="5632450"/>
            <wp:effectExtent l="0" t="0" r="0" b="0"/>
            <wp:docPr id="17" name="Picture 40" descr="This is a reproduction of the data collection form used for Hospital NA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0" descr="This is a reproduction of the data collection form used for Hospital NAPS in 20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69250" cy="5632450"/>
                    </a:xfrm>
                    <a:prstGeom prst="rect">
                      <a:avLst/>
                    </a:prstGeom>
                    <a:noFill/>
                    <a:ln>
                      <a:noFill/>
                    </a:ln>
                  </pic:spPr>
                </pic:pic>
              </a:graphicData>
            </a:graphic>
          </wp:inline>
        </w:drawing>
      </w:r>
    </w:p>
    <w:p w14:paraId="3A71FF1B" w14:textId="7AF391CC" w:rsidR="003D48C4" w:rsidRDefault="003D48C4" w:rsidP="003D48C4">
      <w:pPr>
        <w:pStyle w:val="Heading1"/>
        <w:ind w:left="432" w:hanging="432"/>
      </w:pPr>
      <w:bookmarkStart w:id="75" w:name="_Appendix_3_appropriateness"/>
      <w:bookmarkStart w:id="76" w:name="_Appendix_3_:"/>
      <w:bookmarkStart w:id="77" w:name="_Toc126607257"/>
      <w:bookmarkEnd w:id="75"/>
      <w:bookmarkEnd w:id="76"/>
      <w:r>
        <w:lastRenderedPageBreak/>
        <w:t xml:space="preserve">Appendix 3: </w:t>
      </w:r>
      <w:r w:rsidR="00545B3A">
        <w:t>A</w:t>
      </w:r>
      <w:r>
        <w:t>ppropriateness definitions</w:t>
      </w:r>
      <w:bookmarkEnd w:id="77"/>
    </w:p>
    <w:p w14:paraId="42549038" w14:textId="77777777" w:rsidR="003D48C4" w:rsidRDefault="003D48C4" w:rsidP="003D48C4">
      <w:r>
        <w:rPr>
          <w:noProof/>
        </w:rPr>
        <w:drawing>
          <wp:inline distT="0" distB="0" distL="0" distR="0" wp14:anchorId="1E011598" wp14:editId="774EC998">
            <wp:extent cx="8065135" cy="5501005"/>
            <wp:effectExtent l="0" t="0" r="0" b="0"/>
            <wp:docPr id="684175746" name="Picture 21" descr="This table shows the Hospital NAPS appropriateness defini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75746" name="Picture 21" descr="This table shows the Hospital NAPS appropriateness definitions.&#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65135" cy="5501005"/>
                    </a:xfrm>
                    <a:prstGeom prst="rect">
                      <a:avLst/>
                    </a:prstGeom>
                    <a:noFill/>
                    <a:ln>
                      <a:noFill/>
                    </a:ln>
                  </pic:spPr>
                </pic:pic>
              </a:graphicData>
            </a:graphic>
          </wp:inline>
        </w:drawing>
      </w:r>
    </w:p>
    <w:p w14:paraId="412D83EB" w14:textId="77777777" w:rsidR="003D48C4" w:rsidRPr="008B132B" w:rsidRDefault="003D48C4" w:rsidP="003D48C4"/>
    <w:p w14:paraId="0A2AA478" w14:textId="77777777" w:rsidR="003D48C4" w:rsidRDefault="003D48C4" w:rsidP="003D48C4">
      <w:pPr>
        <w:pStyle w:val="Heading1"/>
        <w:ind w:left="432" w:hanging="432"/>
        <w:jc w:val="both"/>
        <w:sectPr w:rsidR="003D48C4" w:rsidSect="00917C6F">
          <w:pgSz w:w="16838" w:h="11906" w:orient="landscape"/>
          <w:pgMar w:top="1276" w:right="1440" w:bottom="567" w:left="1440" w:header="0" w:footer="0" w:gutter="0"/>
          <w:cols w:space="708"/>
          <w:docGrid w:linePitch="360"/>
        </w:sectPr>
      </w:pPr>
    </w:p>
    <w:p w14:paraId="20F437C2" w14:textId="77777777" w:rsidR="003D48C4" w:rsidRDefault="003D48C4" w:rsidP="003D48C4">
      <w:pPr>
        <w:pStyle w:val="Heading1"/>
      </w:pPr>
      <w:bookmarkStart w:id="78" w:name="_Appendix_4:_Compliance"/>
      <w:bookmarkStart w:id="79" w:name="_Toc126607258"/>
      <w:bookmarkEnd w:id="78"/>
      <w:r w:rsidRPr="008B132B">
        <w:lastRenderedPageBreak/>
        <w:t>Appendix</w:t>
      </w:r>
      <w:r>
        <w:t xml:space="preserve"> 4: Compliance with guidelines assessment criteria</w:t>
      </w:r>
      <w:bookmarkEnd w:id="79"/>
    </w:p>
    <w:tbl>
      <w:tblPr>
        <w:tblStyle w:val="GridTable3-Accent1"/>
        <w:tblW w:w="10065" w:type="dxa"/>
        <w:tblInd w:w="5" w:type="dxa"/>
        <w:tblLayout w:type="fixed"/>
        <w:tblLook w:val="04A0" w:firstRow="1" w:lastRow="0" w:firstColumn="1" w:lastColumn="0" w:noHBand="0" w:noVBand="1"/>
      </w:tblPr>
      <w:tblGrid>
        <w:gridCol w:w="1809"/>
        <w:gridCol w:w="8256"/>
      </w:tblGrid>
      <w:tr w:rsidR="003D48C4" w:rsidRPr="008B132B" w14:paraId="64070A84" w14:textId="77777777" w:rsidTr="00F639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gridSpan w:val="2"/>
            <w:vAlign w:val="center"/>
          </w:tcPr>
          <w:p w14:paraId="540BCEBD" w14:textId="77777777" w:rsidR="003D48C4" w:rsidRPr="004A5C0C" w:rsidRDefault="003D48C4" w:rsidP="00F6395A">
            <w:pPr>
              <w:jc w:val="left"/>
              <w:rPr>
                <w:i w:val="0"/>
                <w:iCs w:val="0"/>
              </w:rPr>
            </w:pPr>
            <w:r w:rsidRPr="004A5C0C">
              <w:br w:type="page"/>
              <w:t xml:space="preserve">Compliance with guidelines (only choose </w:t>
            </w:r>
            <w:r w:rsidRPr="004A5C0C">
              <w:rPr>
                <w:u w:val="single"/>
              </w:rPr>
              <w:t>one</w:t>
            </w:r>
            <w:r w:rsidRPr="004A5C0C">
              <w:t xml:space="preserve"> of the following five criteria)</w:t>
            </w:r>
          </w:p>
        </w:tc>
      </w:tr>
      <w:tr w:rsidR="003D48C4" w:rsidRPr="008B132B" w14:paraId="626FD388" w14:textId="77777777" w:rsidTr="00F63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D2B4C55" w14:textId="77777777" w:rsidR="003D48C4" w:rsidRPr="004A5C0C" w:rsidRDefault="003D48C4" w:rsidP="00F6395A">
            <w:pPr>
              <w:rPr>
                <w:i w:val="0"/>
                <w:iCs w:val="0"/>
              </w:rPr>
            </w:pPr>
            <w:r w:rsidRPr="004A5C0C">
              <w:t>Compliant with Therapeutic Guidelines</w:t>
            </w:r>
            <w:r w:rsidRPr="004A5C0C">
              <w:rPr>
                <w:vertAlign w:val="superscript"/>
              </w:rPr>
              <w:t>1</w:t>
            </w:r>
          </w:p>
        </w:tc>
        <w:tc>
          <w:tcPr>
            <w:tcW w:w="8256" w:type="dxa"/>
            <w:vAlign w:val="center"/>
          </w:tcPr>
          <w:p w14:paraId="011C45AE" w14:textId="77777777" w:rsidR="003D48C4" w:rsidRPr="004A5C0C" w:rsidRDefault="003D48C4" w:rsidP="006E3206">
            <w:pPr>
              <w:pStyle w:val="ListParagraph"/>
              <w:numPr>
                <w:ilvl w:val="0"/>
                <w:numId w:val="16"/>
              </w:numPr>
              <w:spacing w:before="0" w:after="200" w:line="240" w:lineRule="auto"/>
              <w:cnfStyle w:val="000000100000" w:firstRow="0" w:lastRow="0" w:firstColumn="0" w:lastColumn="0" w:oddVBand="0" w:evenVBand="0" w:oddHBand="1" w:evenHBand="0" w:firstRowFirstColumn="0" w:firstRowLastColumn="0" w:lastRowFirstColumn="0" w:lastRowLastColumn="0"/>
            </w:pPr>
            <w:r w:rsidRPr="004A5C0C">
              <w:t>The prescription complies with the current Therapeutic Guidelines</w:t>
            </w:r>
            <w:r w:rsidRPr="004A5C0C">
              <w:rPr>
                <w:vertAlign w:val="superscript"/>
              </w:rPr>
              <w:t>1</w:t>
            </w:r>
            <w:r w:rsidRPr="004A5C0C">
              <w:t>, including:</w:t>
            </w:r>
          </w:p>
          <w:p w14:paraId="34A9CDCC" w14:textId="77777777" w:rsidR="003D48C4" w:rsidRPr="004A5C0C" w:rsidRDefault="003D48C4" w:rsidP="006E3206">
            <w:pPr>
              <w:pStyle w:val="ListParagraph"/>
              <w:numPr>
                <w:ilvl w:val="1"/>
                <w:numId w:val="16"/>
              </w:numPr>
              <w:spacing w:before="240" w:after="20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i/>
                <w:iCs/>
              </w:rPr>
            </w:pPr>
            <w:r w:rsidRPr="004A5C0C">
              <w:rPr>
                <w:i/>
                <w:iCs/>
              </w:rPr>
              <w:t xml:space="preserve">route, dose, frequency </w:t>
            </w:r>
          </w:p>
          <w:p w14:paraId="7148DDAE" w14:textId="77777777" w:rsidR="003D48C4" w:rsidRPr="004A5C0C" w:rsidRDefault="003D48C4" w:rsidP="00F6395A">
            <w:pPr>
              <w:ind w:left="1077"/>
              <w:cnfStyle w:val="000000100000" w:firstRow="0" w:lastRow="0" w:firstColumn="0" w:lastColumn="0" w:oddVBand="0" w:evenVBand="0" w:oddHBand="1" w:evenHBand="0" w:firstRowFirstColumn="0" w:firstRowLastColumn="0" w:lastRowFirstColumn="0" w:lastRowLastColumn="0"/>
              <w:rPr>
                <w:b/>
                <w:bCs/>
              </w:rPr>
            </w:pPr>
            <w:r w:rsidRPr="004A5C0C">
              <w:rPr>
                <w:b/>
                <w:bCs/>
              </w:rPr>
              <w:t>AND</w:t>
            </w:r>
          </w:p>
          <w:p w14:paraId="136D4800" w14:textId="77777777" w:rsidR="003D48C4" w:rsidRPr="004A5C0C" w:rsidRDefault="003D48C4" w:rsidP="006E3206">
            <w:pPr>
              <w:pStyle w:val="ListParagraph"/>
              <w:numPr>
                <w:ilvl w:val="1"/>
                <w:numId w:val="16"/>
              </w:numPr>
              <w:spacing w:before="240" w:after="20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i/>
                <w:iCs/>
              </w:rPr>
            </w:pPr>
            <w:proofErr w:type="gramStart"/>
            <w:r w:rsidRPr="004A5C0C">
              <w:rPr>
                <w:i/>
                <w:iCs/>
              </w:rPr>
              <w:t>takes into account</w:t>
            </w:r>
            <w:proofErr w:type="gramEnd"/>
            <w:r w:rsidRPr="004A5C0C">
              <w:rPr>
                <w:i/>
                <w:iCs/>
              </w:rPr>
              <w:t xml:space="preserve"> acceptable alterations due to age, weight, renal function, allergies, other prescribed medications etc.</w:t>
            </w:r>
          </w:p>
        </w:tc>
      </w:tr>
      <w:tr w:rsidR="003D48C4" w:rsidRPr="008B132B" w14:paraId="7CEBD88F" w14:textId="77777777" w:rsidTr="00F6395A">
        <w:tc>
          <w:tcPr>
            <w:cnfStyle w:val="001000000000" w:firstRow="0" w:lastRow="0" w:firstColumn="1" w:lastColumn="0" w:oddVBand="0" w:evenVBand="0" w:oddHBand="0" w:evenHBand="0" w:firstRowFirstColumn="0" w:firstRowLastColumn="0" w:lastRowFirstColumn="0" w:lastRowLastColumn="0"/>
            <w:tcW w:w="1809" w:type="dxa"/>
            <w:vAlign w:val="center"/>
          </w:tcPr>
          <w:p w14:paraId="7712F6B3" w14:textId="77777777" w:rsidR="003D48C4" w:rsidRPr="004A5C0C" w:rsidRDefault="003D48C4" w:rsidP="00F6395A">
            <w:pPr>
              <w:rPr>
                <w:i w:val="0"/>
                <w:iCs w:val="0"/>
              </w:rPr>
            </w:pPr>
            <w:r w:rsidRPr="004A5C0C">
              <w:t>Compliant with locally endorsed guidelines</w:t>
            </w:r>
            <w:r w:rsidRPr="004A5C0C">
              <w:rPr>
                <w:vertAlign w:val="superscript"/>
              </w:rPr>
              <w:t>2</w:t>
            </w:r>
          </w:p>
        </w:tc>
        <w:tc>
          <w:tcPr>
            <w:tcW w:w="8256" w:type="dxa"/>
            <w:vAlign w:val="center"/>
          </w:tcPr>
          <w:p w14:paraId="2D8F1941" w14:textId="77777777" w:rsidR="003D48C4" w:rsidRPr="004A5C0C" w:rsidRDefault="003D48C4" w:rsidP="006E3206">
            <w:pPr>
              <w:pStyle w:val="ListParagraph"/>
              <w:numPr>
                <w:ilvl w:val="0"/>
                <w:numId w:val="16"/>
              </w:numPr>
              <w:spacing w:before="0" w:after="200" w:line="240" w:lineRule="auto"/>
              <w:cnfStyle w:val="000000000000" w:firstRow="0" w:lastRow="0" w:firstColumn="0" w:lastColumn="0" w:oddVBand="0" w:evenVBand="0" w:oddHBand="0" w:evenHBand="0" w:firstRowFirstColumn="0" w:firstRowLastColumn="0" w:lastRowFirstColumn="0" w:lastRowLastColumn="0"/>
            </w:pPr>
            <w:r w:rsidRPr="004A5C0C">
              <w:t>The prescription complies with an officially endorsed local guideline, including:</w:t>
            </w:r>
          </w:p>
          <w:p w14:paraId="65C89F90" w14:textId="77777777" w:rsidR="003D48C4" w:rsidRPr="004A5C0C" w:rsidRDefault="003D48C4" w:rsidP="006E3206">
            <w:pPr>
              <w:pStyle w:val="ListParagraph"/>
              <w:numPr>
                <w:ilvl w:val="1"/>
                <w:numId w:val="16"/>
              </w:numPr>
              <w:spacing w:before="240" w:after="20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i/>
                <w:iCs/>
              </w:rPr>
            </w:pPr>
            <w:r w:rsidRPr="004A5C0C">
              <w:rPr>
                <w:i/>
                <w:iCs/>
              </w:rPr>
              <w:t xml:space="preserve">route, dose, frequency </w:t>
            </w:r>
          </w:p>
          <w:p w14:paraId="5C9E460E" w14:textId="77777777" w:rsidR="003D48C4" w:rsidRPr="004A5C0C" w:rsidRDefault="003D48C4" w:rsidP="00F6395A">
            <w:pPr>
              <w:ind w:left="1077"/>
              <w:cnfStyle w:val="000000000000" w:firstRow="0" w:lastRow="0" w:firstColumn="0" w:lastColumn="0" w:oddVBand="0" w:evenVBand="0" w:oddHBand="0" w:evenHBand="0" w:firstRowFirstColumn="0" w:firstRowLastColumn="0" w:lastRowFirstColumn="0" w:lastRowLastColumn="0"/>
              <w:rPr>
                <w:b/>
                <w:bCs/>
              </w:rPr>
            </w:pPr>
            <w:r w:rsidRPr="004A5C0C">
              <w:rPr>
                <w:b/>
                <w:bCs/>
              </w:rPr>
              <w:t>AND</w:t>
            </w:r>
          </w:p>
          <w:p w14:paraId="3EF272C2" w14:textId="77777777" w:rsidR="003D48C4" w:rsidRPr="004A5C0C" w:rsidRDefault="003D48C4" w:rsidP="006E3206">
            <w:pPr>
              <w:pStyle w:val="ListParagraph"/>
              <w:numPr>
                <w:ilvl w:val="1"/>
                <w:numId w:val="16"/>
              </w:numPr>
              <w:spacing w:before="240" w:after="20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i/>
                <w:iCs/>
              </w:rPr>
            </w:pPr>
            <w:proofErr w:type="gramStart"/>
            <w:r w:rsidRPr="004A5C0C">
              <w:rPr>
                <w:i/>
                <w:iCs/>
              </w:rPr>
              <w:t>takes into account</w:t>
            </w:r>
            <w:proofErr w:type="gramEnd"/>
            <w:r w:rsidRPr="004A5C0C">
              <w:rPr>
                <w:i/>
                <w:iCs/>
              </w:rPr>
              <w:t xml:space="preserve"> acceptable alterations due to age, weight, renal function, allergies, other prescribed medications etc.</w:t>
            </w:r>
          </w:p>
          <w:p w14:paraId="762956FD" w14:textId="77777777" w:rsidR="003D48C4" w:rsidRPr="004A5C0C" w:rsidRDefault="003D48C4" w:rsidP="006E3206">
            <w:pPr>
              <w:pStyle w:val="ListParagraph"/>
              <w:numPr>
                <w:ilvl w:val="0"/>
                <w:numId w:val="16"/>
              </w:numPr>
              <w:spacing w:before="0" w:after="200" w:line="240" w:lineRule="auto"/>
              <w:cnfStyle w:val="000000000000" w:firstRow="0" w:lastRow="0" w:firstColumn="0" w:lastColumn="0" w:oddVBand="0" w:evenVBand="0" w:oddHBand="0" w:evenHBand="0" w:firstRowFirstColumn="0" w:firstRowLastColumn="0" w:lastRowFirstColumn="0" w:lastRowLastColumn="0"/>
            </w:pPr>
            <w:r w:rsidRPr="004A5C0C">
              <w:t xml:space="preserve">This does not include individual, departmental, or historical guidelines that do not have executive or drug and therapeutic committee </w:t>
            </w:r>
            <w:proofErr w:type="gramStart"/>
            <w:r w:rsidRPr="004A5C0C">
              <w:t>approval</w:t>
            </w:r>
            <w:proofErr w:type="gramEnd"/>
          </w:p>
          <w:p w14:paraId="2AFB11EF" w14:textId="77777777" w:rsidR="003D48C4" w:rsidRPr="004A5C0C" w:rsidRDefault="003D48C4" w:rsidP="006E3206">
            <w:pPr>
              <w:pStyle w:val="ListParagraph"/>
              <w:numPr>
                <w:ilvl w:val="0"/>
                <w:numId w:val="16"/>
              </w:numPr>
              <w:spacing w:before="0" w:after="200" w:line="240" w:lineRule="auto"/>
              <w:cnfStyle w:val="000000000000" w:firstRow="0" w:lastRow="0" w:firstColumn="0" w:lastColumn="0" w:oddVBand="0" w:evenVBand="0" w:oddHBand="0" w:evenHBand="0" w:firstRowFirstColumn="0" w:firstRowLastColumn="0" w:lastRowFirstColumn="0" w:lastRowLastColumn="0"/>
            </w:pPr>
            <w:r w:rsidRPr="004A5C0C">
              <w:t>If the local guidelines are based exactly on the Therapeutic Guidelines</w:t>
            </w:r>
            <w:r w:rsidRPr="004A5C0C">
              <w:rPr>
                <w:vertAlign w:val="superscript"/>
              </w:rPr>
              <w:t>1</w:t>
            </w:r>
            <w:r w:rsidRPr="004A5C0C">
              <w:t>, then choose the ‘</w:t>
            </w:r>
            <w:r w:rsidRPr="004A5C0C">
              <w:rPr>
                <w:i/>
                <w:iCs/>
              </w:rPr>
              <w:t>Therapeutic Guidelines</w:t>
            </w:r>
            <w:r w:rsidRPr="004A5C0C">
              <w:t>’ in preference to ‘</w:t>
            </w:r>
            <w:r w:rsidRPr="004A5C0C">
              <w:rPr>
                <w:i/>
                <w:iCs/>
              </w:rPr>
              <w:t>Local guidelines</w:t>
            </w:r>
            <w:r w:rsidRPr="004A5C0C">
              <w:t xml:space="preserve">’ </w:t>
            </w:r>
          </w:p>
        </w:tc>
      </w:tr>
      <w:tr w:rsidR="003D48C4" w:rsidRPr="008B132B" w14:paraId="4F4C826E" w14:textId="77777777" w:rsidTr="00F6395A">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EDFE4E0" w14:textId="77777777" w:rsidR="003D48C4" w:rsidRPr="004A5C0C" w:rsidRDefault="003D48C4" w:rsidP="00F6395A">
            <w:pPr>
              <w:rPr>
                <w:i w:val="0"/>
                <w:iCs w:val="0"/>
              </w:rPr>
            </w:pPr>
            <w:r w:rsidRPr="004A5C0C">
              <w:t>Non-compliant with guidelines</w:t>
            </w:r>
          </w:p>
        </w:tc>
        <w:tc>
          <w:tcPr>
            <w:tcW w:w="8256" w:type="dxa"/>
            <w:vAlign w:val="center"/>
          </w:tcPr>
          <w:p w14:paraId="6E5C5A30" w14:textId="77777777" w:rsidR="003D48C4" w:rsidRPr="004A5C0C" w:rsidRDefault="003D48C4" w:rsidP="006E3206">
            <w:pPr>
              <w:pStyle w:val="ListParagraph"/>
              <w:numPr>
                <w:ilvl w:val="0"/>
                <w:numId w:val="16"/>
              </w:numPr>
              <w:spacing w:before="0" w:after="200" w:line="240" w:lineRule="auto"/>
              <w:cnfStyle w:val="000000100000" w:firstRow="0" w:lastRow="0" w:firstColumn="0" w:lastColumn="0" w:oddVBand="0" w:evenVBand="0" w:oddHBand="1" w:evenHBand="0" w:firstRowFirstColumn="0" w:firstRowLastColumn="0" w:lastRowFirstColumn="0" w:lastRowLastColumn="0"/>
            </w:pPr>
            <w:r w:rsidRPr="004A5C0C">
              <w:t>There is non-compliance with both Therapeutic Guidelines</w:t>
            </w:r>
            <w:r w:rsidRPr="004A5C0C">
              <w:rPr>
                <w:vertAlign w:val="superscript"/>
              </w:rPr>
              <w:t>1</w:t>
            </w:r>
            <w:r w:rsidRPr="004A5C0C">
              <w:t xml:space="preserve"> and local guidelines. </w:t>
            </w:r>
          </w:p>
          <w:p w14:paraId="67FCC42B" w14:textId="77777777" w:rsidR="003D48C4" w:rsidRPr="004A5C0C" w:rsidRDefault="003D48C4" w:rsidP="00F6395A">
            <w:pPr>
              <w:ind w:left="360"/>
              <w:cnfStyle w:val="000000100000" w:firstRow="0" w:lastRow="0" w:firstColumn="0" w:lastColumn="0" w:oddVBand="0" w:evenVBand="0" w:oddHBand="1" w:evenHBand="0" w:firstRowFirstColumn="0" w:firstRowLastColumn="0" w:lastRowFirstColumn="0" w:lastRowLastColumn="0"/>
              <w:rPr>
                <w:b/>
                <w:bCs/>
              </w:rPr>
            </w:pPr>
            <w:r w:rsidRPr="004A5C0C">
              <w:rPr>
                <w:b/>
                <w:bCs/>
              </w:rPr>
              <w:t>UNLESS</w:t>
            </w:r>
          </w:p>
          <w:p w14:paraId="66FE92A4" w14:textId="77777777" w:rsidR="003D48C4" w:rsidRPr="004A5C0C" w:rsidRDefault="003D48C4" w:rsidP="00F6395A">
            <w:pPr>
              <w:ind w:left="360"/>
              <w:cnfStyle w:val="000000100000" w:firstRow="0" w:lastRow="0" w:firstColumn="0" w:lastColumn="0" w:oddVBand="0" w:evenVBand="0" w:oddHBand="1" w:evenHBand="0" w:firstRowFirstColumn="0" w:firstRowLastColumn="0" w:lastRowFirstColumn="0" w:lastRowLastColumn="0"/>
            </w:pPr>
            <w:r w:rsidRPr="004A5C0C">
              <w:rPr>
                <w:i/>
                <w:iCs/>
              </w:rPr>
              <w:t xml:space="preserve">the prescription </w:t>
            </w:r>
            <w:proofErr w:type="gramStart"/>
            <w:r w:rsidRPr="004A5C0C">
              <w:rPr>
                <w:i/>
                <w:iCs/>
              </w:rPr>
              <w:t>takes into account</w:t>
            </w:r>
            <w:proofErr w:type="gramEnd"/>
            <w:r w:rsidRPr="004A5C0C">
              <w:rPr>
                <w:i/>
                <w:iCs/>
              </w:rPr>
              <w:t xml:space="preserve"> acceptable alterations due to age, weight, renal function, allergies, other prescribed medications etc.</w:t>
            </w:r>
          </w:p>
        </w:tc>
      </w:tr>
      <w:tr w:rsidR="003D48C4" w:rsidRPr="008B132B" w14:paraId="75FA367E" w14:textId="77777777" w:rsidTr="00F6395A">
        <w:tc>
          <w:tcPr>
            <w:cnfStyle w:val="001000000000" w:firstRow="0" w:lastRow="0" w:firstColumn="1" w:lastColumn="0" w:oddVBand="0" w:evenVBand="0" w:oddHBand="0" w:evenHBand="0" w:firstRowFirstColumn="0" w:firstRowLastColumn="0" w:lastRowFirstColumn="0" w:lastRowLastColumn="0"/>
            <w:tcW w:w="1809" w:type="dxa"/>
            <w:vAlign w:val="center"/>
          </w:tcPr>
          <w:p w14:paraId="4534A288" w14:textId="77777777" w:rsidR="003D48C4" w:rsidRPr="004A5C0C" w:rsidRDefault="003D48C4" w:rsidP="00F6395A">
            <w:pPr>
              <w:rPr>
                <w:i w:val="0"/>
                <w:iCs w:val="0"/>
              </w:rPr>
            </w:pPr>
            <w:r w:rsidRPr="004A5C0C">
              <w:t>Directed therapy</w:t>
            </w:r>
          </w:p>
        </w:tc>
        <w:tc>
          <w:tcPr>
            <w:tcW w:w="8256" w:type="dxa"/>
            <w:vAlign w:val="center"/>
          </w:tcPr>
          <w:p w14:paraId="0F4C1CD1" w14:textId="77777777" w:rsidR="003D48C4" w:rsidRPr="004A5C0C" w:rsidRDefault="003D48C4" w:rsidP="006E3206">
            <w:pPr>
              <w:pStyle w:val="ListParagraph"/>
              <w:numPr>
                <w:ilvl w:val="0"/>
                <w:numId w:val="16"/>
              </w:numPr>
              <w:spacing w:before="0" w:after="200" w:line="240" w:lineRule="auto"/>
              <w:cnfStyle w:val="000000000000" w:firstRow="0" w:lastRow="0" w:firstColumn="0" w:lastColumn="0" w:oddVBand="0" w:evenVBand="0" w:oddHBand="0" w:evenHBand="0" w:firstRowFirstColumn="0" w:firstRowLastColumn="0" w:lastRowFirstColumn="0" w:lastRowLastColumn="0"/>
            </w:pPr>
            <w:r w:rsidRPr="004A5C0C">
              <w:t>The prescription has changed from empiric to directed therapy with microbiology culture or susceptibility results available</w:t>
            </w:r>
          </w:p>
        </w:tc>
      </w:tr>
      <w:tr w:rsidR="003D48C4" w:rsidRPr="008B132B" w14:paraId="06D8B825" w14:textId="77777777" w:rsidTr="00F63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1B09854C" w14:textId="77777777" w:rsidR="003D48C4" w:rsidRPr="004A5C0C" w:rsidRDefault="003D48C4" w:rsidP="00F6395A">
            <w:pPr>
              <w:rPr>
                <w:i w:val="0"/>
                <w:iCs w:val="0"/>
              </w:rPr>
            </w:pPr>
            <w:r w:rsidRPr="004A5C0C">
              <w:t>No guidelines available</w:t>
            </w:r>
          </w:p>
        </w:tc>
        <w:tc>
          <w:tcPr>
            <w:tcW w:w="8256" w:type="dxa"/>
            <w:vAlign w:val="center"/>
          </w:tcPr>
          <w:p w14:paraId="574B8275" w14:textId="77777777" w:rsidR="003D48C4" w:rsidRPr="004A5C0C" w:rsidRDefault="003D48C4" w:rsidP="006E3206">
            <w:pPr>
              <w:pStyle w:val="ListParagraph"/>
              <w:numPr>
                <w:ilvl w:val="0"/>
                <w:numId w:val="16"/>
              </w:numPr>
              <w:spacing w:before="0" w:after="200" w:line="240" w:lineRule="auto"/>
              <w:cnfStyle w:val="000000100000" w:firstRow="0" w:lastRow="0" w:firstColumn="0" w:lastColumn="0" w:oddVBand="0" w:evenVBand="0" w:oddHBand="1" w:evenHBand="0" w:firstRowFirstColumn="0" w:firstRowLastColumn="0" w:lastRowFirstColumn="0" w:lastRowLastColumn="0"/>
            </w:pPr>
            <w:r w:rsidRPr="004A5C0C">
              <w:t>There are no guidelines available for the documented or presumed indication</w:t>
            </w:r>
          </w:p>
        </w:tc>
      </w:tr>
      <w:tr w:rsidR="003D48C4" w:rsidRPr="008B132B" w14:paraId="4EB848EA" w14:textId="77777777" w:rsidTr="00F6395A">
        <w:tc>
          <w:tcPr>
            <w:cnfStyle w:val="001000000000" w:firstRow="0" w:lastRow="0" w:firstColumn="1" w:lastColumn="0" w:oddVBand="0" w:evenVBand="0" w:oddHBand="0" w:evenHBand="0" w:firstRowFirstColumn="0" w:firstRowLastColumn="0" w:lastRowFirstColumn="0" w:lastRowLastColumn="0"/>
            <w:tcW w:w="1809" w:type="dxa"/>
            <w:vAlign w:val="center"/>
          </w:tcPr>
          <w:p w14:paraId="431D1DA9" w14:textId="77777777" w:rsidR="003D48C4" w:rsidRPr="004A5C0C" w:rsidRDefault="003D48C4" w:rsidP="00F6395A">
            <w:pPr>
              <w:rPr>
                <w:i w:val="0"/>
                <w:iCs w:val="0"/>
              </w:rPr>
            </w:pPr>
            <w:r w:rsidRPr="004A5C0C">
              <w:t>Not assessable</w:t>
            </w:r>
          </w:p>
        </w:tc>
        <w:tc>
          <w:tcPr>
            <w:tcW w:w="8256" w:type="dxa"/>
            <w:vAlign w:val="center"/>
          </w:tcPr>
          <w:p w14:paraId="4F07BB67" w14:textId="77777777" w:rsidR="003D48C4" w:rsidRPr="004A5C0C" w:rsidRDefault="003D48C4" w:rsidP="006E3206">
            <w:pPr>
              <w:pStyle w:val="ListParagraph"/>
              <w:numPr>
                <w:ilvl w:val="0"/>
                <w:numId w:val="16"/>
              </w:numPr>
              <w:spacing w:before="0" w:after="200" w:line="240" w:lineRule="auto"/>
              <w:cnfStyle w:val="000000000000" w:firstRow="0" w:lastRow="0" w:firstColumn="0" w:lastColumn="0" w:oddVBand="0" w:evenVBand="0" w:oddHBand="0" w:evenHBand="0" w:firstRowFirstColumn="0" w:firstRowLastColumn="0" w:lastRowFirstColumn="0" w:lastRowLastColumn="0"/>
            </w:pPr>
            <w:r w:rsidRPr="004A5C0C">
              <w:t xml:space="preserve">The medical records are not comprehensive enough to determine a documented or presumed </w:t>
            </w:r>
            <w:proofErr w:type="gramStart"/>
            <w:r w:rsidRPr="004A5C0C">
              <w:t>indication</w:t>
            </w:r>
            <w:proofErr w:type="gramEnd"/>
          </w:p>
          <w:p w14:paraId="76AD448B" w14:textId="77777777" w:rsidR="003D48C4" w:rsidRPr="004A5C0C" w:rsidRDefault="003D48C4" w:rsidP="00F6395A">
            <w:pPr>
              <w:ind w:left="360"/>
              <w:cnfStyle w:val="000000000000" w:firstRow="0" w:lastRow="0" w:firstColumn="0" w:lastColumn="0" w:oddVBand="0" w:evenVBand="0" w:oddHBand="0" w:evenHBand="0" w:firstRowFirstColumn="0" w:firstRowLastColumn="0" w:lastRowFirstColumn="0" w:lastRowLastColumn="0"/>
              <w:rPr>
                <w:b/>
                <w:bCs/>
              </w:rPr>
            </w:pPr>
            <w:r w:rsidRPr="004A5C0C">
              <w:rPr>
                <w:b/>
                <w:bCs/>
              </w:rPr>
              <w:t>OR</w:t>
            </w:r>
          </w:p>
          <w:p w14:paraId="702B7870" w14:textId="77777777" w:rsidR="003D48C4" w:rsidRPr="004A5C0C" w:rsidRDefault="003D48C4" w:rsidP="006E3206">
            <w:pPr>
              <w:pStyle w:val="ListParagraph"/>
              <w:numPr>
                <w:ilvl w:val="0"/>
                <w:numId w:val="16"/>
              </w:numPr>
              <w:spacing w:before="0" w:after="200" w:line="240" w:lineRule="auto"/>
              <w:cnfStyle w:val="000000000000" w:firstRow="0" w:lastRow="0" w:firstColumn="0" w:lastColumn="0" w:oddVBand="0" w:evenVBand="0" w:oddHBand="0" w:evenHBand="0" w:firstRowFirstColumn="0" w:firstRowLastColumn="0" w:lastRowFirstColumn="0" w:lastRowLastColumn="0"/>
            </w:pPr>
            <w:r w:rsidRPr="004A5C0C">
              <w:t>It is difficult to assess if there is compliance</w:t>
            </w:r>
          </w:p>
        </w:tc>
      </w:tr>
    </w:tbl>
    <w:p w14:paraId="0ED205F6" w14:textId="77777777" w:rsidR="003D48C4" w:rsidRPr="00DB5193" w:rsidRDefault="003D48C4" w:rsidP="006E3206">
      <w:pPr>
        <w:pStyle w:val="Default"/>
        <w:numPr>
          <w:ilvl w:val="0"/>
          <w:numId w:val="15"/>
        </w:numPr>
        <w:spacing w:before="120"/>
        <w:ind w:left="284" w:right="543" w:hanging="236"/>
        <w:rPr>
          <w:b/>
          <w:color w:val="1C4C5A" w:themeColor="accent5" w:themeShade="80"/>
          <w:sz w:val="16"/>
          <w:szCs w:val="16"/>
        </w:rPr>
      </w:pPr>
      <w:r w:rsidRPr="00DB5193">
        <w:rPr>
          <w:color w:val="1C4C5A" w:themeColor="accent5" w:themeShade="80"/>
          <w:sz w:val="16"/>
          <w:szCs w:val="16"/>
        </w:rPr>
        <w:t xml:space="preserve">Antibiotic Expert Group. Therapeutic Guidelines: Antibiotic. Version 16 (2019). Melbourne </w:t>
      </w:r>
      <w:hyperlink r:id="rId49" w:history="1">
        <w:r w:rsidRPr="00DB5193">
          <w:rPr>
            <w:rStyle w:val="Hyperlink"/>
            <w:color w:val="1C4C5A" w:themeColor="accent5" w:themeShade="80"/>
            <w:sz w:val="16"/>
            <w:szCs w:val="16"/>
          </w:rPr>
          <w:t>http://online.tg.org.au/ip/</w:t>
        </w:r>
      </w:hyperlink>
      <w:r>
        <w:rPr>
          <w:color w:val="1C4C5A" w:themeColor="accent5" w:themeShade="80"/>
          <w:sz w:val="16"/>
          <w:szCs w:val="16"/>
        </w:rPr>
        <w:t xml:space="preserve"> </w:t>
      </w:r>
    </w:p>
    <w:p w14:paraId="2A3B76C0" w14:textId="77777777" w:rsidR="003D48C4" w:rsidRDefault="003D48C4" w:rsidP="006E3206">
      <w:pPr>
        <w:pStyle w:val="ListParagraph"/>
        <w:numPr>
          <w:ilvl w:val="0"/>
          <w:numId w:val="15"/>
        </w:numPr>
        <w:spacing w:after="0" w:line="240" w:lineRule="auto"/>
        <w:ind w:left="284" w:right="543" w:hanging="236"/>
        <w:rPr>
          <w:rFonts w:cs="Arial"/>
          <w:color w:val="1C4C5A" w:themeColor="accent5" w:themeShade="80"/>
          <w:sz w:val="16"/>
          <w:szCs w:val="16"/>
        </w:rPr>
      </w:pPr>
      <w:r w:rsidRPr="00DB5193">
        <w:rPr>
          <w:rFonts w:cs="Arial"/>
          <w:color w:val="1C4C5A" w:themeColor="accent5" w:themeShade="80"/>
          <w:sz w:val="16"/>
          <w:szCs w:val="16"/>
        </w:rPr>
        <w:t>Local guidelines must be authorised and readily available on wards or on the hospital intranet. They cannot be a web link to international guidelines or other non-approved sites. Exceptions include paediatric and neonatal guidelines from an Australian children’s hospital and links to other official guidelines within a hospital’s network.</w:t>
      </w:r>
    </w:p>
    <w:p w14:paraId="4647690F" w14:textId="77777777" w:rsidR="003D48C4" w:rsidRDefault="003D48C4" w:rsidP="003D48C4">
      <w:pPr>
        <w:pStyle w:val="Heading1"/>
      </w:pPr>
      <w:bookmarkStart w:id="80" w:name="_Appendix_5:_Access,"/>
      <w:bookmarkEnd w:id="80"/>
      <w:r>
        <w:br w:type="page"/>
      </w:r>
      <w:bookmarkStart w:id="81" w:name="_Toc126607259"/>
      <w:r>
        <w:lastRenderedPageBreak/>
        <w:t xml:space="preserve">Appendix 5: Access, Review, Curb and Contain (ARCC) classification </w:t>
      </w:r>
      <w:proofErr w:type="gramStart"/>
      <w:r>
        <w:t>system</w:t>
      </w:r>
      <w:bookmarkEnd w:id="81"/>
      <w:proofErr w:type="gramEnd"/>
    </w:p>
    <w:p w14:paraId="3C963EF7" w14:textId="77777777" w:rsidR="003D48C4" w:rsidRPr="008B132B" w:rsidRDefault="003D48C4" w:rsidP="003D48C4">
      <w:pPr>
        <w:pStyle w:val="Captions"/>
      </w:pPr>
      <w:r>
        <w:t>Figure</w:t>
      </w:r>
      <w:r w:rsidRPr="008B132B">
        <w:t xml:space="preserve"> 5A: </w:t>
      </w:r>
      <w:r>
        <w:tab/>
      </w:r>
      <w:r w:rsidRPr="008B132B">
        <w:t>ARCC classification for first</w:t>
      </w:r>
      <w:r>
        <w:t>-</w:t>
      </w:r>
      <w:r w:rsidRPr="008B132B">
        <w:t>line recommended agents</w:t>
      </w:r>
      <w:r w:rsidRPr="008B132B">
        <w:rPr>
          <w:vertAlign w:val="superscript"/>
        </w:rPr>
        <w:t>9</w:t>
      </w:r>
    </w:p>
    <w:p w14:paraId="6AFA4D63" w14:textId="77777777" w:rsidR="003D48C4" w:rsidRPr="004A5C0C" w:rsidRDefault="003D48C4" w:rsidP="003D48C4">
      <w:r w:rsidRPr="00D86692">
        <w:rPr>
          <w:noProof/>
        </w:rPr>
        <w:drawing>
          <wp:inline distT="0" distB="0" distL="0" distR="0" wp14:anchorId="4621980E" wp14:editId="11D32097">
            <wp:extent cx="5734050" cy="1498600"/>
            <wp:effectExtent l="0" t="0" r="0" b="0"/>
            <wp:docPr id="19" name="Picture 1" descr="This figure shows Access, Review, Curb and Contain Classification System for first line treatment of common infectious ag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This figure shows Access, Review, Curb and Contain Classification System for first line treatment of common infectious agent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1498600"/>
                    </a:xfrm>
                    <a:prstGeom prst="rect">
                      <a:avLst/>
                    </a:prstGeom>
                    <a:noFill/>
                    <a:ln>
                      <a:noFill/>
                    </a:ln>
                  </pic:spPr>
                </pic:pic>
              </a:graphicData>
            </a:graphic>
          </wp:inline>
        </w:drawing>
      </w:r>
    </w:p>
    <w:p w14:paraId="1F77CFFE" w14:textId="60B23F3A" w:rsidR="003D48C4" w:rsidRPr="008B132B" w:rsidRDefault="003D48C4" w:rsidP="003D48C4">
      <w:pPr>
        <w:pStyle w:val="Captions"/>
      </w:pPr>
      <w:r>
        <w:t>Figure</w:t>
      </w:r>
      <w:r w:rsidRPr="008B132B">
        <w:t xml:space="preserve"> 5B</w:t>
      </w:r>
      <w:r w:rsidR="00A24420">
        <w:t>:</w:t>
      </w:r>
      <w:r w:rsidRPr="008B132B">
        <w:t xml:space="preserve"> </w:t>
      </w:r>
      <w:r>
        <w:tab/>
      </w:r>
      <w:r w:rsidRPr="008B132B">
        <w:t xml:space="preserve">Priority </w:t>
      </w:r>
      <w:r>
        <w:t>A</w:t>
      </w:r>
      <w:r w:rsidRPr="008B132B">
        <w:t xml:space="preserve">ntibacterial List based on ARCC </w:t>
      </w:r>
      <w:proofErr w:type="gramStart"/>
      <w:r w:rsidRPr="008B132B">
        <w:t>classification</w:t>
      </w:r>
      <w:r w:rsidR="00A24420" w:rsidRPr="00A24420">
        <w:rPr>
          <w:vertAlign w:val="superscript"/>
        </w:rPr>
        <w:t>9</w:t>
      </w:r>
      <w:proofErr w:type="gramEnd"/>
    </w:p>
    <w:p w14:paraId="52731505" w14:textId="77777777" w:rsidR="003D48C4" w:rsidRPr="00EC6DC5" w:rsidRDefault="003D48C4" w:rsidP="003D48C4">
      <w:r>
        <w:rPr>
          <w:noProof/>
        </w:rPr>
        <w:drawing>
          <wp:inline distT="0" distB="0" distL="0" distR="0" wp14:anchorId="6B95E99D" wp14:editId="7130250B">
            <wp:extent cx="5359400" cy="5473700"/>
            <wp:effectExtent l="0" t="0" r="0" b="0"/>
            <wp:docPr id="20" name="Picture 13" descr="This figure shows the antimicrobials in the Priority Antibacterial List, based on their ARCC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This figure shows the antimicrobials in the Priority Antibacterial List, based on their ARCC classification."/>
                    <pic:cNvPicPr>
                      <a:picLocks noChangeAspect="1" noChangeArrowheads="1"/>
                    </pic:cNvPicPr>
                  </pic:nvPicPr>
                  <pic:blipFill>
                    <a:blip r:embed="rId51">
                      <a:extLst>
                        <a:ext uri="{28A0092B-C50C-407E-A947-70E740481C1C}">
                          <a14:useLocalDpi xmlns:a14="http://schemas.microsoft.com/office/drawing/2010/main" val="0"/>
                        </a:ext>
                      </a:extLst>
                    </a:blip>
                    <a:srcRect t="760"/>
                    <a:stretch>
                      <a:fillRect/>
                    </a:stretch>
                  </pic:blipFill>
                  <pic:spPr bwMode="auto">
                    <a:xfrm>
                      <a:off x="0" y="0"/>
                      <a:ext cx="5359400" cy="5473700"/>
                    </a:xfrm>
                    <a:prstGeom prst="rect">
                      <a:avLst/>
                    </a:prstGeom>
                    <a:noFill/>
                    <a:ln>
                      <a:noFill/>
                    </a:ln>
                  </pic:spPr>
                </pic:pic>
              </a:graphicData>
            </a:graphic>
          </wp:inline>
        </w:drawing>
      </w:r>
    </w:p>
    <w:p w14:paraId="23FA412D" w14:textId="77777777" w:rsidR="003D48C4" w:rsidRDefault="003D48C4" w:rsidP="003D48C4">
      <w:pPr>
        <w:pStyle w:val="Heading1"/>
        <w:ind w:left="432" w:hanging="432"/>
      </w:pPr>
      <w:r>
        <w:br w:type="page"/>
      </w:r>
      <w:bookmarkStart w:id="82" w:name="_Toc126607260"/>
      <w:r>
        <w:lastRenderedPageBreak/>
        <w:t>Appendix 6: List of a</w:t>
      </w:r>
      <w:r w:rsidRPr="008B132B">
        <w:t>bbreviations</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92"/>
        <w:gridCol w:w="6248"/>
      </w:tblGrid>
      <w:tr w:rsidR="003D48C4" w:rsidRPr="007774B6" w14:paraId="5F4AE285" w14:textId="77777777" w:rsidTr="00A24420">
        <w:trPr>
          <w:trHeight w:val="494"/>
        </w:trPr>
        <w:tc>
          <w:tcPr>
            <w:tcW w:w="2892" w:type="dxa"/>
            <w:shd w:val="clear" w:color="auto" w:fill="3F4A75" w:themeFill="text2"/>
          </w:tcPr>
          <w:p w14:paraId="52A32573" w14:textId="25ED9AF7" w:rsidR="003D48C4" w:rsidRPr="00A24420" w:rsidRDefault="00A24420" w:rsidP="00A24420">
            <w:pPr>
              <w:jc w:val="center"/>
              <w:rPr>
                <w:rFonts w:cs="Arial"/>
                <w:color w:val="FFFFFF" w:themeColor="background1"/>
                <w:sz w:val="28"/>
                <w:szCs w:val="28"/>
              </w:rPr>
            </w:pPr>
            <w:r w:rsidRPr="00A24420">
              <w:rPr>
                <w:rFonts w:cs="Arial"/>
                <w:color w:val="FFFFFF" w:themeColor="background1"/>
                <w:sz w:val="28"/>
                <w:szCs w:val="28"/>
              </w:rPr>
              <w:t>Abbreviation</w:t>
            </w:r>
          </w:p>
        </w:tc>
        <w:tc>
          <w:tcPr>
            <w:tcW w:w="6248" w:type="dxa"/>
            <w:shd w:val="clear" w:color="auto" w:fill="3F4A75" w:themeFill="text2"/>
          </w:tcPr>
          <w:p w14:paraId="57E09F44" w14:textId="5703A27A" w:rsidR="003D48C4" w:rsidRPr="00A24420" w:rsidRDefault="00A24420" w:rsidP="00A24420">
            <w:pPr>
              <w:jc w:val="center"/>
              <w:rPr>
                <w:rFonts w:cs="Arial"/>
                <w:color w:val="FFFFFF" w:themeColor="background1"/>
                <w:sz w:val="28"/>
                <w:szCs w:val="28"/>
              </w:rPr>
            </w:pPr>
            <w:r w:rsidRPr="00A24420">
              <w:rPr>
                <w:rFonts w:cs="Arial"/>
                <w:color w:val="FFFFFF" w:themeColor="background1"/>
                <w:sz w:val="28"/>
                <w:szCs w:val="28"/>
              </w:rPr>
              <w:t>Definition</w:t>
            </w:r>
          </w:p>
        </w:tc>
      </w:tr>
      <w:tr w:rsidR="00A24420" w:rsidRPr="007774B6" w14:paraId="19DE466E" w14:textId="77777777" w:rsidTr="00F6395A">
        <w:tc>
          <w:tcPr>
            <w:tcW w:w="2892" w:type="dxa"/>
            <w:shd w:val="clear" w:color="auto" w:fill="auto"/>
          </w:tcPr>
          <w:p w14:paraId="2368DF34" w14:textId="2F83DCB1" w:rsidR="00A24420" w:rsidRPr="00680C64" w:rsidRDefault="00A24420" w:rsidP="00A24420">
            <w:pPr>
              <w:jc w:val="both"/>
              <w:rPr>
                <w:rFonts w:cs="Arial"/>
                <w:color w:val="000000"/>
              </w:rPr>
            </w:pPr>
            <w:r w:rsidRPr="00680C64">
              <w:rPr>
                <w:rFonts w:cs="Arial"/>
                <w:color w:val="000000"/>
              </w:rPr>
              <w:t>ACSQHC</w:t>
            </w:r>
          </w:p>
        </w:tc>
        <w:tc>
          <w:tcPr>
            <w:tcW w:w="6248" w:type="dxa"/>
            <w:shd w:val="clear" w:color="auto" w:fill="auto"/>
          </w:tcPr>
          <w:p w14:paraId="094792FA" w14:textId="70B644DE" w:rsidR="00A24420" w:rsidRPr="00680C64" w:rsidRDefault="00A24420" w:rsidP="00A24420">
            <w:pPr>
              <w:jc w:val="both"/>
              <w:rPr>
                <w:rFonts w:cs="Arial"/>
                <w:color w:val="000000"/>
              </w:rPr>
            </w:pPr>
            <w:r w:rsidRPr="00680C64">
              <w:rPr>
                <w:rFonts w:cs="Arial"/>
                <w:color w:val="000000"/>
              </w:rPr>
              <w:t>Australian Commission on Safety and Quality in Health Care</w:t>
            </w:r>
          </w:p>
        </w:tc>
      </w:tr>
      <w:tr w:rsidR="00A24420" w:rsidRPr="007774B6" w14:paraId="2C409017" w14:textId="77777777" w:rsidTr="00F6395A">
        <w:tc>
          <w:tcPr>
            <w:tcW w:w="2892" w:type="dxa"/>
            <w:shd w:val="clear" w:color="auto" w:fill="auto"/>
          </w:tcPr>
          <w:p w14:paraId="56E0FAF5" w14:textId="77777777" w:rsidR="00A24420" w:rsidRPr="00680C64" w:rsidRDefault="00A24420" w:rsidP="00A24420">
            <w:pPr>
              <w:jc w:val="both"/>
              <w:rPr>
                <w:rFonts w:cs="Arial"/>
                <w:color w:val="000000"/>
              </w:rPr>
            </w:pPr>
            <w:r w:rsidRPr="00680C64">
              <w:rPr>
                <w:rFonts w:cs="Arial"/>
                <w:color w:val="000000"/>
              </w:rPr>
              <w:t>AIHW</w:t>
            </w:r>
          </w:p>
        </w:tc>
        <w:tc>
          <w:tcPr>
            <w:tcW w:w="6248" w:type="dxa"/>
            <w:shd w:val="clear" w:color="auto" w:fill="auto"/>
          </w:tcPr>
          <w:p w14:paraId="10085F66" w14:textId="77777777" w:rsidR="00A24420" w:rsidRPr="00680C64" w:rsidRDefault="00A24420" w:rsidP="00A24420">
            <w:pPr>
              <w:jc w:val="both"/>
              <w:rPr>
                <w:rFonts w:cs="Arial"/>
                <w:color w:val="000000"/>
              </w:rPr>
            </w:pPr>
            <w:r w:rsidRPr="00680C64">
              <w:rPr>
                <w:rFonts w:cs="Arial"/>
                <w:color w:val="000000"/>
              </w:rPr>
              <w:t>Australian Institute of Health and Welfare</w:t>
            </w:r>
          </w:p>
        </w:tc>
      </w:tr>
      <w:tr w:rsidR="00A24420" w:rsidRPr="007774B6" w14:paraId="6D0B3611" w14:textId="77777777" w:rsidTr="00F6395A">
        <w:tc>
          <w:tcPr>
            <w:tcW w:w="2892" w:type="dxa"/>
            <w:shd w:val="clear" w:color="auto" w:fill="auto"/>
          </w:tcPr>
          <w:p w14:paraId="43E4997F" w14:textId="77777777" w:rsidR="00A24420" w:rsidRPr="00680C64" w:rsidRDefault="00A24420" w:rsidP="00A24420">
            <w:pPr>
              <w:jc w:val="both"/>
              <w:rPr>
                <w:rFonts w:cs="Arial"/>
                <w:color w:val="000000"/>
              </w:rPr>
            </w:pPr>
            <w:r w:rsidRPr="00680C64">
              <w:rPr>
                <w:rFonts w:cs="Arial"/>
                <w:color w:val="000000"/>
              </w:rPr>
              <w:t>AMS</w:t>
            </w:r>
          </w:p>
        </w:tc>
        <w:tc>
          <w:tcPr>
            <w:tcW w:w="6248" w:type="dxa"/>
            <w:shd w:val="clear" w:color="auto" w:fill="auto"/>
          </w:tcPr>
          <w:p w14:paraId="33E1807E" w14:textId="77777777" w:rsidR="00A24420" w:rsidRPr="00680C64" w:rsidRDefault="00A24420" w:rsidP="00A24420">
            <w:pPr>
              <w:jc w:val="both"/>
              <w:rPr>
                <w:rFonts w:cs="Arial"/>
                <w:color w:val="000000"/>
              </w:rPr>
            </w:pPr>
            <w:r w:rsidRPr="00173157">
              <w:rPr>
                <w:rFonts w:cs="Arial"/>
                <w:color w:val="000000"/>
              </w:rPr>
              <w:t>Antimicrobial</w:t>
            </w:r>
            <w:r w:rsidRPr="00680C64">
              <w:rPr>
                <w:rFonts w:cs="Arial"/>
                <w:color w:val="000000"/>
              </w:rPr>
              <w:t xml:space="preserve"> </w:t>
            </w:r>
            <w:r>
              <w:rPr>
                <w:rFonts w:cs="Arial"/>
                <w:color w:val="000000"/>
              </w:rPr>
              <w:t>s</w:t>
            </w:r>
            <w:r w:rsidRPr="00680C64">
              <w:rPr>
                <w:rFonts w:cs="Arial"/>
                <w:color w:val="000000"/>
              </w:rPr>
              <w:t>tewardship</w:t>
            </w:r>
          </w:p>
        </w:tc>
      </w:tr>
      <w:tr w:rsidR="00A24420" w:rsidRPr="007774B6" w14:paraId="484FDEA9" w14:textId="77777777" w:rsidTr="00F6395A">
        <w:tc>
          <w:tcPr>
            <w:tcW w:w="2892" w:type="dxa"/>
            <w:shd w:val="clear" w:color="auto" w:fill="auto"/>
          </w:tcPr>
          <w:p w14:paraId="62261146" w14:textId="77777777" w:rsidR="00A24420" w:rsidRPr="00680C64" w:rsidRDefault="00A24420" w:rsidP="00A24420">
            <w:pPr>
              <w:jc w:val="both"/>
              <w:rPr>
                <w:rFonts w:cs="Arial"/>
                <w:color w:val="000000"/>
              </w:rPr>
            </w:pPr>
            <w:r w:rsidRPr="00680C64">
              <w:rPr>
                <w:rFonts w:cs="Arial"/>
                <w:color w:val="000000"/>
              </w:rPr>
              <w:t>ARCC</w:t>
            </w:r>
          </w:p>
        </w:tc>
        <w:tc>
          <w:tcPr>
            <w:tcW w:w="6248" w:type="dxa"/>
            <w:shd w:val="clear" w:color="auto" w:fill="auto"/>
          </w:tcPr>
          <w:p w14:paraId="6971A83B" w14:textId="77777777" w:rsidR="00A24420" w:rsidRPr="00680C64" w:rsidRDefault="00A24420" w:rsidP="00A24420">
            <w:pPr>
              <w:jc w:val="both"/>
              <w:rPr>
                <w:rFonts w:cs="Arial"/>
                <w:color w:val="000000"/>
              </w:rPr>
            </w:pPr>
            <w:r w:rsidRPr="00680C64">
              <w:rPr>
                <w:rFonts w:cs="Arial"/>
                <w:color w:val="000000"/>
              </w:rPr>
              <w:t>Access, Review, Curb and Contain</w:t>
            </w:r>
          </w:p>
        </w:tc>
      </w:tr>
      <w:tr w:rsidR="00A24420" w:rsidRPr="007774B6" w14:paraId="72ECDF25" w14:textId="77777777" w:rsidTr="00F6395A">
        <w:tc>
          <w:tcPr>
            <w:tcW w:w="2892" w:type="dxa"/>
            <w:shd w:val="clear" w:color="auto" w:fill="auto"/>
          </w:tcPr>
          <w:p w14:paraId="3B1DE392" w14:textId="77777777" w:rsidR="00A24420" w:rsidRPr="00680C64" w:rsidRDefault="00A24420" w:rsidP="00A24420">
            <w:pPr>
              <w:jc w:val="both"/>
              <w:rPr>
                <w:rFonts w:cs="Arial"/>
                <w:color w:val="000000"/>
              </w:rPr>
            </w:pPr>
            <w:r w:rsidRPr="00680C64">
              <w:rPr>
                <w:rFonts w:cs="Arial"/>
                <w:color w:val="000000"/>
              </w:rPr>
              <w:t>AURA</w:t>
            </w:r>
          </w:p>
        </w:tc>
        <w:tc>
          <w:tcPr>
            <w:tcW w:w="6248" w:type="dxa"/>
            <w:shd w:val="clear" w:color="auto" w:fill="auto"/>
          </w:tcPr>
          <w:p w14:paraId="04B01A48" w14:textId="77777777" w:rsidR="00A24420" w:rsidRPr="00680C64" w:rsidRDefault="00A24420" w:rsidP="00A24420">
            <w:pPr>
              <w:jc w:val="both"/>
              <w:rPr>
                <w:rFonts w:cs="Arial"/>
                <w:color w:val="000000"/>
              </w:rPr>
            </w:pPr>
            <w:r w:rsidRPr="00680C64">
              <w:rPr>
                <w:rFonts w:cs="Arial"/>
                <w:color w:val="000000"/>
              </w:rPr>
              <w:t>Antimicrobial Use and Resistance in Australia</w:t>
            </w:r>
          </w:p>
        </w:tc>
      </w:tr>
      <w:tr w:rsidR="00A24420" w:rsidRPr="007774B6" w14:paraId="74FB4CE5" w14:textId="77777777" w:rsidTr="00F6395A">
        <w:tc>
          <w:tcPr>
            <w:tcW w:w="2892" w:type="dxa"/>
            <w:shd w:val="clear" w:color="auto" w:fill="auto"/>
          </w:tcPr>
          <w:p w14:paraId="043987FB" w14:textId="77777777" w:rsidR="00A24420" w:rsidRPr="00680C64" w:rsidRDefault="00A24420" w:rsidP="00A24420">
            <w:pPr>
              <w:jc w:val="both"/>
              <w:rPr>
                <w:rFonts w:cs="Arial"/>
                <w:color w:val="000000"/>
              </w:rPr>
            </w:pPr>
            <w:r w:rsidRPr="00680C64">
              <w:rPr>
                <w:rFonts w:cs="Arial"/>
                <w:color w:val="000000"/>
              </w:rPr>
              <w:t>CCS</w:t>
            </w:r>
          </w:p>
        </w:tc>
        <w:tc>
          <w:tcPr>
            <w:tcW w:w="6248" w:type="dxa"/>
            <w:shd w:val="clear" w:color="auto" w:fill="auto"/>
          </w:tcPr>
          <w:p w14:paraId="2E224D46" w14:textId="77777777" w:rsidR="00A24420" w:rsidRPr="00680C64" w:rsidRDefault="00A24420" w:rsidP="00A24420">
            <w:pPr>
              <w:jc w:val="both"/>
              <w:rPr>
                <w:rFonts w:cs="Arial"/>
                <w:color w:val="000000"/>
              </w:rPr>
            </w:pPr>
            <w:r w:rsidRPr="00680C64">
              <w:rPr>
                <w:rFonts w:cs="Arial"/>
                <w:color w:val="000000"/>
              </w:rPr>
              <w:t>Clinical Care Standard</w:t>
            </w:r>
          </w:p>
        </w:tc>
      </w:tr>
      <w:tr w:rsidR="00A24420" w:rsidRPr="007774B6" w14:paraId="46437BB2" w14:textId="77777777" w:rsidTr="00F6395A">
        <w:tc>
          <w:tcPr>
            <w:tcW w:w="2892" w:type="dxa"/>
            <w:shd w:val="clear" w:color="auto" w:fill="auto"/>
          </w:tcPr>
          <w:p w14:paraId="67C1DE8E" w14:textId="77777777" w:rsidR="00A24420" w:rsidRPr="00680C64" w:rsidRDefault="00A24420" w:rsidP="00A24420">
            <w:pPr>
              <w:jc w:val="both"/>
              <w:rPr>
                <w:rFonts w:cs="Arial"/>
                <w:color w:val="000000"/>
              </w:rPr>
            </w:pPr>
            <w:r w:rsidRPr="00680C64">
              <w:rPr>
                <w:rFonts w:cs="Arial"/>
                <w:color w:val="000000"/>
              </w:rPr>
              <w:t>COPD</w:t>
            </w:r>
          </w:p>
        </w:tc>
        <w:tc>
          <w:tcPr>
            <w:tcW w:w="6248" w:type="dxa"/>
            <w:shd w:val="clear" w:color="auto" w:fill="auto"/>
          </w:tcPr>
          <w:p w14:paraId="1383E70C" w14:textId="77777777" w:rsidR="00A24420" w:rsidRPr="00680C64" w:rsidRDefault="00A24420" w:rsidP="00A24420">
            <w:pPr>
              <w:jc w:val="both"/>
              <w:rPr>
                <w:rFonts w:cs="Arial"/>
                <w:color w:val="000000"/>
              </w:rPr>
            </w:pPr>
            <w:r w:rsidRPr="00680C64">
              <w:rPr>
                <w:rFonts w:cs="Arial"/>
                <w:color w:val="000000"/>
              </w:rPr>
              <w:t xml:space="preserve">Chronic </w:t>
            </w:r>
            <w:r>
              <w:rPr>
                <w:rFonts w:cs="Arial"/>
                <w:color w:val="000000"/>
              </w:rPr>
              <w:t>o</w:t>
            </w:r>
            <w:r w:rsidRPr="00680C64">
              <w:rPr>
                <w:rFonts w:cs="Arial"/>
                <w:color w:val="000000"/>
              </w:rPr>
              <w:t xml:space="preserve">bstructive </w:t>
            </w:r>
            <w:r>
              <w:rPr>
                <w:rFonts w:cs="Arial"/>
                <w:color w:val="000000"/>
              </w:rPr>
              <w:t>p</w:t>
            </w:r>
            <w:r w:rsidRPr="00680C64">
              <w:rPr>
                <w:rFonts w:cs="Arial"/>
                <w:color w:val="000000"/>
              </w:rPr>
              <w:t xml:space="preserve">ulmonary </w:t>
            </w:r>
            <w:r>
              <w:rPr>
                <w:rFonts w:cs="Arial"/>
                <w:color w:val="000000"/>
              </w:rPr>
              <w:t>d</w:t>
            </w:r>
            <w:r w:rsidRPr="00680C64">
              <w:rPr>
                <w:rFonts w:cs="Arial"/>
                <w:color w:val="000000"/>
              </w:rPr>
              <w:t>isease</w:t>
            </w:r>
          </w:p>
        </w:tc>
      </w:tr>
      <w:tr w:rsidR="00A24420" w:rsidRPr="007774B6" w14:paraId="5D69FF67" w14:textId="77777777" w:rsidTr="00F6395A">
        <w:tc>
          <w:tcPr>
            <w:tcW w:w="2892" w:type="dxa"/>
            <w:shd w:val="clear" w:color="auto" w:fill="auto"/>
          </w:tcPr>
          <w:p w14:paraId="25ED2851" w14:textId="77777777" w:rsidR="00A24420" w:rsidRPr="00680C64" w:rsidRDefault="00A24420" w:rsidP="00A24420">
            <w:pPr>
              <w:jc w:val="both"/>
              <w:rPr>
                <w:rFonts w:cs="Arial"/>
                <w:color w:val="000000"/>
              </w:rPr>
            </w:pPr>
            <w:r w:rsidRPr="00680C64">
              <w:rPr>
                <w:rFonts w:cs="Arial"/>
                <w:color w:val="000000"/>
              </w:rPr>
              <w:t>COVID-19</w:t>
            </w:r>
          </w:p>
        </w:tc>
        <w:tc>
          <w:tcPr>
            <w:tcW w:w="6248" w:type="dxa"/>
            <w:shd w:val="clear" w:color="auto" w:fill="auto"/>
          </w:tcPr>
          <w:p w14:paraId="16307E4D" w14:textId="77777777" w:rsidR="00A24420" w:rsidRPr="00680C64" w:rsidRDefault="00A24420" w:rsidP="00A24420">
            <w:pPr>
              <w:jc w:val="both"/>
              <w:rPr>
                <w:rFonts w:cs="Arial"/>
                <w:color w:val="000000"/>
              </w:rPr>
            </w:pPr>
            <w:r w:rsidRPr="00680C64">
              <w:rPr>
                <w:rFonts w:cs="Arial"/>
                <w:color w:val="000000"/>
              </w:rPr>
              <w:t>Coronavirus-19</w:t>
            </w:r>
          </w:p>
        </w:tc>
      </w:tr>
      <w:tr w:rsidR="00A24420" w:rsidRPr="007774B6" w14:paraId="05A139E7" w14:textId="77777777" w:rsidTr="00F6395A">
        <w:tc>
          <w:tcPr>
            <w:tcW w:w="2892" w:type="dxa"/>
            <w:shd w:val="clear" w:color="auto" w:fill="auto"/>
          </w:tcPr>
          <w:p w14:paraId="4677EB6F" w14:textId="77777777" w:rsidR="00A24420" w:rsidRPr="00680C64" w:rsidRDefault="00A24420" w:rsidP="00A24420">
            <w:pPr>
              <w:jc w:val="both"/>
              <w:rPr>
                <w:rFonts w:cs="Arial"/>
                <w:color w:val="000000"/>
              </w:rPr>
            </w:pPr>
            <w:r w:rsidRPr="00680C64">
              <w:rPr>
                <w:rFonts w:cs="Arial"/>
                <w:color w:val="000000"/>
              </w:rPr>
              <w:t>GEM</w:t>
            </w:r>
          </w:p>
        </w:tc>
        <w:tc>
          <w:tcPr>
            <w:tcW w:w="6248" w:type="dxa"/>
            <w:shd w:val="clear" w:color="auto" w:fill="auto"/>
          </w:tcPr>
          <w:p w14:paraId="018FD313" w14:textId="77777777" w:rsidR="00A24420" w:rsidRPr="00680C64" w:rsidRDefault="00A24420" w:rsidP="00A24420">
            <w:pPr>
              <w:jc w:val="both"/>
              <w:rPr>
                <w:rFonts w:cs="Arial"/>
                <w:color w:val="000000"/>
              </w:rPr>
            </w:pPr>
            <w:r w:rsidRPr="00680C64">
              <w:rPr>
                <w:rFonts w:cs="Arial"/>
                <w:color w:val="000000"/>
              </w:rPr>
              <w:t xml:space="preserve">Geriatric </w:t>
            </w:r>
            <w:r>
              <w:rPr>
                <w:rFonts w:cs="Arial"/>
                <w:color w:val="000000"/>
              </w:rPr>
              <w:t>e</w:t>
            </w:r>
            <w:r w:rsidRPr="00680C64">
              <w:rPr>
                <w:rFonts w:cs="Arial"/>
                <w:color w:val="000000"/>
              </w:rPr>
              <w:t xml:space="preserve">valuation and </w:t>
            </w:r>
            <w:r>
              <w:rPr>
                <w:rFonts w:cs="Arial"/>
                <w:color w:val="000000"/>
              </w:rPr>
              <w:t>m</w:t>
            </w:r>
            <w:r w:rsidRPr="00680C64">
              <w:rPr>
                <w:rFonts w:cs="Arial"/>
                <w:color w:val="000000"/>
              </w:rPr>
              <w:t>anagement</w:t>
            </w:r>
          </w:p>
        </w:tc>
      </w:tr>
      <w:tr w:rsidR="00A24420" w:rsidRPr="007774B6" w14:paraId="6812544B" w14:textId="77777777" w:rsidTr="00F6395A">
        <w:tc>
          <w:tcPr>
            <w:tcW w:w="2892" w:type="dxa"/>
            <w:shd w:val="clear" w:color="auto" w:fill="auto"/>
          </w:tcPr>
          <w:p w14:paraId="1536F6AA" w14:textId="77777777" w:rsidR="00A24420" w:rsidRPr="00680C64" w:rsidRDefault="00A24420" w:rsidP="00A24420">
            <w:pPr>
              <w:jc w:val="both"/>
              <w:rPr>
                <w:rFonts w:cs="Arial"/>
                <w:color w:val="000000"/>
              </w:rPr>
            </w:pPr>
            <w:r w:rsidRPr="00680C64">
              <w:rPr>
                <w:rFonts w:cs="Arial"/>
                <w:color w:val="000000"/>
              </w:rPr>
              <w:t>NAPS</w:t>
            </w:r>
          </w:p>
        </w:tc>
        <w:tc>
          <w:tcPr>
            <w:tcW w:w="6248" w:type="dxa"/>
            <w:shd w:val="clear" w:color="auto" w:fill="auto"/>
          </w:tcPr>
          <w:p w14:paraId="78A18904" w14:textId="77777777" w:rsidR="00A24420" w:rsidRPr="00680C64" w:rsidRDefault="00A24420" w:rsidP="00A24420">
            <w:pPr>
              <w:jc w:val="both"/>
              <w:rPr>
                <w:rFonts w:cs="Arial"/>
                <w:color w:val="000000"/>
              </w:rPr>
            </w:pPr>
            <w:r w:rsidRPr="00680C64">
              <w:rPr>
                <w:rFonts w:cs="Arial"/>
                <w:color w:val="000000"/>
              </w:rPr>
              <w:t>National Antimicrobial Prescribing Survey</w:t>
            </w:r>
          </w:p>
        </w:tc>
      </w:tr>
      <w:tr w:rsidR="00A24420" w:rsidRPr="007774B6" w14:paraId="508F9F52" w14:textId="77777777" w:rsidTr="00F6395A">
        <w:tc>
          <w:tcPr>
            <w:tcW w:w="2892" w:type="dxa"/>
            <w:shd w:val="clear" w:color="auto" w:fill="auto"/>
          </w:tcPr>
          <w:p w14:paraId="2238BE9A" w14:textId="77777777" w:rsidR="00A24420" w:rsidRPr="00680C64" w:rsidRDefault="00A24420" w:rsidP="00A24420">
            <w:pPr>
              <w:jc w:val="both"/>
              <w:rPr>
                <w:rFonts w:cs="Arial"/>
                <w:color w:val="000000"/>
              </w:rPr>
            </w:pPr>
            <w:r w:rsidRPr="00680C64">
              <w:rPr>
                <w:rFonts w:cs="Arial"/>
                <w:color w:val="000000"/>
              </w:rPr>
              <w:t>NCAS</w:t>
            </w:r>
          </w:p>
        </w:tc>
        <w:tc>
          <w:tcPr>
            <w:tcW w:w="6248" w:type="dxa"/>
            <w:shd w:val="clear" w:color="auto" w:fill="auto"/>
          </w:tcPr>
          <w:p w14:paraId="75F4EF5C" w14:textId="77777777" w:rsidR="00A24420" w:rsidRPr="00680C64" w:rsidRDefault="00A24420" w:rsidP="00A24420">
            <w:pPr>
              <w:jc w:val="both"/>
              <w:rPr>
                <w:rFonts w:cs="Arial"/>
                <w:color w:val="000000"/>
              </w:rPr>
            </w:pPr>
            <w:r w:rsidRPr="00680C64">
              <w:rPr>
                <w:rFonts w:cs="Arial"/>
                <w:color w:val="000000"/>
              </w:rPr>
              <w:t>National Centre for Antimicrobial Stewardship</w:t>
            </w:r>
          </w:p>
        </w:tc>
      </w:tr>
      <w:tr w:rsidR="00A24420" w:rsidRPr="007774B6" w14:paraId="1839FBEB" w14:textId="77777777" w:rsidTr="00F6395A">
        <w:tc>
          <w:tcPr>
            <w:tcW w:w="2892" w:type="dxa"/>
            <w:shd w:val="clear" w:color="auto" w:fill="auto"/>
          </w:tcPr>
          <w:p w14:paraId="30DFF338" w14:textId="77777777" w:rsidR="00A24420" w:rsidRPr="00680C64" w:rsidRDefault="00A24420" w:rsidP="00A24420">
            <w:pPr>
              <w:jc w:val="both"/>
              <w:rPr>
                <w:rFonts w:cs="Arial"/>
                <w:color w:val="000000"/>
              </w:rPr>
            </w:pPr>
            <w:r w:rsidRPr="00680C64">
              <w:rPr>
                <w:rFonts w:cs="Arial"/>
                <w:color w:val="000000"/>
              </w:rPr>
              <w:t>NSQHS</w:t>
            </w:r>
          </w:p>
        </w:tc>
        <w:tc>
          <w:tcPr>
            <w:tcW w:w="6248" w:type="dxa"/>
            <w:shd w:val="clear" w:color="auto" w:fill="auto"/>
          </w:tcPr>
          <w:p w14:paraId="1A826A70" w14:textId="77777777" w:rsidR="00A24420" w:rsidRPr="00680C64" w:rsidRDefault="00A24420" w:rsidP="00A24420">
            <w:pPr>
              <w:jc w:val="both"/>
              <w:rPr>
                <w:rFonts w:cs="Arial"/>
                <w:color w:val="000000"/>
              </w:rPr>
            </w:pPr>
            <w:r w:rsidRPr="00680C64">
              <w:rPr>
                <w:rFonts w:cs="Arial"/>
                <w:color w:val="000000"/>
              </w:rPr>
              <w:t>National Safety and Quality Health Service</w:t>
            </w:r>
          </w:p>
        </w:tc>
      </w:tr>
    </w:tbl>
    <w:p w14:paraId="038226D0" w14:textId="77777777" w:rsidR="003D48C4" w:rsidRDefault="003D48C4" w:rsidP="003D48C4"/>
    <w:p w14:paraId="3317B522" w14:textId="77777777" w:rsidR="003D48C4" w:rsidRPr="00B44272" w:rsidRDefault="003D48C4" w:rsidP="003D48C4">
      <w:pPr>
        <w:pStyle w:val="Heading1"/>
        <w:ind w:left="432" w:hanging="432"/>
      </w:pPr>
      <w:r>
        <w:br w:type="page"/>
      </w:r>
      <w:bookmarkStart w:id="83" w:name="_Toc109643056"/>
      <w:bookmarkStart w:id="84" w:name="_Toc126607261"/>
      <w:r w:rsidRPr="008B132B">
        <w:lastRenderedPageBreak/>
        <w:t>Acknowledgements</w:t>
      </w:r>
      <w:bookmarkEnd w:id="83"/>
      <w:bookmarkEnd w:id="84"/>
    </w:p>
    <w:p w14:paraId="2F8C9C57" w14:textId="77777777" w:rsidR="003D48C4" w:rsidRPr="004A5C0C" w:rsidRDefault="003D48C4" w:rsidP="003D48C4">
      <w:pPr>
        <w:rPr>
          <w:b/>
          <w:bCs/>
        </w:rPr>
      </w:pPr>
      <w:bookmarkStart w:id="85" w:name="_Toc47422924"/>
      <w:bookmarkStart w:id="86" w:name="_Toc47422993"/>
      <w:bookmarkStart w:id="87" w:name="_Toc47423806"/>
      <w:bookmarkStart w:id="88" w:name="_Toc106731830"/>
      <w:bookmarkStart w:id="89" w:name="_Toc109643057"/>
      <w:r w:rsidRPr="004A5C0C">
        <w:rPr>
          <w:b/>
          <w:bCs/>
        </w:rPr>
        <w:t>Contributing facilities</w:t>
      </w:r>
      <w:bookmarkEnd w:id="85"/>
      <w:bookmarkEnd w:id="86"/>
      <w:bookmarkEnd w:id="87"/>
      <w:bookmarkEnd w:id="88"/>
      <w:bookmarkEnd w:id="89"/>
    </w:p>
    <w:p w14:paraId="405677EB" w14:textId="77777777" w:rsidR="003D48C4" w:rsidRDefault="003D48C4" w:rsidP="003D48C4">
      <w:r w:rsidRPr="00B44272">
        <w:t xml:space="preserve">On behalf of the NCAS, we would like to thank all </w:t>
      </w:r>
      <w:r>
        <w:t>contributing</w:t>
      </w:r>
      <w:r w:rsidRPr="00B44272">
        <w:t xml:space="preserve"> facilities and auditors for their time and effort in collecting and entering the data</w:t>
      </w:r>
      <w:r>
        <w:t xml:space="preserve"> and</w:t>
      </w:r>
      <w:r w:rsidRPr="00B44272">
        <w:t xml:space="preserve"> contributing to the AURA Surveillance System report</w:t>
      </w:r>
      <w:r>
        <w:t>,</w:t>
      </w:r>
      <w:r w:rsidRPr="00B44272">
        <w:t xml:space="preserve"> and </w:t>
      </w:r>
      <w:r>
        <w:t>for</w:t>
      </w:r>
      <w:r w:rsidRPr="00B44272">
        <w:t xml:space="preserve"> their continued commitment to improving safety and quality across the Australian healthcare system.</w:t>
      </w:r>
    </w:p>
    <w:p w14:paraId="504342B2" w14:textId="77777777" w:rsidR="003D48C4" w:rsidRPr="004A5C0C" w:rsidRDefault="003D48C4" w:rsidP="003D48C4">
      <w:pPr>
        <w:rPr>
          <w:b/>
          <w:bCs/>
        </w:rPr>
      </w:pPr>
      <w:r w:rsidRPr="004A5C0C">
        <w:rPr>
          <w:b/>
          <w:bCs/>
        </w:rPr>
        <w:t>National Centre for Antimicrobial Stewardship and the Guidance Group</w:t>
      </w:r>
    </w:p>
    <w:p w14:paraId="3F6275B7" w14:textId="77777777" w:rsidR="003D48C4" w:rsidRPr="00B44272" w:rsidRDefault="003D48C4" w:rsidP="003D48C4">
      <w:r w:rsidRPr="00B44272">
        <w:t xml:space="preserve">Professor Karin </w:t>
      </w:r>
      <w:proofErr w:type="spellStart"/>
      <w:r w:rsidRPr="00B44272">
        <w:t>Thursky</w:t>
      </w:r>
      <w:proofErr w:type="spellEnd"/>
      <w:r w:rsidRPr="00B44272">
        <w:t xml:space="preserve"> – Director</w:t>
      </w:r>
      <w:r>
        <w:t>,</w:t>
      </w:r>
      <w:r w:rsidRPr="00B44272">
        <w:t xml:space="preserve"> NCAS</w:t>
      </w:r>
    </w:p>
    <w:p w14:paraId="3F4AB929" w14:textId="77777777" w:rsidR="003D48C4" w:rsidRPr="00B44272" w:rsidRDefault="003D48C4" w:rsidP="003D48C4">
      <w:r w:rsidRPr="00B44272">
        <w:t xml:space="preserve">Professor Kirsty </w:t>
      </w:r>
      <w:proofErr w:type="spellStart"/>
      <w:r w:rsidRPr="00B44272">
        <w:t>Buising</w:t>
      </w:r>
      <w:proofErr w:type="spellEnd"/>
      <w:r w:rsidRPr="00B44272">
        <w:t xml:space="preserve"> – Deputy Director</w:t>
      </w:r>
      <w:r>
        <w:t>,</w:t>
      </w:r>
      <w:r w:rsidRPr="00B44272">
        <w:t xml:space="preserve"> NCAS</w:t>
      </w:r>
    </w:p>
    <w:p w14:paraId="30AE1EE8" w14:textId="77777777" w:rsidR="003D48C4" w:rsidRPr="00B44272" w:rsidRDefault="003D48C4" w:rsidP="003D48C4">
      <w:r w:rsidRPr="00B44272">
        <w:t>Dr Rodney James –</w:t>
      </w:r>
      <w:r>
        <w:t xml:space="preserve"> </w:t>
      </w:r>
      <w:r w:rsidRPr="00B44272">
        <w:t>Director of Clinical Services</w:t>
      </w:r>
      <w:r>
        <w:t>,</w:t>
      </w:r>
      <w:r w:rsidRPr="00B44272">
        <w:t xml:space="preserve"> Guidance</w:t>
      </w:r>
      <w:r>
        <w:t xml:space="preserve"> Group</w:t>
      </w:r>
    </w:p>
    <w:p w14:paraId="22E468EC" w14:textId="77777777" w:rsidR="003D48C4" w:rsidRDefault="003D48C4" w:rsidP="003D48C4">
      <w:r>
        <w:t xml:space="preserve">Dr Courtney </w:t>
      </w:r>
      <w:proofErr w:type="spellStart"/>
      <w:r>
        <w:t>Ierano</w:t>
      </w:r>
      <w:proofErr w:type="spellEnd"/>
      <w:r>
        <w:t xml:space="preserve"> – </w:t>
      </w:r>
      <w:r w:rsidRPr="00B44272">
        <w:t xml:space="preserve">NAPS </w:t>
      </w:r>
      <w:r>
        <w:t>Program Manager</w:t>
      </w:r>
    </w:p>
    <w:p w14:paraId="2F99F9E1" w14:textId="77777777" w:rsidR="003D48C4" w:rsidRDefault="003D48C4" w:rsidP="003D48C4">
      <w:r>
        <w:t>Ms Caroline Chen – NAPS Project Officer</w:t>
      </w:r>
    </w:p>
    <w:p w14:paraId="411405E7" w14:textId="77777777" w:rsidR="003D48C4" w:rsidRPr="00B44272" w:rsidRDefault="003D48C4" w:rsidP="003D48C4">
      <w:r>
        <w:t xml:space="preserve">Associate Professor Noleen Bennett – </w:t>
      </w:r>
      <w:r w:rsidRPr="00C14B4D">
        <w:t>Senior Infection Control Consultant</w:t>
      </w:r>
    </w:p>
    <w:p w14:paraId="38334E9A" w14:textId="77777777" w:rsidR="003D48C4" w:rsidRPr="00B44272" w:rsidRDefault="003D48C4" w:rsidP="003D48C4">
      <w:r>
        <w:t xml:space="preserve">Mr </w:t>
      </w:r>
      <w:proofErr w:type="spellStart"/>
      <w:r>
        <w:t>Pramode</w:t>
      </w:r>
      <w:proofErr w:type="spellEnd"/>
      <w:r>
        <w:t xml:space="preserve"> Varghese </w:t>
      </w:r>
      <w:r w:rsidRPr="00B44272">
        <w:t>–</w:t>
      </w:r>
      <w:r>
        <w:t xml:space="preserve"> </w:t>
      </w:r>
      <w:r w:rsidRPr="00B44272">
        <w:t>Director of Technical Services</w:t>
      </w:r>
      <w:r>
        <w:t>,</w:t>
      </w:r>
      <w:r w:rsidRPr="00C10E65">
        <w:t xml:space="preserve"> </w:t>
      </w:r>
      <w:r w:rsidRPr="00B44272">
        <w:t>Guidance</w:t>
      </w:r>
      <w:r>
        <w:t xml:space="preserve"> Group</w:t>
      </w:r>
    </w:p>
    <w:p w14:paraId="235B4210" w14:textId="77777777" w:rsidR="003D48C4" w:rsidRPr="007774B6" w:rsidRDefault="003D48C4" w:rsidP="003D48C4">
      <w:pPr>
        <w:sectPr w:rsidR="003D48C4" w:rsidRPr="007774B6" w:rsidSect="00F33693">
          <w:endnotePr>
            <w:numFmt w:val="decimal"/>
          </w:endnotePr>
          <w:pgSz w:w="11906" w:h="16838"/>
          <w:pgMar w:top="1440" w:right="1276" w:bottom="1440" w:left="1276" w:header="709" w:footer="0" w:gutter="0"/>
          <w:cols w:space="708"/>
          <w:docGrid w:linePitch="360"/>
        </w:sectPr>
      </w:pPr>
      <w:r w:rsidRPr="00EC345A">
        <w:rPr>
          <w:bCs/>
        </w:rPr>
        <w:t xml:space="preserve">Mr Logesh Palani </w:t>
      </w:r>
      <w:r w:rsidRPr="00B44272">
        <w:t>–</w:t>
      </w:r>
      <w:r>
        <w:t xml:space="preserve"> S</w:t>
      </w:r>
      <w:r w:rsidRPr="00B44272">
        <w:t xml:space="preserve">oftware </w:t>
      </w:r>
      <w:r>
        <w:t>D</w:t>
      </w:r>
      <w:r w:rsidRPr="00B44272">
        <w:t>eveloper</w:t>
      </w:r>
      <w:r>
        <w:t>,</w:t>
      </w:r>
      <w:r w:rsidRPr="00C10E65">
        <w:t xml:space="preserve"> </w:t>
      </w:r>
      <w:r w:rsidRPr="00B44272">
        <w:t>Guidance</w:t>
      </w:r>
      <w:r>
        <w:t xml:space="preserve"> Group</w:t>
      </w:r>
    </w:p>
    <w:p w14:paraId="7F022AAA" w14:textId="77777777" w:rsidR="003D48C4" w:rsidRDefault="003D48C4" w:rsidP="003D48C4">
      <w:pPr>
        <w:pStyle w:val="Heading1"/>
        <w:ind w:left="432" w:hanging="432"/>
      </w:pPr>
      <w:bookmarkStart w:id="90" w:name="_Toc126607262"/>
      <w:r w:rsidRPr="00A36689">
        <w:lastRenderedPageBreak/>
        <w:t>References</w:t>
      </w:r>
      <w:bookmarkEnd w:id="90"/>
    </w:p>
    <w:sectPr w:rsidR="003D48C4" w:rsidSect="00F33693">
      <w:pgSz w:w="11906" w:h="16838"/>
      <w:pgMar w:top="1440" w:right="1276" w:bottom="1440" w:left="1276"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67CBE" w14:textId="77777777" w:rsidR="00F82270" w:rsidRDefault="00F82270" w:rsidP="006B56BB">
      <w:r>
        <w:separator/>
      </w:r>
    </w:p>
    <w:p w14:paraId="1D8C69BB" w14:textId="77777777" w:rsidR="00F82270" w:rsidRDefault="00F82270"/>
  </w:endnote>
  <w:endnote w:type="continuationSeparator" w:id="0">
    <w:p w14:paraId="38D92B8A" w14:textId="77777777" w:rsidR="00F82270" w:rsidRDefault="00F82270" w:rsidP="006B56BB">
      <w:r>
        <w:continuationSeparator/>
      </w:r>
    </w:p>
    <w:p w14:paraId="7E682B50" w14:textId="77777777" w:rsidR="00F82270" w:rsidRDefault="00F82270"/>
  </w:endnote>
  <w:endnote w:type="continuationNotice" w:id="1">
    <w:p w14:paraId="671BF909" w14:textId="77777777" w:rsidR="00F82270" w:rsidRDefault="00F82270"/>
  </w:endnote>
  <w:endnote w:id="2">
    <w:p w14:paraId="5F801255" w14:textId="334D70D1" w:rsidR="003D48C4" w:rsidRDefault="003D48C4" w:rsidP="003D48C4">
      <w:pPr>
        <w:pStyle w:val="EndnoteText"/>
      </w:pPr>
      <w:r>
        <w:rPr>
          <w:rStyle w:val="EndnoteReference"/>
        </w:rPr>
        <w:endnoteRef/>
      </w:r>
      <w:r>
        <w:t xml:space="preserve"> </w:t>
      </w:r>
      <w:r>
        <w:rPr>
          <w:lang w:val="en-US"/>
        </w:rPr>
        <w:t>Australian Government. Australia’s National Antimicrobial Resistance Strategy: 2020 and b</w:t>
      </w:r>
      <w:r w:rsidRPr="001349F9">
        <w:rPr>
          <w:lang w:val="en-US"/>
        </w:rPr>
        <w:t>eyond</w:t>
      </w:r>
      <w:r>
        <w:rPr>
          <w:lang w:val="en-US"/>
        </w:rPr>
        <w:t>. Canberra: Department of Health and Department of Agriculture</w:t>
      </w:r>
      <w:r w:rsidR="0001331A">
        <w:rPr>
          <w:lang w:val="en-US"/>
        </w:rPr>
        <w:t>, Water and the Environment</w:t>
      </w:r>
      <w:r>
        <w:rPr>
          <w:lang w:val="en-US"/>
        </w:rPr>
        <w:t>; 20</w:t>
      </w:r>
      <w:r w:rsidR="0001331A">
        <w:rPr>
          <w:lang w:val="en-US"/>
        </w:rPr>
        <w:t>20</w:t>
      </w:r>
      <w:r>
        <w:rPr>
          <w:lang w:val="en-US"/>
        </w:rPr>
        <w:t>.</w:t>
      </w:r>
      <w:r w:rsidR="0001331A">
        <w:rPr>
          <w:lang w:val="en-US"/>
        </w:rPr>
        <w:t xml:space="preserve"> </w:t>
      </w:r>
      <w:hyperlink r:id="rId1" w:history="1">
        <w:r w:rsidR="0001331A">
          <w:rPr>
            <w:rStyle w:val="Hyperlink"/>
          </w:rPr>
          <w:t>Australia’s National Antimicrobial Resistance Strategy – 2020 and beyond | Antimicrobial resistance (amr.gov.au)</w:t>
        </w:r>
      </w:hyperlink>
    </w:p>
  </w:endnote>
  <w:endnote w:id="3">
    <w:p w14:paraId="4F4C24C3" w14:textId="6A793B47" w:rsidR="003D48C4" w:rsidRPr="0001331A" w:rsidRDefault="003D48C4" w:rsidP="0001331A">
      <w:pPr>
        <w:pStyle w:val="CommentText"/>
        <w:spacing w:after="160"/>
        <w:rPr>
          <w:vertAlign w:val="superscript"/>
          <w:lang w:val="en-US"/>
        </w:rPr>
      </w:pPr>
      <w:r>
        <w:rPr>
          <w:rStyle w:val="EndnoteReference"/>
        </w:rPr>
        <w:endnoteRef/>
      </w:r>
      <w:r>
        <w:t xml:space="preserve"> </w:t>
      </w:r>
      <w:r w:rsidR="0001331A">
        <w:t>Department of Health and Aged Care</w:t>
      </w:r>
      <w:r>
        <w:t xml:space="preserve">. Antimicrobial Use and Resistance in Australia Surveillance System. Available </w:t>
      </w:r>
      <w:r w:rsidRPr="0001331A">
        <w:t xml:space="preserve">from: </w:t>
      </w:r>
      <w:hyperlink r:id="rId2" w:history="1">
        <w:r w:rsidR="0001331A" w:rsidRPr="0001331A">
          <w:rPr>
            <w:rStyle w:val="Hyperlink"/>
            <w:lang w:eastAsia="en-US"/>
          </w:rPr>
          <w:t>Surveillance of antimicrobial use and resistance in human health | Antimicrobial resistance (amr.gov.au)</w:t>
        </w:r>
      </w:hyperlink>
      <w:r w:rsidR="0001331A">
        <w:rPr>
          <w:sz w:val="22"/>
          <w:szCs w:val="22"/>
          <w:lang w:eastAsia="en-US"/>
        </w:rPr>
        <w:t xml:space="preserve"> </w:t>
      </w:r>
      <w:r w:rsidRPr="001349F9">
        <w:t>[</w:t>
      </w:r>
      <w:r>
        <w:t>accessed May</w:t>
      </w:r>
      <w:r w:rsidRPr="001349F9">
        <w:t xml:space="preserve"> 2022]</w:t>
      </w:r>
      <w:r>
        <w:t>.</w:t>
      </w:r>
    </w:p>
  </w:endnote>
  <w:endnote w:id="4">
    <w:p w14:paraId="372B3D88" w14:textId="77777777" w:rsidR="003D48C4" w:rsidRDefault="003D48C4" w:rsidP="003D48C4">
      <w:pPr>
        <w:pStyle w:val="EndnoteText"/>
      </w:pPr>
      <w:r>
        <w:rPr>
          <w:rStyle w:val="EndnoteReference"/>
        </w:rPr>
        <w:endnoteRef/>
      </w:r>
      <w:r>
        <w:t xml:space="preserve"> Australian Commission on Safety and Quality in Health Care. Antimicrobial Stewardship Clinical Care Standard. </w:t>
      </w:r>
      <w:r w:rsidRPr="0001331A">
        <w:rPr>
          <w:vertAlign w:val="superscript"/>
        </w:rPr>
        <w:t>2</w:t>
      </w:r>
      <w:r>
        <w:t>nd ed. Sydney: ACSQHC; 2020.</w:t>
      </w:r>
    </w:p>
  </w:endnote>
  <w:endnote w:id="5">
    <w:p w14:paraId="10E46B71" w14:textId="77777777" w:rsidR="003D48C4" w:rsidRPr="0065451F" w:rsidRDefault="003D48C4" w:rsidP="003D48C4">
      <w:pPr>
        <w:pStyle w:val="EndnoteText"/>
        <w:rPr>
          <w:lang w:val="en-US"/>
        </w:rPr>
      </w:pPr>
      <w:r>
        <w:rPr>
          <w:rStyle w:val="EndnoteReference"/>
        </w:rPr>
        <w:endnoteRef/>
      </w:r>
      <w:r>
        <w:t xml:space="preserve"> Therapeutic Guidelines. Melbourne: Therapeutic Guidelines Limited</w:t>
      </w:r>
      <w:r w:rsidRPr="00DC5F7A">
        <w:t>.</w:t>
      </w:r>
      <w:r>
        <w:t xml:space="preserve"> Available from: </w:t>
      </w:r>
      <w:hyperlink r:id="rId3" w:history="1">
        <w:r w:rsidRPr="00BE0651">
          <w:rPr>
            <w:rStyle w:val="Hyperlink"/>
          </w:rPr>
          <w:t>https://tgldcdp.tg.org.au/etgcomplete</w:t>
        </w:r>
      </w:hyperlink>
      <w:r>
        <w:t xml:space="preserve"> [accessed July 2022].</w:t>
      </w:r>
    </w:p>
  </w:endnote>
  <w:endnote w:id="6">
    <w:p w14:paraId="25FA8A25" w14:textId="77777777" w:rsidR="003D48C4" w:rsidRDefault="003D48C4" w:rsidP="003D48C4">
      <w:pPr>
        <w:pStyle w:val="EndnoteText"/>
      </w:pPr>
      <w:r>
        <w:rPr>
          <w:rStyle w:val="EndnoteReference"/>
        </w:rPr>
        <w:endnoteRef/>
      </w:r>
      <w:r>
        <w:t xml:space="preserve"> Australian Commission on Safety and Quality in Health Care. National Safety and Quality Health Service Standards. 2nd </w:t>
      </w:r>
      <w:r w:rsidRPr="00A36689">
        <w:t>ed.</w:t>
      </w:r>
      <w:r>
        <w:t xml:space="preserve"> Sydney: ACSQHC; 2017.</w:t>
      </w:r>
    </w:p>
  </w:endnote>
  <w:endnote w:id="7">
    <w:p w14:paraId="17927AD8" w14:textId="77777777" w:rsidR="003D48C4" w:rsidRDefault="003D48C4" w:rsidP="003D48C4">
      <w:pPr>
        <w:pStyle w:val="EndnoteText"/>
      </w:pPr>
      <w:r>
        <w:rPr>
          <w:rStyle w:val="EndnoteReference"/>
        </w:rPr>
        <w:endnoteRef/>
      </w:r>
      <w:r>
        <w:t xml:space="preserve"> Australian Bureau of Statistics. </w:t>
      </w:r>
      <w:r w:rsidRPr="00D814E8">
        <w:t>1270.0.55.005</w:t>
      </w:r>
      <w:r>
        <w:t xml:space="preserve"> – Australian Statistical Geography Standard (ASGS): Volume 5 – R</w:t>
      </w:r>
      <w:r w:rsidRPr="00A36689">
        <w:t xml:space="preserve">emoteness </w:t>
      </w:r>
      <w:r>
        <w:t>S</w:t>
      </w:r>
      <w:r w:rsidRPr="00A36689">
        <w:t>tructure</w:t>
      </w:r>
      <w:r>
        <w:t>, July 2016. Canberra: ABS; 2018</w:t>
      </w:r>
      <w:r w:rsidRPr="00A36689">
        <w:t>.</w:t>
      </w:r>
      <w:r>
        <w:t xml:space="preserve"> Available from: </w:t>
      </w:r>
      <w:hyperlink r:id="rId4" w:history="1">
        <w:r>
          <w:rPr>
            <w:rStyle w:val="Hyperlink"/>
          </w:rPr>
          <w:t>https://www.abs.gov.au/ausstats/abs@.nsf/mf/1270.0.55.005</w:t>
        </w:r>
      </w:hyperlink>
      <w:r>
        <w:t xml:space="preserve"> [accessed September 2020].</w:t>
      </w:r>
    </w:p>
  </w:endnote>
  <w:endnote w:id="8">
    <w:p w14:paraId="697F7C4B" w14:textId="77777777" w:rsidR="003D48C4" w:rsidRDefault="003D48C4" w:rsidP="003D48C4">
      <w:pPr>
        <w:pStyle w:val="EndnoteText"/>
      </w:pPr>
      <w:r>
        <w:rPr>
          <w:rStyle w:val="EndnoteReference"/>
        </w:rPr>
        <w:endnoteRef/>
      </w:r>
      <w:r>
        <w:t xml:space="preserve"> Australian Institute of Health and Welfare. Hospitals at a glance 2017–18. Canberra: AIHW; 2019. Available from: </w:t>
      </w:r>
      <w:hyperlink r:id="rId5" w:history="1">
        <w:r w:rsidRPr="003C63FB">
          <w:rPr>
            <w:rStyle w:val="Hyperlink"/>
          </w:rPr>
          <w:t>https://www.aihw.gov.au/reports/hospitals/hospitals-at-a-glance-2017- 18</w:t>
        </w:r>
      </w:hyperlink>
      <w:r>
        <w:t>. [accessed September 2020].</w:t>
      </w:r>
    </w:p>
  </w:endnote>
  <w:endnote w:id="9">
    <w:p w14:paraId="5AD0428E" w14:textId="6145F91D" w:rsidR="003D48C4" w:rsidRPr="00B31F97" w:rsidRDefault="003D48C4" w:rsidP="003D48C4">
      <w:pPr>
        <w:pStyle w:val="EndnoteText"/>
        <w:rPr>
          <w:lang w:val="en-US"/>
        </w:rPr>
      </w:pPr>
      <w:r>
        <w:rPr>
          <w:rStyle w:val="EndnoteReference"/>
        </w:rPr>
        <w:endnoteRef/>
      </w:r>
      <w:r>
        <w:t xml:space="preserve"> </w:t>
      </w:r>
      <w:r>
        <w:rPr>
          <w:lang w:val="en-US"/>
        </w:rPr>
        <w:t xml:space="preserve">Australian Government Department of Health and Aged Care. Surgical prophylaxis prescribing in Australian hospitals: </w:t>
      </w:r>
      <w:r w:rsidRPr="00124511">
        <w:rPr>
          <w:lang w:val="en-US"/>
        </w:rPr>
        <w:t>Results</w:t>
      </w:r>
      <w:r>
        <w:rPr>
          <w:lang w:val="en-US"/>
        </w:rPr>
        <w:t xml:space="preserve"> of the 2021 Surgical National Antimicrobial Prescribing Survey</w:t>
      </w:r>
      <w:r w:rsidR="00842FDC">
        <w:rPr>
          <w:lang w:val="en-US"/>
        </w:rPr>
        <w:t>: 202</w:t>
      </w:r>
      <w:r w:rsidR="0081645E">
        <w:rPr>
          <w:lang w:val="en-US"/>
        </w:rPr>
        <w:t>4</w:t>
      </w:r>
      <w:r>
        <w:rPr>
          <w:lang w:val="en-US"/>
        </w:rPr>
        <w:t>.</w:t>
      </w:r>
    </w:p>
  </w:endnote>
  <w:endnote w:id="10">
    <w:p w14:paraId="446CA10B" w14:textId="02C5B19F" w:rsidR="009862AD" w:rsidRDefault="003D48C4" w:rsidP="00515B5D">
      <w:pPr>
        <w:pStyle w:val="EndnoteText"/>
      </w:pPr>
      <w:r>
        <w:rPr>
          <w:rStyle w:val="EndnoteReference"/>
        </w:rPr>
        <w:endnoteRef/>
      </w:r>
      <w:r>
        <w:t xml:space="preserve"> Australian Commission on Safety and Quality in Health Care. Priority Antibacterial List for Antimicrobial Resistance Containment: </w:t>
      </w:r>
      <w:r w:rsidRPr="00124511">
        <w:t>A</w:t>
      </w:r>
      <w:r>
        <w:t xml:space="preserve"> stewardship resource for human health. Sydney: ACSQHC; 2020. Available from: </w:t>
      </w:r>
      <w:hyperlink r:id="rId6" w:history="1">
        <w:r w:rsidRPr="001349F9">
          <w:rPr>
            <w:rStyle w:val="Hyperlink"/>
          </w:rPr>
          <w:t>https://www.safetyandquality.gov.au/sites/default/files/2020-04/priority_antibacterial_list_for_amr_containment_-_mar_2020.pdf</w:t>
        </w:r>
      </w:hyperlink>
      <w:r>
        <w:t xml:space="preserve"> </w:t>
      </w:r>
      <w:r w:rsidRPr="00124511">
        <w:t>[accessed July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Blk">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6994"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 xml:space="preserve">Insert document </w:t>
    </w:r>
    <w:proofErr w:type="gramStart"/>
    <w:r w:rsidRPr="000D56E4">
      <w:t>title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13FBFB66" w14:textId="77777777" w:rsidR="00236073" w:rsidRDefault="00A50459" w:rsidP="00A50459">
        <w:pPr>
          <w:pStyle w:val="Footer"/>
          <w:jc w:val="left"/>
        </w:pPr>
        <w:r>
          <w:t>Antimicrobial prescribing practice in Australian Hospitals</w:t>
        </w:r>
        <w:r w:rsidR="00A00E3A">
          <w:t>,</w:t>
        </w:r>
        <w:r>
          <w:t xml:space="preserve"> 2021</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22D881D9"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F5B9" w14:textId="77777777" w:rsidR="003D48C4" w:rsidRDefault="00A00E3A" w:rsidP="00A00E3A">
    <w:pPr>
      <w:pStyle w:val="Footer"/>
    </w:pPr>
    <w:r>
      <w:t xml:space="preserve">Antimicrobial prescribing practice in Australian Hospitals, 2021                                                               </w:t>
    </w:r>
    <w:r w:rsidR="003D48C4">
      <w:fldChar w:fldCharType="begin"/>
    </w:r>
    <w:r w:rsidR="003D48C4">
      <w:instrText xml:space="preserve"> PAGE   \* MERGEFORMAT </w:instrText>
    </w:r>
    <w:r w:rsidR="003D48C4">
      <w:fldChar w:fldCharType="separate"/>
    </w:r>
    <w:r w:rsidR="003D48C4">
      <w:rPr>
        <w:noProof/>
      </w:rPr>
      <w:t>32</w:t>
    </w:r>
    <w:r w:rsidR="003D48C4">
      <w:rPr>
        <w:noProof/>
      </w:rPr>
      <w:fldChar w:fldCharType="end"/>
    </w:r>
  </w:p>
  <w:p w14:paraId="2E3B7673" w14:textId="77777777" w:rsidR="003D48C4" w:rsidRDefault="003D48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437C" w14:textId="77777777" w:rsidR="003D48C4" w:rsidRPr="006803BA" w:rsidRDefault="003D48C4" w:rsidP="000B0274">
    <w:r w:rsidRPr="006803BA">
      <w:t>Insert title</w:t>
    </w:r>
    <w:r>
      <w:tab/>
    </w:r>
    <w:r>
      <w:tab/>
    </w:r>
    <w:r w:rsidRPr="006803BA">
      <w:fldChar w:fldCharType="begin"/>
    </w:r>
    <w:r w:rsidRPr="006803BA">
      <w:instrText xml:space="preserve"> PAGE   \* MERGEFORMAT </w:instrText>
    </w:r>
    <w:r w:rsidRPr="006803BA">
      <w:fldChar w:fldCharType="separate"/>
    </w:r>
    <w:r>
      <w:rPr>
        <w:noProof/>
      </w:rPr>
      <w:t>0</w:t>
    </w:r>
    <w:r w:rsidRPr="006803BA">
      <w:rPr>
        <w:noProof/>
      </w:rPr>
      <w:fldChar w:fldCharType="end"/>
    </w:r>
  </w:p>
  <w:p w14:paraId="4824BFBE" w14:textId="77777777" w:rsidR="003D48C4" w:rsidRDefault="003D48C4" w:rsidP="000B02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DA649" w14:textId="77777777" w:rsidR="00F82270" w:rsidRDefault="00F82270" w:rsidP="006B56BB">
      <w:r>
        <w:separator/>
      </w:r>
    </w:p>
    <w:p w14:paraId="465132A9" w14:textId="77777777" w:rsidR="00F82270" w:rsidRDefault="00F82270"/>
  </w:footnote>
  <w:footnote w:type="continuationSeparator" w:id="0">
    <w:p w14:paraId="15ABC8BC" w14:textId="77777777" w:rsidR="00F82270" w:rsidRDefault="00F82270" w:rsidP="006B56BB">
      <w:r>
        <w:continuationSeparator/>
      </w:r>
    </w:p>
    <w:p w14:paraId="7A408C91" w14:textId="77777777" w:rsidR="00F82270" w:rsidRDefault="00F82270"/>
  </w:footnote>
  <w:footnote w:type="continuationNotice" w:id="1">
    <w:p w14:paraId="3310CE7D" w14:textId="77777777" w:rsidR="00F82270" w:rsidRDefault="00F822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72A4" w14:textId="77777777" w:rsidR="0081645E" w:rsidRDefault="00307974" w:rsidP="008E0C77">
    <w:pPr>
      <w:pStyle w:val="Headertext"/>
      <w:spacing w:after="180"/>
      <w:jc w:val="left"/>
    </w:pPr>
    <w:r>
      <w:rPr>
        <w:noProof/>
      </w:rPr>
      <w:pict w14:anchorId="54A85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5" type="#_x0000_t75" alt="&quot;&quot;" style="position:absolute;margin-left:0;margin-top:0;width:595.3pt;height:841.9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
          <v:imagedata r:id="rId1" o:title=""/>
          <o:lock v:ext="edit" cropping="t" verticies="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E84E" w14:textId="77777777" w:rsidR="0081645E" w:rsidRDefault="0081645E" w:rsidP="00205A93">
    <w:pPr>
      <w:pStyle w:val="Header"/>
      <w:tabs>
        <w:tab w:val="clear" w:pos="4513"/>
        <w:tab w:val="clear" w:pos="9026"/>
        <w:tab w:val="center" w:pos="4535"/>
      </w:tabs>
    </w:pPr>
    <w:r>
      <w:rPr>
        <w:noProof/>
        <w:lang w:eastAsia="en-AU"/>
      </w:rPr>
      <w:softHyphen/>
    </w:r>
    <w:r>
      <w:rPr>
        <w:noProof/>
        <w:lang w:eastAsia="en-AU"/>
      </w:rPr>
      <w:softHyphen/>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DD5C"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F11B"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1FD8"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FBB9" w14:textId="77777777" w:rsidR="003D48C4" w:rsidRDefault="003D4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2BFC13BE"/>
    <w:multiLevelType w:val="hybridMultilevel"/>
    <w:tmpl w:val="49326F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17838C4"/>
    <w:multiLevelType w:val="multilevel"/>
    <w:tmpl w:val="0C090025"/>
    <w:lvl w:ilvl="0">
      <w:start w:val="1"/>
      <w:numFmt w:val="decimal"/>
      <w:lvlText w:val="%1"/>
      <w:lvlJc w:val="left"/>
      <w:pPr>
        <w:ind w:left="432" w:hanging="432"/>
      </w:pPr>
    </w:lvl>
    <w:lvl w:ilvl="1">
      <w:start w:val="1"/>
      <w:numFmt w:val="decimal"/>
      <w:lvlText w:val="%1.%2"/>
      <w:lvlJc w:val="left"/>
      <w:pPr>
        <w:ind w:left="539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2309DC"/>
    <w:multiLevelType w:val="hybridMultilevel"/>
    <w:tmpl w:val="BBC64382"/>
    <w:lvl w:ilvl="0" w:tplc="2780C3A2">
      <w:start w:val="1"/>
      <w:numFmt w:val="decimal"/>
      <w:lvlText w:val="%1."/>
      <w:lvlJc w:val="left"/>
      <w:pPr>
        <w:ind w:left="378" w:hanging="360"/>
      </w:pPr>
      <w:rPr>
        <w:rFonts w:hint="default"/>
        <w:b w:val="0"/>
      </w:rPr>
    </w:lvl>
    <w:lvl w:ilvl="1" w:tplc="0C090019" w:tentative="1">
      <w:start w:val="1"/>
      <w:numFmt w:val="lowerLetter"/>
      <w:lvlText w:val="%2."/>
      <w:lvlJc w:val="left"/>
      <w:pPr>
        <w:ind w:left="1098" w:hanging="360"/>
      </w:pPr>
    </w:lvl>
    <w:lvl w:ilvl="2" w:tplc="0C09001B" w:tentative="1">
      <w:start w:val="1"/>
      <w:numFmt w:val="lowerRoman"/>
      <w:lvlText w:val="%3."/>
      <w:lvlJc w:val="right"/>
      <w:pPr>
        <w:ind w:left="1818" w:hanging="180"/>
      </w:pPr>
    </w:lvl>
    <w:lvl w:ilvl="3" w:tplc="0C09000F" w:tentative="1">
      <w:start w:val="1"/>
      <w:numFmt w:val="decimal"/>
      <w:lvlText w:val="%4."/>
      <w:lvlJc w:val="left"/>
      <w:pPr>
        <w:ind w:left="2538" w:hanging="360"/>
      </w:pPr>
    </w:lvl>
    <w:lvl w:ilvl="4" w:tplc="0C090019" w:tentative="1">
      <w:start w:val="1"/>
      <w:numFmt w:val="lowerLetter"/>
      <w:lvlText w:val="%5."/>
      <w:lvlJc w:val="left"/>
      <w:pPr>
        <w:ind w:left="3258" w:hanging="360"/>
      </w:pPr>
    </w:lvl>
    <w:lvl w:ilvl="5" w:tplc="0C09001B" w:tentative="1">
      <w:start w:val="1"/>
      <w:numFmt w:val="lowerRoman"/>
      <w:lvlText w:val="%6."/>
      <w:lvlJc w:val="right"/>
      <w:pPr>
        <w:ind w:left="3978" w:hanging="180"/>
      </w:pPr>
    </w:lvl>
    <w:lvl w:ilvl="6" w:tplc="0C09000F" w:tentative="1">
      <w:start w:val="1"/>
      <w:numFmt w:val="decimal"/>
      <w:lvlText w:val="%7."/>
      <w:lvlJc w:val="left"/>
      <w:pPr>
        <w:ind w:left="4698" w:hanging="360"/>
      </w:pPr>
    </w:lvl>
    <w:lvl w:ilvl="7" w:tplc="0C090019" w:tentative="1">
      <w:start w:val="1"/>
      <w:numFmt w:val="lowerLetter"/>
      <w:lvlText w:val="%8."/>
      <w:lvlJc w:val="left"/>
      <w:pPr>
        <w:ind w:left="5418" w:hanging="360"/>
      </w:pPr>
    </w:lvl>
    <w:lvl w:ilvl="8" w:tplc="0C09001B" w:tentative="1">
      <w:start w:val="1"/>
      <w:numFmt w:val="lowerRoman"/>
      <w:lvlText w:val="%9."/>
      <w:lvlJc w:val="right"/>
      <w:pPr>
        <w:ind w:left="6138" w:hanging="180"/>
      </w:pPr>
    </w:lvl>
  </w:abstractNum>
  <w:abstractNum w:abstractNumId="12" w15:restartNumberingAfterBreak="0">
    <w:nsid w:val="622F71FB"/>
    <w:multiLevelType w:val="hybridMultilevel"/>
    <w:tmpl w:val="B4D00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046AE5"/>
    <w:multiLevelType w:val="hybridMultilevel"/>
    <w:tmpl w:val="57E8F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251392"/>
    <w:multiLevelType w:val="hybridMultilevel"/>
    <w:tmpl w:val="2B84F34A"/>
    <w:lvl w:ilvl="0" w:tplc="EB66501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035236878">
    <w:abstractNumId w:val="3"/>
  </w:num>
  <w:num w:numId="2" w16cid:durableId="1139496119">
    <w:abstractNumId w:val="6"/>
  </w:num>
  <w:num w:numId="3" w16cid:durableId="992686839">
    <w:abstractNumId w:val="16"/>
  </w:num>
  <w:num w:numId="4" w16cid:durableId="1670868401">
    <w:abstractNumId w:val="10"/>
  </w:num>
  <w:num w:numId="5" w16cid:durableId="234318094">
    <w:abstractNumId w:val="13"/>
  </w:num>
  <w:num w:numId="6" w16cid:durableId="502206421">
    <w:abstractNumId w:val="0"/>
  </w:num>
  <w:num w:numId="7" w16cid:durableId="1124928168">
    <w:abstractNumId w:val="9"/>
  </w:num>
  <w:num w:numId="8" w16cid:durableId="99760580">
    <w:abstractNumId w:val="1"/>
  </w:num>
  <w:num w:numId="9" w16cid:durableId="536815350">
    <w:abstractNumId w:val="2"/>
  </w:num>
  <w:num w:numId="10" w16cid:durableId="1979720416">
    <w:abstractNumId w:val="4"/>
  </w:num>
  <w:num w:numId="11" w16cid:durableId="300305876">
    <w:abstractNumId w:val="8"/>
  </w:num>
  <w:num w:numId="12" w16cid:durableId="394665797">
    <w:abstractNumId w:val="7"/>
  </w:num>
  <w:num w:numId="13" w16cid:durableId="155075663">
    <w:abstractNumId w:val="15"/>
  </w:num>
  <w:num w:numId="14" w16cid:durableId="1229150766">
    <w:abstractNumId w:val="14"/>
  </w:num>
  <w:num w:numId="15" w16cid:durableId="360128459">
    <w:abstractNumId w:val="11"/>
  </w:num>
  <w:num w:numId="16" w16cid:durableId="2084525099">
    <w:abstractNumId w:val="5"/>
  </w:num>
  <w:num w:numId="17" w16cid:durableId="12473821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77"/>
    <w:rsid w:val="00003743"/>
    <w:rsid w:val="000047B4"/>
    <w:rsid w:val="00005712"/>
    <w:rsid w:val="00007FD8"/>
    <w:rsid w:val="000117F8"/>
    <w:rsid w:val="00011A8B"/>
    <w:rsid w:val="0001331A"/>
    <w:rsid w:val="000145DA"/>
    <w:rsid w:val="00016E74"/>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A5C5C"/>
    <w:rsid w:val="000B067A"/>
    <w:rsid w:val="000B1540"/>
    <w:rsid w:val="000B33FD"/>
    <w:rsid w:val="000B4ABA"/>
    <w:rsid w:val="000C1177"/>
    <w:rsid w:val="000C1225"/>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711B"/>
    <w:rsid w:val="00117F8A"/>
    <w:rsid w:val="001202C4"/>
    <w:rsid w:val="00121B9B"/>
    <w:rsid w:val="00122ADC"/>
    <w:rsid w:val="00130F59"/>
    <w:rsid w:val="00132D35"/>
    <w:rsid w:val="00133CEB"/>
    <w:rsid w:val="00133EC0"/>
    <w:rsid w:val="00141CE5"/>
    <w:rsid w:val="00144908"/>
    <w:rsid w:val="00145CAD"/>
    <w:rsid w:val="001571C7"/>
    <w:rsid w:val="00161094"/>
    <w:rsid w:val="00172A55"/>
    <w:rsid w:val="001758CD"/>
    <w:rsid w:val="0017665C"/>
    <w:rsid w:val="00177AD2"/>
    <w:rsid w:val="001815A8"/>
    <w:rsid w:val="001840FA"/>
    <w:rsid w:val="00190079"/>
    <w:rsid w:val="0019622E"/>
    <w:rsid w:val="001966A7"/>
    <w:rsid w:val="001A217D"/>
    <w:rsid w:val="001A4627"/>
    <w:rsid w:val="001A4979"/>
    <w:rsid w:val="001A5C5A"/>
    <w:rsid w:val="001B083C"/>
    <w:rsid w:val="001B15D3"/>
    <w:rsid w:val="001B3443"/>
    <w:rsid w:val="001B76B7"/>
    <w:rsid w:val="001C0326"/>
    <w:rsid w:val="001C192F"/>
    <w:rsid w:val="001C3C42"/>
    <w:rsid w:val="001D6B77"/>
    <w:rsid w:val="001D7869"/>
    <w:rsid w:val="001F2F78"/>
    <w:rsid w:val="002026CD"/>
    <w:rsid w:val="002033FC"/>
    <w:rsid w:val="002044BB"/>
    <w:rsid w:val="00205A93"/>
    <w:rsid w:val="00210B09"/>
    <w:rsid w:val="00210C9E"/>
    <w:rsid w:val="00211840"/>
    <w:rsid w:val="00220E5F"/>
    <w:rsid w:val="002212B5"/>
    <w:rsid w:val="00226668"/>
    <w:rsid w:val="00233809"/>
    <w:rsid w:val="00236073"/>
    <w:rsid w:val="00240046"/>
    <w:rsid w:val="002467CC"/>
    <w:rsid w:val="00247334"/>
    <w:rsid w:val="0024797F"/>
    <w:rsid w:val="0025119E"/>
    <w:rsid w:val="00251269"/>
    <w:rsid w:val="002535C0"/>
    <w:rsid w:val="002579FE"/>
    <w:rsid w:val="0026311C"/>
    <w:rsid w:val="0026668C"/>
    <w:rsid w:val="00266AC1"/>
    <w:rsid w:val="0027013D"/>
    <w:rsid w:val="0027178C"/>
    <w:rsid w:val="002719FA"/>
    <w:rsid w:val="00272668"/>
    <w:rsid w:val="0027330B"/>
    <w:rsid w:val="002755D8"/>
    <w:rsid w:val="002803AD"/>
    <w:rsid w:val="00282052"/>
    <w:rsid w:val="0028519E"/>
    <w:rsid w:val="002856A5"/>
    <w:rsid w:val="002872ED"/>
    <w:rsid w:val="002905C2"/>
    <w:rsid w:val="002946CA"/>
    <w:rsid w:val="00295AF2"/>
    <w:rsid w:val="00295C91"/>
    <w:rsid w:val="00297151"/>
    <w:rsid w:val="002B20E6"/>
    <w:rsid w:val="002B42A3"/>
    <w:rsid w:val="002C0CDD"/>
    <w:rsid w:val="002D6E75"/>
    <w:rsid w:val="002E1A1D"/>
    <w:rsid w:val="002E4081"/>
    <w:rsid w:val="002E5B78"/>
    <w:rsid w:val="002F141B"/>
    <w:rsid w:val="002F3AE3"/>
    <w:rsid w:val="002F5D39"/>
    <w:rsid w:val="0030464B"/>
    <w:rsid w:val="0030786C"/>
    <w:rsid w:val="003233DE"/>
    <w:rsid w:val="0032466B"/>
    <w:rsid w:val="00327B44"/>
    <w:rsid w:val="003330EB"/>
    <w:rsid w:val="00336605"/>
    <w:rsid w:val="00341479"/>
    <w:rsid w:val="003415FD"/>
    <w:rsid w:val="003429F0"/>
    <w:rsid w:val="0035097A"/>
    <w:rsid w:val="003540A4"/>
    <w:rsid w:val="00360322"/>
    <w:rsid w:val="00360E4E"/>
    <w:rsid w:val="00360FEA"/>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6590"/>
    <w:rsid w:val="003D17F9"/>
    <w:rsid w:val="003D2D88"/>
    <w:rsid w:val="003D41EA"/>
    <w:rsid w:val="003D4850"/>
    <w:rsid w:val="003D48C4"/>
    <w:rsid w:val="003D535A"/>
    <w:rsid w:val="003E10B8"/>
    <w:rsid w:val="003E5265"/>
    <w:rsid w:val="003F0955"/>
    <w:rsid w:val="003F36A2"/>
    <w:rsid w:val="003F6FE1"/>
    <w:rsid w:val="00400F00"/>
    <w:rsid w:val="00404F8B"/>
    <w:rsid w:val="00405256"/>
    <w:rsid w:val="00410031"/>
    <w:rsid w:val="004115A2"/>
    <w:rsid w:val="00415C81"/>
    <w:rsid w:val="00416731"/>
    <w:rsid w:val="00432378"/>
    <w:rsid w:val="00440D65"/>
    <w:rsid w:val="00442FA7"/>
    <w:rsid w:val="004435E6"/>
    <w:rsid w:val="00447E31"/>
    <w:rsid w:val="00453923"/>
    <w:rsid w:val="00454B9B"/>
    <w:rsid w:val="00457858"/>
    <w:rsid w:val="00460B0B"/>
    <w:rsid w:val="00461023"/>
    <w:rsid w:val="00462FAC"/>
    <w:rsid w:val="00464631"/>
    <w:rsid w:val="00464B79"/>
    <w:rsid w:val="00467BBF"/>
    <w:rsid w:val="00473247"/>
    <w:rsid w:val="004740C3"/>
    <w:rsid w:val="00477600"/>
    <w:rsid w:val="00485518"/>
    <w:rsid w:val="00485F2E"/>
    <w:rsid w:val="004867E2"/>
    <w:rsid w:val="004929A9"/>
    <w:rsid w:val="004C2FEC"/>
    <w:rsid w:val="004C6BCF"/>
    <w:rsid w:val="004D2A35"/>
    <w:rsid w:val="004D58BF"/>
    <w:rsid w:val="004E34B6"/>
    <w:rsid w:val="004E4335"/>
    <w:rsid w:val="004E5ACF"/>
    <w:rsid w:val="004F13EE"/>
    <w:rsid w:val="004F2022"/>
    <w:rsid w:val="004F296A"/>
    <w:rsid w:val="004F7C05"/>
    <w:rsid w:val="00501C94"/>
    <w:rsid w:val="00506432"/>
    <w:rsid w:val="0051242B"/>
    <w:rsid w:val="00515B5D"/>
    <w:rsid w:val="0052051D"/>
    <w:rsid w:val="00545B3A"/>
    <w:rsid w:val="00545EE6"/>
    <w:rsid w:val="0055100D"/>
    <w:rsid w:val="00552C4E"/>
    <w:rsid w:val="005550E7"/>
    <w:rsid w:val="005564FB"/>
    <w:rsid w:val="005572C7"/>
    <w:rsid w:val="00557D5A"/>
    <w:rsid w:val="0056335C"/>
    <w:rsid w:val="0056486D"/>
    <w:rsid w:val="005650ED"/>
    <w:rsid w:val="00572A24"/>
    <w:rsid w:val="00575754"/>
    <w:rsid w:val="00590122"/>
    <w:rsid w:val="0059105D"/>
    <w:rsid w:val="005910F7"/>
    <w:rsid w:val="00591E20"/>
    <w:rsid w:val="00595408"/>
    <w:rsid w:val="00595E84"/>
    <w:rsid w:val="005A0C59"/>
    <w:rsid w:val="005A48EB"/>
    <w:rsid w:val="005A6CFB"/>
    <w:rsid w:val="005A7FAC"/>
    <w:rsid w:val="005C5AEB"/>
    <w:rsid w:val="005C7C1D"/>
    <w:rsid w:val="005E0A3F"/>
    <w:rsid w:val="005E6883"/>
    <w:rsid w:val="005E772F"/>
    <w:rsid w:val="005F3898"/>
    <w:rsid w:val="005F4ECA"/>
    <w:rsid w:val="006041BE"/>
    <w:rsid w:val="006043C7"/>
    <w:rsid w:val="00624B52"/>
    <w:rsid w:val="00631DF4"/>
    <w:rsid w:val="00634175"/>
    <w:rsid w:val="006408AC"/>
    <w:rsid w:val="006511B6"/>
    <w:rsid w:val="00652742"/>
    <w:rsid w:val="00657FF8"/>
    <w:rsid w:val="00660E5A"/>
    <w:rsid w:val="00670D99"/>
    <w:rsid w:val="00670E2B"/>
    <w:rsid w:val="006734BB"/>
    <w:rsid w:val="006813B9"/>
    <w:rsid w:val="00681A34"/>
    <w:rsid w:val="006821EB"/>
    <w:rsid w:val="006B2286"/>
    <w:rsid w:val="006B56BB"/>
    <w:rsid w:val="006C77A8"/>
    <w:rsid w:val="006D4098"/>
    <w:rsid w:val="006D7681"/>
    <w:rsid w:val="006D7B2E"/>
    <w:rsid w:val="006E02EA"/>
    <w:rsid w:val="006E0968"/>
    <w:rsid w:val="006E2AF6"/>
    <w:rsid w:val="006E3206"/>
    <w:rsid w:val="006F57AA"/>
    <w:rsid w:val="00701275"/>
    <w:rsid w:val="00707F56"/>
    <w:rsid w:val="00713558"/>
    <w:rsid w:val="00720D08"/>
    <w:rsid w:val="007263B9"/>
    <w:rsid w:val="00732FFA"/>
    <w:rsid w:val="007334F8"/>
    <w:rsid w:val="007339CD"/>
    <w:rsid w:val="007359D8"/>
    <w:rsid w:val="007362D4"/>
    <w:rsid w:val="00746C26"/>
    <w:rsid w:val="00751A23"/>
    <w:rsid w:val="0076672A"/>
    <w:rsid w:val="00772064"/>
    <w:rsid w:val="00775E45"/>
    <w:rsid w:val="00776E74"/>
    <w:rsid w:val="00785169"/>
    <w:rsid w:val="007954AB"/>
    <w:rsid w:val="00797FF8"/>
    <w:rsid w:val="007A14C5"/>
    <w:rsid w:val="007A3E38"/>
    <w:rsid w:val="007A4A10"/>
    <w:rsid w:val="007A53E2"/>
    <w:rsid w:val="007B1760"/>
    <w:rsid w:val="007C6D9C"/>
    <w:rsid w:val="007C7DDB"/>
    <w:rsid w:val="007C7EA7"/>
    <w:rsid w:val="007D2CC7"/>
    <w:rsid w:val="007D673D"/>
    <w:rsid w:val="007F2220"/>
    <w:rsid w:val="007F4B3E"/>
    <w:rsid w:val="007F588A"/>
    <w:rsid w:val="008127AF"/>
    <w:rsid w:val="00812B46"/>
    <w:rsid w:val="00815700"/>
    <w:rsid w:val="0081645E"/>
    <w:rsid w:val="00817B70"/>
    <w:rsid w:val="008264EB"/>
    <w:rsid w:val="00826B8F"/>
    <w:rsid w:val="00831E8A"/>
    <w:rsid w:val="00835C76"/>
    <w:rsid w:val="00841111"/>
    <w:rsid w:val="00842FDC"/>
    <w:rsid w:val="00843049"/>
    <w:rsid w:val="0084397A"/>
    <w:rsid w:val="0084695D"/>
    <w:rsid w:val="0085209B"/>
    <w:rsid w:val="00856B66"/>
    <w:rsid w:val="00861A5F"/>
    <w:rsid w:val="008644AD"/>
    <w:rsid w:val="00865735"/>
    <w:rsid w:val="00865DDB"/>
    <w:rsid w:val="00867538"/>
    <w:rsid w:val="00873D90"/>
    <w:rsid w:val="00873FC8"/>
    <w:rsid w:val="00882323"/>
    <w:rsid w:val="00884C63"/>
    <w:rsid w:val="00885908"/>
    <w:rsid w:val="008864B7"/>
    <w:rsid w:val="00890D69"/>
    <w:rsid w:val="00891E3C"/>
    <w:rsid w:val="0089677E"/>
    <w:rsid w:val="00896E8C"/>
    <w:rsid w:val="008A24CD"/>
    <w:rsid w:val="008A5D73"/>
    <w:rsid w:val="008A7438"/>
    <w:rsid w:val="008A7CFE"/>
    <w:rsid w:val="008B1334"/>
    <w:rsid w:val="008C0278"/>
    <w:rsid w:val="008C24E9"/>
    <w:rsid w:val="008D0533"/>
    <w:rsid w:val="008D3937"/>
    <w:rsid w:val="008D42CB"/>
    <w:rsid w:val="008D4331"/>
    <w:rsid w:val="008D48C9"/>
    <w:rsid w:val="008D5B79"/>
    <w:rsid w:val="008D6381"/>
    <w:rsid w:val="008E0C77"/>
    <w:rsid w:val="008E56A4"/>
    <w:rsid w:val="008E625F"/>
    <w:rsid w:val="008E7680"/>
    <w:rsid w:val="008F264D"/>
    <w:rsid w:val="008F5946"/>
    <w:rsid w:val="00901C9D"/>
    <w:rsid w:val="0090694A"/>
    <w:rsid w:val="009074E1"/>
    <w:rsid w:val="009112F7"/>
    <w:rsid w:val="009122AF"/>
    <w:rsid w:val="009127BC"/>
    <w:rsid w:val="00912D54"/>
    <w:rsid w:val="0091389F"/>
    <w:rsid w:val="00917983"/>
    <w:rsid w:val="009208F7"/>
    <w:rsid w:val="00922517"/>
    <w:rsid w:val="00922722"/>
    <w:rsid w:val="009261E6"/>
    <w:rsid w:val="009268E1"/>
    <w:rsid w:val="00945E7F"/>
    <w:rsid w:val="00951F34"/>
    <w:rsid w:val="00953E43"/>
    <w:rsid w:val="009557C1"/>
    <w:rsid w:val="00960D6E"/>
    <w:rsid w:val="00972BC1"/>
    <w:rsid w:val="00974AB4"/>
    <w:rsid w:val="00974B59"/>
    <w:rsid w:val="00983126"/>
    <w:rsid w:val="0098340B"/>
    <w:rsid w:val="009862AD"/>
    <w:rsid w:val="00986830"/>
    <w:rsid w:val="009924C3"/>
    <w:rsid w:val="00993102"/>
    <w:rsid w:val="009C4A39"/>
    <w:rsid w:val="009C6F10"/>
    <w:rsid w:val="009D148F"/>
    <w:rsid w:val="009D3B93"/>
    <w:rsid w:val="009D3D70"/>
    <w:rsid w:val="009E6F7E"/>
    <w:rsid w:val="009E7A57"/>
    <w:rsid w:val="009F4F6A"/>
    <w:rsid w:val="00A00E3A"/>
    <w:rsid w:val="00A04084"/>
    <w:rsid w:val="00A129F4"/>
    <w:rsid w:val="00A16E36"/>
    <w:rsid w:val="00A24420"/>
    <w:rsid w:val="00A24961"/>
    <w:rsid w:val="00A24B10"/>
    <w:rsid w:val="00A30E9B"/>
    <w:rsid w:val="00A4512D"/>
    <w:rsid w:val="00A50244"/>
    <w:rsid w:val="00A50459"/>
    <w:rsid w:val="00A56F17"/>
    <w:rsid w:val="00A627D7"/>
    <w:rsid w:val="00A656C7"/>
    <w:rsid w:val="00A705AF"/>
    <w:rsid w:val="00A72454"/>
    <w:rsid w:val="00A77696"/>
    <w:rsid w:val="00A80557"/>
    <w:rsid w:val="00A81D33"/>
    <w:rsid w:val="00A930AE"/>
    <w:rsid w:val="00AA1A95"/>
    <w:rsid w:val="00AA260F"/>
    <w:rsid w:val="00AB1EE7"/>
    <w:rsid w:val="00AB4B37"/>
    <w:rsid w:val="00AB5762"/>
    <w:rsid w:val="00AC0C70"/>
    <w:rsid w:val="00AC2679"/>
    <w:rsid w:val="00AC4BE4"/>
    <w:rsid w:val="00AC6BF9"/>
    <w:rsid w:val="00AD05E6"/>
    <w:rsid w:val="00AD0D3F"/>
    <w:rsid w:val="00AE1D7D"/>
    <w:rsid w:val="00AE2A8B"/>
    <w:rsid w:val="00AE3F64"/>
    <w:rsid w:val="00AE5A2F"/>
    <w:rsid w:val="00AF7386"/>
    <w:rsid w:val="00AF7934"/>
    <w:rsid w:val="00B00B81"/>
    <w:rsid w:val="00B04580"/>
    <w:rsid w:val="00B04B09"/>
    <w:rsid w:val="00B16A51"/>
    <w:rsid w:val="00B25440"/>
    <w:rsid w:val="00B32222"/>
    <w:rsid w:val="00B3618D"/>
    <w:rsid w:val="00B36233"/>
    <w:rsid w:val="00B377B9"/>
    <w:rsid w:val="00B42851"/>
    <w:rsid w:val="00B45AC7"/>
    <w:rsid w:val="00B46665"/>
    <w:rsid w:val="00B5372F"/>
    <w:rsid w:val="00B61129"/>
    <w:rsid w:val="00B67E7F"/>
    <w:rsid w:val="00B75782"/>
    <w:rsid w:val="00B75A04"/>
    <w:rsid w:val="00B839B2"/>
    <w:rsid w:val="00B87312"/>
    <w:rsid w:val="00B94252"/>
    <w:rsid w:val="00B94828"/>
    <w:rsid w:val="00B9715A"/>
    <w:rsid w:val="00BA14BE"/>
    <w:rsid w:val="00BA2732"/>
    <w:rsid w:val="00BA293D"/>
    <w:rsid w:val="00BA45B9"/>
    <w:rsid w:val="00BA49BC"/>
    <w:rsid w:val="00BA56B7"/>
    <w:rsid w:val="00BA7A1E"/>
    <w:rsid w:val="00BA7CA9"/>
    <w:rsid w:val="00BB07A2"/>
    <w:rsid w:val="00BB2F6C"/>
    <w:rsid w:val="00BB3875"/>
    <w:rsid w:val="00BB5860"/>
    <w:rsid w:val="00BB6AAD"/>
    <w:rsid w:val="00BC4A19"/>
    <w:rsid w:val="00BC4E6D"/>
    <w:rsid w:val="00BD0617"/>
    <w:rsid w:val="00BD2E9B"/>
    <w:rsid w:val="00BF1FED"/>
    <w:rsid w:val="00BF5D11"/>
    <w:rsid w:val="00C00930"/>
    <w:rsid w:val="00C060AD"/>
    <w:rsid w:val="00C0670D"/>
    <w:rsid w:val="00C113BF"/>
    <w:rsid w:val="00C2176E"/>
    <w:rsid w:val="00C23430"/>
    <w:rsid w:val="00C238ED"/>
    <w:rsid w:val="00C27D67"/>
    <w:rsid w:val="00C35FE6"/>
    <w:rsid w:val="00C4631F"/>
    <w:rsid w:val="00C47A01"/>
    <w:rsid w:val="00C50E16"/>
    <w:rsid w:val="00C55258"/>
    <w:rsid w:val="00C82336"/>
    <w:rsid w:val="00C82EEB"/>
    <w:rsid w:val="00C836FB"/>
    <w:rsid w:val="00C971DC"/>
    <w:rsid w:val="00CA16B7"/>
    <w:rsid w:val="00CA4BE3"/>
    <w:rsid w:val="00CA62AE"/>
    <w:rsid w:val="00CA79CF"/>
    <w:rsid w:val="00CB5B1A"/>
    <w:rsid w:val="00CC220B"/>
    <w:rsid w:val="00CC5C43"/>
    <w:rsid w:val="00CD02AE"/>
    <w:rsid w:val="00CD2A4F"/>
    <w:rsid w:val="00CE03CA"/>
    <w:rsid w:val="00CE22F1"/>
    <w:rsid w:val="00CE50F2"/>
    <w:rsid w:val="00CE6502"/>
    <w:rsid w:val="00CF14A6"/>
    <w:rsid w:val="00CF7D3C"/>
    <w:rsid w:val="00D147EB"/>
    <w:rsid w:val="00D34667"/>
    <w:rsid w:val="00D401E1"/>
    <w:rsid w:val="00D408B4"/>
    <w:rsid w:val="00D43506"/>
    <w:rsid w:val="00D45D94"/>
    <w:rsid w:val="00D524C8"/>
    <w:rsid w:val="00D60E25"/>
    <w:rsid w:val="00D70E24"/>
    <w:rsid w:val="00D716B3"/>
    <w:rsid w:val="00D72B61"/>
    <w:rsid w:val="00D8749D"/>
    <w:rsid w:val="00DA3D1D"/>
    <w:rsid w:val="00DA5DEA"/>
    <w:rsid w:val="00DB0138"/>
    <w:rsid w:val="00DB51E3"/>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7C2"/>
    <w:rsid w:val="00E07EE7"/>
    <w:rsid w:val="00E1103B"/>
    <w:rsid w:val="00E17B44"/>
    <w:rsid w:val="00E279D6"/>
    <w:rsid w:val="00E27FEA"/>
    <w:rsid w:val="00E4086F"/>
    <w:rsid w:val="00E43B3C"/>
    <w:rsid w:val="00E50188"/>
    <w:rsid w:val="00E515CB"/>
    <w:rsid w:val="00E51901"/>
    <w:rsid w:val="00E52260"/>
    <w:rsid w:val="00E560A5"/>
    <w:rsid w:val="00E639B6"/>
    <w:rsid w:val="00E6434B"/>
    <w:rsid w:val="00E6463D"/>
    <w:rsid w:val="00E72E9B"/>
    <w:rsid w:val="00E842CE"/>
    <w:rsid w:val="00E849DA"/>
    <w:rsid w:val="00E911F2"/>
    <w:rsid w:val="00E9462E"/>
    <w:rsid w:val="00E97BE8"/>
    <w:rsid w:val="00EA470E"/>
    <w:rsid w:val="00EA47A7"/>
    <w:rsid w:val="00EA57EB"/>
    <w:rsid w:val="00EB3226"/>
    <w:rsid w:val="00EC213A"/>
    <w:rsid w:val="00EC6603"/>
    <w:rsid w:val="00EC7744"/>
    <w:rsid w:val="00ED0DAD"/>
    <w:rsid w:val="00ED0F46"/>
    <w:rsid w:val="00ED2373"/>
    <w:rsid w:val="00ED73B9"/>
    <w:rsid w:val="00EE3E8A"/>
    <w:rsid w:val="00EF6ECA"/>
    <w:rsid w:val="00F024E1"/>
    <w:rsid w:val="00F06C10"/>
    <w:rsid w:val="00F1096F"/>
    <w:rsid w:val="00F12589"/>
    <w:rsid w:val="00F12595"/>
    <w:rsid w:val="00F134D9"/>
    <w:rsid w:val="00F1403D"/>
    <w:rsid w:val="00F1463F"/>
    <w:rsid w:val="00F15895"/>
    <w:rsid w:val="00F21302"/>
    <w:rsid w:val="00F2502E"/>
    <w:rsid w:val="00F2676B"/>
    <w:rsid w:val="00F321DE"/>
    <w:rsid w:val="00F33777"/>
    <w:rsid w:val="00F40648"/>
    <w:rsid w:val="00F47DA2"/>
    <w:rsid w:val="00F519FC"/>
    <w:rsid w:val="00F535A1"/>
    <w:rsid w:val="00F6239D"/>
    <w:rsid w:val="00F65EBA"/>
    <w:rsid w:val="00F715D2"/>
    <w:rsid w:val="00F7274F"/>
    <w:rsid w:val="00F76FA8"/>
    <w:rsid w:val="00F82270"/>
    <w:rsid w:val="00F92E0C"/>
    <w:rsid w:val="00F93F08"/>
    <w:rsid w:val="00F94CED"/>
    <w:rsid w:val="00F96F5C"/>
    <w:rsid w:val="00FA2CEE"/>
    <w:rsid w:val="00FA318C"/>
    <w:rsid w:val="00FA3ECF"/>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918D0"/>
  <w15:docId w15:val="{59E3817D-B709-41AD-8486-716C87CB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uiPriority="98"/>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8"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8"/>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842CE"/>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uiPriority w:val="98"/>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8"/>
    <w:semiHidden/>
    <w:unhideWhenUsed/>
    <w:qFormat/>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uiPriority w:val="98"/>
    <w:semiHidden/>
    <w:unhideWhenUsed/>
    <w:qFormat/>
    <w:rsid w:val="00A50459"/>
    <w:pPr>
      <w:spacing w:before="240" w:after="60" w:line="240" w:lineRule="auto"/>
      <w:ind w:left="1440" w:hanging="1440"/>
      <w:outlineLvl w:val="7"/>
    </w:pPr>
    <w:rPr>
      <w:rFonts w:ascii="Calibri" w:hAnsi="Calibri"/>
      <w:i/>
      <w:iCs/>
      <w:color w:val="auto"/>
      <w:sz w:val="24"/>
      <w:lang w:eastAsia="en-AU"/>
    </w:rPr>
  </w:style>
  <w:style w:type="paragraph" w:styleId="Heading9">
    <w:name w:val="heading 9"/>
    <w:basedOn w:val="Normal"/>
    <w:next w:val="Normal"/>
    <w:link w:val="Heading9Char"/>
    <w:uiPriority w:val="98"/>
    <w:semiHidden/>
    <w:unhideWhenUsed/>
    <w:qFormat/>
    <w:rsid w:val="00A50459"/>
    <w:pPr>
      <w:spacing w:before="240" w:after="60" w:line="240" w:lineRule="auto"/>
      <w:ind w:left="1584" w:hanging="1584"/>
      <w:outlineLvl w:val="8"/>
    </w:pPr>
    <w:rPr>
      <w:rFonts w:ascii="Calibri Light" w:hAnsi="Calibri Light"/>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qFormat/>
    <w:rsid w:val="00E842CE"/>
    <w:rPr>
      <w:b/>
      <w:bCs/>
    </w:rPr>
  </w:style>
  <w:style w:type="paragraph" w:styleId="Subtitle">
    <w:name w:val="Subtitle"/>
    <w:next w:val="Normal"/>
    <w:link w:val="SubtitleChar"/>
    <w:uiPriority w:val="98"/>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uiPriority w:val="98"/>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3"/>
      </w:numPr>
    </w:pPr>
  </w:style>
  <w:style w:type="paragraph" w:styleId="ListNumber2">
    <w:name w:val="List Number 2"/>
    <w:basedOn w:val="ListBullet"/>
    <w:qFormat/>
    <w:rsid w:val="00E842CE"/>
    <w:pPr>
      <w:numPr>
        <w:numId w:val="2"/>
      </w:numPr>
    </w:pPr>
  </w:style>
  <w:style w:type="paragraph" w:styleId="ListBullet">
    <w:name w:val="List Bullet"/>
    <w:basedOn w:val="Normal"/>
    <w:qFormat/>
    <w:rsid w:val="00E842CE"/>
    <w:pPr>
      <w:numPr>
        <w:numId w:val="1"/>
      </w:numPr>
      <w:tabs>
        <w:tab w:val="left" w:pos="340"/>
        <w:tab w:val="left" w:pos="680"/>
      </w:tabs>
      <w:spacing w:before="60" w:after="60"/>
    </w:p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rsid w:val="00E842CE"/>
    <w:pPr>
      <w:numPr>
        <w:numId w:val="4"/>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aliases w:val="Commission"/>
    <w:basedOn w:val="TableNormal"/>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uiPriority w:val="98"/>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8"/>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5"/>
      </w:numPr>
    </w:pPr>
    <w:rPr>
      <w:szCs w:val="20"/>
    </w:rPr>
  </w:style>
  <w:style w:type="paragraph" w:customStyle="1" w:styleId="Tablelistnumber">
    <w:name w:val="Table list number"/>
    <w:basedOn w:val="Tabletextleft"/>
    <w:qFormat/>
    <w:rsid w:val="00E842CE"/>
    <w:pPr>
      <w:numPr>
        <w:numId w:val="6"/>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rsid w:val="00E842CE"/>
    <w:rPr>
      <w:rFonts w:ascii="Arial" w:hAnsi="Arial"/>
      <w:lang w:eastAsia="en-US"/>
    </w:rPr>
  </w:style>
  <w:style w:type="character" w:customStyle="1" w:styleId="FootnoteTextChar">
    <w:name w:val="Footnote Text Char"/>
    <w:basedOn w:val="DefaultParagraphFont"/>
    <w:link w:val="FootnoteText"/>
    <w:rsid w:val="00E842CE"/>
    <w:rPr>
      <w:rFonts w:ascii="Arial" w:hAnsi="Arial"/>
      <w:lang w:eastAsia="en-US"/>
    </w:rPr>
  </w:style>
  <w:style w:type="paragraph" w:styleId="Caption">
    <w:name w:val="caption"/>
    <w:basedOn w:val="Normal"/>
    <w:next w:val="Normal"/>
    <w:unhideWhenUsed/>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semiHidden/>
    <w:unhideWhenUsed/>
    <w:rsid w:val="00E842CE"/>
  </w:style>
  <w:style w:type="character" w:customStyle="1" w:styleId="BodyTextChar">
    <w:name w:val="Body Text Char"/>
    <w:basedOn w:val="DefaultParagraphFont"/>
    <w:link w:val="BodyText"/>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uiPriority w:val="98"/>
    <w:semiHidden/>
    <w:rsid w:val="00E842CE"/>
    <w:rPr>
      <w:rFonts w:ascii="Arial" w:eastAsiaTheme="majorEastAsia" w:hAnsi="Arial" w:cstheme="majorBidi"/>
      <w:b/>
      <w:i/>
      <w:iCs/>
      <w:color w:val="1F243A" w:themeColor="accent1" w:themeShade="7F"/>
      <w:sz w:val="22"/>
      <w:szCs w:val="24"/>
      <w:lang w:eastAsia="en-US"/>
    </w:rPr>
  </w:style>
  <w:style w:type="paragraph" w:customStyle="1" w:styleId="Subheading">
    <w:name w:val="Subheading"/>
    <w:basedOn w:val="Normal"/>
    <w:next w:val="Normal"/>
    <w:qFormat/>
    <w:rsid w:val="00A50459"/>
    <w:pPr>
      <w:spacing w:before="240" w:after="200" w:line="240" w:lineRule="auto"/>
    </w:pPr>
    <w:rPr>
      <w:b/>
      <w:color w:val="00A9E5"/>
      <w:sz w:val="36"/>
      <w:szCs w:val="36"/>
      <w:lang w:eastAsia="en-AU"/>
    </w:rPr>
  </w:style>
  <w:style w:type="paragraph" w:customStyle="1" w:styleId="Default">
    <w:name w:val="Default"/>
    <w:rsid w:val="00A50459"/>
    <w:pPr>
      <w:autoSpaceDE w:val="0"/>
      <w:autoSpaceDN w:val="0"/>
      <w:adjustRightInd w:val="0"/>
    </w:pPr>
    <w:rPr>
      <w:rFonts w:ascii="HelveticaNeueLT Std Lt" w:hAnsi="HelveticaNeueLT Std Lt" w:cs="HelveticaNeueLT Std Lt"/>
      <w:color w:val="000000"/>
      <w:sz w:val="24"/>
      <w:szCs w:val="24"/>
    </w:rPr>
  </w:style>
  <w:style w:type="paragraph" w:customStyle="1" w:styleId="Pa3">
    <w:name w:val="Pa3"/>
    <w:basedOn w:val="Default"/>
    <w:next w:val="Default"/>
    <w:uiPriority w:val="99"/>
    <w:rsid w:val="00A50459"/>
    <w:pPr>
      <w:spacing w:line="221" w:lineRule="atLeast"/>
    </w:pPr>
    <w:rPr>
      <w:rFonts w:cs="Times New Roman"/>
      <w:color w:val="auto"/>
    </w:rPr>
  </w:style>
  <w:style w:type="paragraph" w:customStyle="1" w:styleId="Pa5">
    <w:name w:val="Pa5"/>
    <w:basedOn w:val="Default"/>
    <w:next w:val="Default"/>
    <w:uiPriority w:val="99"/>
    <w:rsid w:val="00A50459"/>
    <w:pPr>
      <w:spacing w:line="221" w:lineRule="atLeast"/>
    </w:pPr>
    <w:rPr>
      <w:rFonts w:cs="Times New Roman"/>
      <w:color w:val="auto"/>
    </w:rPr>
  </w:style>
  <w:style w:type="character" w:customStyle="1" w:styleId="Heading8Char">
    <w:name w:val="Heading 8 Char"/>
    <w:basedOn w:val="DefaultParagraphFont"/>
    <w:link w:val="Heading8"/>
    <w:uiPriority w:val="98"/>
    <w:semiHidden/>
    <w:rsid w:val="00A50459"/>
    <w:rPr>
      <w:rFonts w:ascii="Calibri" w:hAnsi="Calibri"/>
      <w:i/>
      <w:iCs/>
      <w:sz w:val="24"/>
      <w:szCs w:val="24"/>
    </w:rPr>
  </w:style>
  <w:style w:type="character" w:customStyle="1" w:styleId="Heading9Char">
    <w:name w:val="Heading 9 Char"/>
    <w:basedOn w:val="DefaultParagraphFont"/>
    <w:link w:val="Heading9"/>
    <w:uiPriority w:val="98"/>
    <w:semiHidden/>
    <w:rsid w:val="00A50459"/>
    <w:rPr>
      <w:rFonts w:ascii="Calibri Light" w:hAnsi="Calibri Light"/>
      <w:sz w:val="22"/>
      <w:szCs w:val="22"/>
    </w:rPr>
  </w:style>
  <w:style w:type="paragraph" w:styleId="TOC1">
    <w:name w:val="toc 1"/>
    <w:basedOn w:val="Normal"/>
    <w:next w:val="Normal"/>
    <w:autoRedefine/>
    <w:uiPriority w:val="39"/>
    <w:qFormat/>
    <w:rsid w:val="00A50459"/>
    <w:pPr>
      <w:tabs>
        <w:tab w:val="right" w:leader="dot" w:pos="9016"/>
      </w:tabs>
      <w:spacing w:line="240" w:lineRule="auto"/>
    </w:pPr>
    <w:rPr>
      <w:rFonts w:cs="Arial"/>
      <w:b/>
      <w:bCs/>
      <w:noProof/>
      <w:color w:val="2C78A2"/>
      <w:sz w:val="24"/>
      <w:szCs w:val="20"/>
      <w:lang w:eastAsia="en-AU"/>
    </w:rPr>
  </w:style>
  <w:style w:type="paragraph" w:styleId="TOC2">
    <w:name w:val="toc 2"/>
    <w:basedOn w:val="Normal"/>
    <w:next w:val="Normal"/>
    <w:autoRedefine/>
    <w:uiPriority w:val="39"/>
    <w:qFormat/>
    <w:rsid w:val="00A50459"/>
    <w:pPr>
      <w:tabs>
        <w:tab w:val="left" w:pos="880"/>
        <w:tab w:val="right" w:pos="9016"/>
      </w:tabs>
      <w:spacing w:line="240" w:lineRule="auto"/>
      <w:ind w:left="221"/>
    </w:pPr>
    <w:rPr>
      <w:rFonts w:cs="Arial"/>
      <w:color w:val="auto"/>
      <w:szCs w:val="20"/>
      <w:lang w:eastAsia="en-AU"/>
    </w:rPr>
  </w:style>
  <w:style w:type="paragraph" w:styleId="TOCHeading">
    <w:name w:val="TOC Heading"/>
    <w:basedOn w:val="Heading1"/>
    <w:next w:val="Normal"/>
    <w:uiPriority w:val="39"/>
    <w:unhideWhenUsed/>
    <w:qFormat/>
    <w:rsid w:val="00A50459"/>
    <w:pPr>
      <w:keepLines/>
      <w:spacing w:before="480" w:after="0" w:line="276" w:lineRule="auto"/>
      <w:ind w:left="432" w:hanging="432"/>
      <w:outlineLvl w:val="9"/>
    </w:pPr>
    <w:rPr>
      <w:rFonts w:eastAsia="SimHei" w:cs="Times New Roman"/>
      <w:color w:val="8A8E91"/>
      <w:kern w:val="0"/>
      <w:sz w:val="40"/>
      <w:szCs w:val="28"/>
      <w:lang w:val="en-US" w:eastAsia="ja-JP"/>
    </w:rPr>
  </w:style>
  <w:style w:type="paragraph" w:customStyle="1" w:styleId="Bulletlist">
    <w:name w:val="Bullet list"/>
    <w:basedOn w:val="Normal"/>
    <w:qFormat/>
    <w:rsid w:val="00F65EBA"/>
    <w:pPr>
      <w:numPr>
        <w:numId w:val="13"/>
      </w:numPr>
      <w:spacing w:before="0" w:after="200" w:line="240" w:lineRule="auto"/>
      <w:ind w:left="426" w:hanging="284"/>
    </w:pPr>
    <w:rPr>
      <w:color w:val="auto"/>
      <w:szCs w:val="22"/>
      <w:lang w:eastAsia="en-AU"/>
    </w:rPr>
  </w:style>
  <w:style w:type="paragraph" w:customStyle="1" w:styleId="Chaptertitle">
    <w:name w:val="Chapter title"/>
    <w:basedOn w:val="Title"/>
    <w:qFormat/>
    <w:rsid w:val="00F65EBA"/>
    <w:pPr>
      <w:spacing w:before="240" w:after="240" w:line="240" w:lineRule="auto"/>
      <w:contextualSpacing w:val="0"/>
    </w:pPr>
    <w:rPr>
      <w:rFonts w:ascii="Arial Bold" w:eastAsia="SimHei" w:hAnsi="Arial Bold" w:cs="Times New Roman"/>
      <w:color w:val="2C5A6C"/>
      <w:szCs w:val="48"/>
      <w:lang w:eastAsia="en-AU"/>
    </w:rPr>
  </w:style>
  <w:style w:type="paragraph" w:styleId="TOC3">
    <w:name w:val="toc 3"/>
    <w:basedOn w:val="Normal"/>
    <w:next w:val="Normal"/>
    <w:autoRedefine/>
    <w:uiPriority w:val="39"/>
    <w:qFormat/>
    <w:rsid w:val="00F65EBA"/>
    <w:pPr>
      <w:tabs>
        <w:tab w:val="left" w:pos="8902"/>
      </w:tabs>
      <w:spacing w:before="0" w:after="0" w:line="240" w:lineRule="auto"/>
      <w:ind w:left="442"/>
    </w:pPr>
    <w:rPr>
      <w:rFonts w:cs="Arial"/>
      <w:iCs/>
      <w:noProof/>
      <w:color w:val="auto"/>
      <w:szCs w:val="20"/>
      <w:lang w:eastAsia="en-AU"/>
    </w:rPr>
  </w:style>
  <w:style w:type="character" w:styleId="FootnoteReference">
    <w:name w:val="footnote reference"/>
    <w:rsid w:val="00F65EBA"/>
    <w:rPr>
      <w:rFonts w:ascii="Arial" w:hAnsi="Arial"/>
      <w:vertAlign w:val="superscript"/>
    </w:rPr>
  </w:style>
  <w:style w:type="character" w:customStyle="1" w:styleId="Underline">
    <w:name w:val="Underline"/>
    <w:qFormat/>
    <w:rsid w:val="00F65EBA"/>
    <w:rPr>
      <w:u w:val="single"/>
    </w:rPr>
  </w:style>
  <w:style w:type="character" w:styleId="PlaceholderText">
    <w:name w:val="Placeholder Text"/>
    <w:uiPriority w:val="98"/>
    <w:semiHidden/>
    <w:rsid w:val="00F65EBA"/>
    <w:rPr>
      <w:color w:val="808080"/>
    </w:rPr>
  </w:style>
  <w:style w:type="character" w:styleId="FollowedHyperlink">
    <w:name w:val="FollowedHyperlink"/>
    <w:rsid w:val="00F65EBA"/>
    <w:rPr>
      <w:color w:val="D4602C"/>
      <w:u w:val="single"/>
    </w:rPr>
  </w:style>
  <w:style w:type="paragraph" w:customStyle="1" w:styleId="Captions">
    <w:name w:val="Captions"/>
    <w:basedOn w:val="Normal"/>
    <w:link w:val="CaptionsChar"/>
    <w:qFormat/>
    <w:rsid w:val="00F65EBA"/>
    <w:pPr>
      <w:keepNext/>
      <w:spacing w:line="240" w:lineRule="auto"/>
      <w:ind w:left="1247" w:hanging="1247"/>
    </w:pPr>
    <w:rPr>
      <w:b/>
      <w:bCs/>
      <w:color w:val="auto"/>
      <w:sz w:val="20"/>
      <w:szCs w:val="20"/>
      <w:lang w:eastAsia="en-AU"/>
    </w:rPr>
  </w:style>
  <w:style w:type="character" w:customStyle="1" w:styleId="CaptionsChar">
    <w:name w:val="Captions Char"/>
    <w:link w:val="Captions"/>
    <w:rsid w:val="00F65EBA"/>
    <w:rPr>
      <w:rFonts w:ascii="Arial" w:hAnsi="Arial"/>
      <w:b/>
      <w:bCs/>
    </w:rPr>
  </w:style>
  <w:style w:type="numbering" w:customStyle="1" w:styleId="Listbullets">
    <w:name w:val="List bullets"/>
    <w:uiPriority w:val="99"/>
    <w:rsid w:val="00F65EBA"/>
    <w:pPr>
      <w:numPr>
        <w:numId w:val="8"/>
      </w:numPr>
    </w:pPr>
  </w:style>
  <w:style w:type="paragraph" w:customStyle="1" w:styleId="Numberedlists">
    <w:name w:val="Numbered lists"/>
    <w:basedOn w:val="Normal"/>
    <w:link w:val="NumberedlistsChar"/>
    <w:qFormat/>
    <w:rsid w:val="00F65EBA"/>
    <w:pPr>
      <w:numPr>
        <w:numId w:val="12"/>
      </w:numPr>
      <w:spacing w:after="200" w:line="240" w:lineRule="auto"/>
      <w:contextualSpacing/>
    </w:pPr>
    <w:rPr>
      <w:color w:val="auto"/>
      <w:szCs w:val="22"/>
      <w:lang w:eastAsia="en-AU"/>
    </w:rPr>
  </w:style>
  <w:style w:type="character" w:customStyle="1" w:styleId="NumberedlistsChar">
    <w:name w:val="Numbered lists Char"/>
    <w:link w:val="Numberedlists"/>
    <w:rsid w:val="00F65EBA"/>
    <w:rPr>
      <w:rFonts w:ascii="Arial" w:hAnsi="Arial"/>
      <w:sz w:val="22"/>
      <w:szCs w:val="22"/>
    </w:rPr>
  </w:style>
  <w:style w:type="numbering" w:customStyle="1" w:styleId="Bullet">
    <w:name w:val="Bullet"/>
    <w:uiPriority w:val="99"/>
    <w:locked/>
    <w:rsid w:val="00F65EBA"/>
    <w:pPr>
      <w:numPr>
        <w:numId w:val="9"/>
      </w:numPr>
    </w:pPr>
  </w:style>
  <w:style w:type="numbering" w:customStyle="1" w:styleId="Bullets">
    <w:name w:val="Bullets"/>
    <w:uiPriority w:val="99"/>
    <w:locked/>
    <w:rsid w:val="00F65EBA"/>
    <w:pPr>
      <w:numPr>
        <w:numId w:val="10"/>
      </w:numPr>
    </w:pPr>
  </w:style>
  <w:style w:type="numbering" w:customStyle="1" w:styleId="BulletsLevel1">
    <w:name w:val="Bullets Level 1"/>
    <w:uiPriority w:val="99"/>
    <w:locked/>
    <w:rsid w:val="00F65EBA"/>
    <w:pPr>
      <w:numPr>
        <w:numId w:val="11"/>
      </w:numPr>
    </w:pPr>
  </w:style>
  <w:style w:type="paragraph" w:customStyle="1" w:styleId="PublicationDate">
    <w:name w:val="Publication Date"/>
    <w:basedOn w:val="Normal"/>
    <w:link w:val="PublicationDateChar"/>
    <w:qFormat/>
    <w:rsid w:val="00F65EBA"/>
    <w:pPr>
      <w:spacing w:before="240" w:after="240" w:line="240" w:lineRule="auto"/>
    </w:pPr>
    <w:rPr>
      <w:color w:val="0A4A63"/>
      <w:sz w:val="32"/>
      <w:szCs w:val="40"/>
      <w:lang w:eastAsia="en-AU"/>
    </w:rPr>
  </w:style>
  <w:style w:type="character" w:customStyle="1" w:styleId="PublicationDateChar">
    <w:name w:val="Publication Date Char"/>
    <w:link w:val="PublicationDate"/>
    <w:rsid w:val="00F65EBA"/>
    <w:rPr>
      <w:rFonts w:ascii="Arial" w:hAnsi="Arial"/>
      <w:color w:val="0A4A63"/>
      <w:sz w:val="32"/>
      <w:szCs w:val="40"/>
    </w:rPr>
  </w:style>
  <w:style w:type="paragraph" w:customStyle="1" w:styleId="Redtext">
    <w:name w:val="Red text"/>
    <w:basedOn w:val="Normal"/>
    <w:qFormat/>
    <w:rsid w:val="00F65EBA"/>
    <w:pPr>
      <w:spacing w:before="0" w:after="80" w:line="240" w:lineRule="auto"/>
    </w:pPr>
    <w:rPr>
      <w:color w:val="FF0000"/>
      <w:szCs w:val="22"/>
      <w:lang w:eastAsia="en-AU"/>
    </w:rPr>
  </w:style>
  <w:style w:type="paragraph" w:customStyle="1" w:styleId="Normal-beforebullets">
    <w:name w:val="Normal - before bullets"/>
    <w:basedOn w:val="Normal"/>
    <w:qFormat/>
    <w:rsid w:val="00F65EBA"/>
    <w:pPr>
      <w:spacing w:before="0" w:after="0" w:line="240" w:lineRule="auto"/>
    </w:pPr>
    <w:rPr>
      <w:color w:val="auto"/>
      <w:szCs w:val="22"/>
      <w:lang w:eastAsia="en-AU"/>
    </w:rPr>
  </w:style>
  <w:style w:type="paragraph" w:styleId="TOC4">
    <w:name w:val="toc 4"/>
    <w:basedOn w:val="Normal"/>
    <w:next w:val="Normal"/>
    <w:autoRedefine/>
    <w:uiPriority w:val="39"/>
    <w:rsid w:val="00F65EBA"/>
    <w:pPr>
      <w:tabs>
        <w:tab w:val="right" w:pos="9016"/>
      </w:tabs>
      <w:spacing w:after="0" w:line="240" w:lineRule="auto"/>
      <w:ind w:left="658"/>
    </w:pPr>
    <w:rPr>
      <w:color w:val="auto"/>
      <w:szCs w:val="22"/>
      <w:lang w:eastAsia="en-AU"/>
    </w:rPr>
  </w:style>
  <w:style w:type="table" w:customStyle="1" w:styleId="GridTable4-Accent21">
    <w:name w:val="Grid Table 4 - Accent 21"/>
    <w:basedOn w:val="TableNormal"/>
    <w:uiPriority w:val="49"/>
    <w:rsid w:val="00F65EBA"/>
    <w:pPr>
      <w:jc w:val="center"/>
    </w:pPr>
    <w:rPr>
      <w:rFonts w:ascii="Arial" w:hAnsi="Arial"/>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table" w:customStyle="1" w:styleId="GridTable4-Accent211">
    <w:name w:val="Grid Table 4 - Accent 211"/>
    <w:basedOn w:val="TableNormal"/>
    <w:uiPriority w:val="49"/>
    <w:rsid w:val="00F65EBA"/>
    <w:pPr>
      <w:jc w:val="center"/>
    </w:pPr>
    <w:rPr>
      <w:rFonts w:ascii="Arial" w:hAnsi="Arial"/>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character" w:styleId="CommentReference">
    <w:name w:val="annotation reference"/>
    <w:uiPriority w:val="99"/>
    <w:semiHidden/>
    <w:unhideWhenUsed/>
    <w:rsid w:val="00F65EBA"/>
    <w:rPr>
      <w:sz w:val="16"/>
      <w:szCs w:val="16"/>
    </w:rPr>
  </w:style>
  <w:style w:type="paragraph" w:customStyle="1" w:styleId="CommentText1">
    <w:name w:val="Comment Text1"/>
    <w:basedOn w:val="Normal"/>
    <w:next w:val="CommentText"/>
    <w:link w:val="CommentTextChar"/>
    <w:uiPriority w:val="99"/>
    <w:unhideWhenUsed/>
    <w:locked/>
    <w:rsid w:val="00F65EBA"/>
    <w:pPr>
      <w:spacing w:before="0" w:after="200" w:line="240" w:lineRule="auto"/>
    </w:pPr>
    <w:rPr>
      <w:rFonts w:eastAsia="Arial"/>
      <w:color w:val="auto"/>
      <w:sz w:val="20"/>
      <w:szCs w:val="20"/>
    </w:rPr>
  </w:style>
  <w:style w:type="character" w:customStyle="1" w:styleId="CommentTextChar">
    <w:name w:val="Comment Text Char"/>
    <w:link w:val="CommentText1"/>
    <w:uiPriority w:val="99"/>
    <w:rsid w:val="00F65EBA"/>
    <w:rPr>
      <w:rFonts w:ascii="Arial" w:eastAsia="Arial" w:hAnsi="Arial"/>
      <w:lang w:eastAsia="en-US"/>
    </w:rPr>
  </w:style>
  <w:style w:type="table" w:customStyle="1" w:styleId="GridTable4-Accent11">
    <w:name w:val="Grid Table 4 - Accent 11"/>
    <w:basedOn w:val="TableNormal"/>
    <w:uiPriority w:val="49"/>
    <w:rsid w:val="00F65EBA"/>
    <w:rPr>
      <w:rFonts w:ascii="Arial" w:eastAsia="Arial" w:hAnsi="Arial"/>
      <w:lang w:eastAsia="en-US"/>
    </w:rPr>
    <w:tblPr>
      <w:tblStyleRowBandSize w:val="1"/>
      <w:tblStyleColBandSize w:val="1"/>
    </w:tblPr>
    <w:tcPr>
      <w:vAlign w:val="center"/>
    </w:tcPr>
    <w:tblStylePr w:type="firstRow">
      <w:rPr>
        <w:b/>
        <w:bCs/>
        <w:color w:val="FFFFFF"/>
      </w:rPr>
      <w:tblPr/>
      <w:tcPr>
        <w:tcBorders>
          <w:top w:val="single" w:sz="4" w:space="0" w:color="BCBEC0"/>
          <w:left w:val="single" w:sz="4" w:space="0" w:color="BCBEC0"/>
          <w:bottom w:val="single" w:sz="4" w:space="0" w:color="BCBEC0"/>
          <w:right w:val="single" w:sz="4" w:space="0" w:color="BCBEC0"/>
          <w:insideH w:val="nil"/>
          <w:insideV w:val="nil"/>
        </w:tcBorders>
        <w:shd w:val="clear" w:color="auto" w:fill="BCBEC0"/>
      </w:tcPr>
    </w:tblStylePr>
    <w:tblStylePr w:type="lastRow">
      <w:rPr>
        <w:b/>
        <w:bCs/>
      </w:rPr>
      <w:tblPr/>
      <w:tcPr>
        <w:tcBorders>
          <w:top w:val="double" w:sz="4" w:space="0" w:color="BCBEC0"/>
        </w:tcBorders>
      </w:tcPr>
    </w:tblStylePr>
    <w:tblStylePr w:type="firstCol">
      <w:rPr>
        <w:b/>
        <w:bCs/>
      </w:rPr>
    </w:tblStylePr>
    <w:tblStylePr w:type="lastCol">
      <w:rPr>
        <w:b/>
        <w:bCs/>
      </w:rPr>
    </w:tblStylePr>
    <w:tblStylePr w:type="band1Vert">
      <w:tblPr/>
      <w:tcPr>
        <w:shd w:val="clear" w:color="auto" w:fill="F1F1F2"/>
      </w:tcPr>
    </w:tblStylePr>
    <w:tblStylePr w:type="band1Horz">
      <w:tblPr/>
      <w:tcPr>
        <w:shd w:val="clear" w:color="auto" w:fill="F1F1F2"/>
      </w:tcPr>
    </w:tblStylePr>
  </w:style>
  <w:style w:type="paragraph" w:styleId="CommentText">
    <w:name w:val="annotation text"/>
    <w:basedOn w:val="Normal"/>
    <w:link w:val="CommentTextChar1"/>
    <w:uiPriority w:val="99"/>
    <w:unhideWhenUsed/>
    <w:rsid w:val="00F65EBA"/>
    <w:pPr>
      <w:spacing w:before="0" w:after="200" w:line="240" w:lineRule="auto"/>
    </w:pPr>
    <w:rPr>
      <w:color w:val="auto"/>
      <w:sz w:val="20"/>
      <w:szCs w:val="20"/>
      <w:lang w:eastAsia="en-AU"/>
    </w:rPr>
  </w:style>
  <w:style w:type="character" w:customStyle="1" w:styleId="CommentTextChar1">
    <w:name w:val="Comment Text Char1"/>
    <w:basedOn w:val="DefaultParagraphFont"/>
    <w:link w:val="CommentText"/>
    <w:uiPriority w:val="98"/>
    <w:rsid w:val="00F65EBA"/>
    <w:rPr>
      <w:rFonts w:ascii="Arial" w:hAnsi="Arial"/>
    </w:rPr>
  </w:style>
  <w:style w:type="table" w:customStyle="1" w:styleId="GridTable4-Accent212">
    <w:name w:val="Grid Table 4 - Accent 212"/>
    <w:basedOn w:val="TableNormal"/>
    <w:uiPriority w:val="49"/>
    <w:rsid w:val="00F65EBA"/>
    <w:pPr>
      <w:jc w:val="center"/>
    </w:pPr>
    <w:rPr>
      <w:rFonts w:ascii="Arial" w:hAnsi="Arial"/>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character" w:customStyle="1" w:styleId="normaltextrun">
    <w:name w:val="normaltextrun"/>
    <w:basedOn w:val="DefaultParagraphFont"/>
    <w:rsid w:val="00F65EBA"/>
  </w:style>
  <w:style w:type="character" w:customStyle="1" w:styleId="eop">
    <w:name w:val="eop"/>
    <w:basedOn w:val="DefaultParagraphFont"/>
    <w:rsid w:val="00F65EBA"/>
  </w:style>
  <w:style w:type="paragraph" w:styleId="CommentSubject">
    <w:name w:val="annotation subject"/>
    <w:basedOn w:val="CommentText"/>
    <w:next w:val="CommentText"/>
    <w:link w:val="CommentSubjectChar"/>
    <w:uiPriority w:val="98"/>
    <w:semiHidden/>
    <w:unhideWhenUsed/>
    <w:rsid w:val="00F65EBA"/>
    <w:rPr>
      <w:b/>
      <w:bCs/>
    </w:rPr>
  </w:style>
  <w:style w:type="character" w:customStyle="1" w:styleId="CommentSubjectChar">
    <w:name w:val="Comment Subject Char"/>
    <w:basedOn w:val="CommentTextChar1"/>
    <w:link w:val="CommentSubject"/>
    <w:uiPriority w:val="98"/>
    <w:semiHidden/>
    <w:rsid w:val="00F65EBA"/>
    <w:rPr>
      <w:rFonts w:ascii="Arial" w:hAnsi="Arial"/>
      <w:b/>
      <w:bCs/>
    </w:rPr>
  </w:style>
  <w:style w:type="paragraph" w:customStyle="1" w:styleId="paragraph">
    <w:name w:val="paragraph"/>
    <w:basedOn w:val="Normal"/>
    <w:rsid w:val="00F65EBA"/>
    <w:pPr>
      <w:spacing w:before="100" w:beforeAutospacing="1" w:after="100" w:afterAutospacing="1" w:line="240" w:lineRule="auto"/>
    </w:pPr>
    <w:rPr>
      <w:rFonts w:ascii="Times New Roman" w:hAnsi="Times New Roman"/>
      <w:color w:val="auto"/>
      <w:sz w:val="24"/>
      <w:lang w:eastAsia="en-AU"/>
    </w:rPr>
  </w:style>
  <w:style w:type="paragraph" w:styleId="Revision">
    <w:name w:val="Revision"/>
    <w:hidden/>
    <w:uiPriority w:val="99"/>
    <w:semiHidden/>
    <w:rsid w:val="00F65EBA"/>
    <w:rPr>
      <w:rFonts w:ascii="Arial" w:hAnsi="Arial"/>
      <w:sz w:val="22"/>
      <w:szCs w:val="22"/>
    </w:rPr>
  </w:style>
  <w:style w:type="character" w:customStyle="1" w:styleId="UnresolvedMention1">
    <w:name w:val="Unresolved Mention1"/>
    <w:uiPriority w:val="99"/>
    <w:semiHidden/>
    <w:unhideWhenUsed/>
    <w:rsid w:val="00F65EBA"/>
    <w:rPr>
      <w:color w:val="605E5C"/>
      <w:shd w:val="clear" w:color="auto" w:fill="E1DFDD"/>
    </w:rPr>
  </w:style>
  <w:style w:type="table" w:customStyle="1" w:styleId="HNAPS">
    <w:name w:val="HNAPS"/>
    <w:basedOn w:val="GridTable4-Accent21"/>
    <w:uiPriority w:val="99"/>
    <w:rsid w:val="00F65EBA"/>
    <w:tbl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character" w:customStyle="1" w:styleId="UnresolvedMention2">
    <w:name w:val="Unresolved Mention2"/>
    <w:uiPriority w:val="99"/>
    <w:semiHidden/>
    <w:unhideWhenUsed/>
    <w:rsid w:val="00F65EBA"/>
    <w:rPr>
      <w:color w:val="605E5C"/>
      <w:shd w:val="clear" w:color="auto" w:fill="E1DFDD"/>
    </w:rPr>
  </w:style>
  <w:style w:type="numbering" w:customStyle="1" w:styleId="Bullet1">
    <w:name w:val="Bullet1"/>
    <w:uiPriority w:val="99"/>
    <w:locked/>
    <w:rsid w:val="00F65EBA"/>
  </w:style>
  <w:style w:type="table" w:styleId="GridTable4-Accent3">
    <w:name w:val="Grid Table 4 Accent 3"/>
    <w:basedOn w:val="TableNormal"/>
    <w:uiPriority w:val="49"/>
    <w:rsid w:val="00F65EBA"/>
    <w:rPr>
      <w:rFonts w:ascii="Arial" w:hAnsi="Arial"/>
    </w:rPr>
    <w:tblPr>
      <w:tblStyleRowBandSize w:val="1"/>
      <w:tblStyleColBandSize w:val="1"/>
      <w:tblBorders>
        <w:top w:val="single" w:sz="4" w:space="0" w:color="31FFF2"/>
        <w:left w:val="single" w:sz="4" w:space="0" w:color="31FFF2"/>
        <w:bottom w:val="single" w:sz="4" w:space="0" w:color="31FFF2"/>
        <w:right w:val="single" w:sz="4" w:space="0" w:color="31FFF2"/>
        <w:insideH w:val="single" w:sz="4" w:space="0" w:color="31FFF2"/>
        <w:insideV w:val="single" w:sz="4" w:space="0" w:color="31FFF2"/>
      </w:tblBorders>
    </w:tblPr>
    <w:tblStylePr w:type="firstRow">
      <w:rPr>
        <w:b/>
        <w:bCs/>
        <w:color w:val="FFFFFF"/>
      </w:rPr>
      <w:tblPr/>
      <w:tcPr>
        <w:tcBorders>
          <w:top w:val="single" w:sz="4" w:space="0" w:color="00A79D"/>
          <w:left w:val="single" w:sz="4" w:space="0" w:color="00A79D"/>
          <w:bottom w:val="single" w:sz="4" w:space="0" w:color="00A79D"/>
          <w:right w:val="single" w:sz="4" w:space="0" w:color="00A79D"/>
          <w:insideH w:val="nil"/>
          <w:insideV w:val="nil"/>
        </w:tcBorders>
        <w:shd w:val="clear" w:color="auto" w:fill="00A79D"/>
      </w:tcPr>
    </w:tblStylePr>
    <w:tblStylePr w:type="lastRow">
      <w:rPr>
        <w:b/>
        <w:bCs/>
      </w:rPr>
      <w:tblPr/>
      <w:tcPr>
        <w:tcBorders>
          <w:top w:val="double" w:sz="4" w:space="0" w:color="00A79D"/>
        </w:tcBorders>
      </w:tcPr>
    </w:tblStylePr>
    <w:tblStylePr w:type="firstCol">
      <w:rPr>
        <w:b/>
        <w:bCs/>
      </w:rPr>
    </w:tblStylePr>
    <w:tblStylePr w:type="lastCol">
      <w:rPr>
        <w:b/>
        <w:bCs/>
      </w:rPr>
    </w:tblStylePr>
    <w:tblStylePr w:type="band1Vert">
      <w:tblPr/>
      <w:tcPr>
        <w:shd w:val="clear" w:color="auto" w:fill="BAFFFA"/>
      </w:tcPr>
    </w:tblStylePr>
    <w:tblStylePr w:type="band1Horz">
      <w:tblPr/>
      <w:tcPr>
        <w:shd w:val="clear" w:color="auto" w:fill="BAFFFA"/>
      </w:tcPr>
    </w:tblStylePr>
  </w:style>
  <w:style w:type="table" w:styleId="GridTable5Dark-Accent2">
    <w:name w:val="Grid Table 5 Dark Accent 2"/>
    <w:basedOn w:val="TableNormal"/>
    <w:uiPriority w:val="50"/>
    <w:rsid w:val="00F65EBA"/>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F6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DD4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DD4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DD4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DD4D1"/>
      </w:tcPr>
    </w:tblStylePr>
    <w:tblStylePr w:type="band1Vert">
      <w:tblPr/>
      <w:tcPr>
        <w:shd w:val="clear" w:color="auto" w:fill="DEEDEC"/>
      </w:tcPr>
    </w:tblStylePr>
    <w:tblStylePr w:type="band1Horz">
      <w:tblPr/>
      <w:tcPr>
        <w:shd w:val="clear" w:color="auto" w:fill="DEEDEC"/>
      </w:tcPr>
    </w:tblStylePr>
  </w:style>
  <w:style w:type="paragraph" w:styleId="EndnoteText">
    <w:name w:val="endnote text"/>
    <w:basedOn w:val="Normal"/>
    <w:link w:val="EndnoteTextChar"/>
    <w:uiPriority w:val="98"/>
    <w:unhideWhenUsed/>
    <w:rsid w:val="00F65EBA"/>
    <w:pPr>
      <w:spacing w:before="0" w:after="200" w:line="240" w:lineRule="auto"/>
    </w:pPr>
    <w:rPr>
      <w:color w:val="auto"/>
      <w:sz w:val="20"/>
      <w:szCs w:val="20"/>
      <w:lang w:eastAsia="en-AU"/>
    </w:rPr>
  </w:style>
  <w:style w:type="character" w:customStyle="1" w:styleId="EndnoteTextChar">
    <w:name w:val="Endnote Text Char"/>
    <w:basedOn w:val="DefaultParagraphFont"/>
    <w:link w:val="EndnoteText"/>
    <w:uiPriority w:val="98"/>
    <w:rsid w:val="00F65EBA"/>
    <w:rPr>
      <w:rFonts w:ascii="Arial" w:hAnsi="Arial"/>
    </w:rPr>
  </w:style>
  <w:style w:type="character" w:styleId="EndnoteReference">
    <w:name w:val="endnote reference"/>
    <w:uiPriority w:val="98"/>
    <w:semiHidden/>
    <w:unhideWhenUsed/>
    <w:rsid w:val="00F65EBA"/>
    <w:rPr>
      <w:vertAlign w:val="superscript"/>
    </w:rPr>
  </w:style>
  <w:style w:type="table" w:styleId="GridTable4-Accent5">
    <w:name w:val="Grid Table 4 Accent 5"/>
    <w:basedOn w:val="TableNormal"/>
    <w:uiPriority w:val="49"/>
    <w:rsid w:val="00F65EBA"/>
    <w:rPr>
      <w:rFonts w:ascii="Arial" w:hAnsi="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3-Accent5">
    <w:name w:val="List Table 3 Accent 5"/>
    <w:basedOn w:val="TableNormal"/>
    <w:uiPriority w:val="48"/>
    <w:rsid w:val="00F65EBA"/>
    <w:rPr>
      <w:rFonts w:ascii="Arial" w:hAnsi="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UnresolvedMention3">
    <w:name w:val="Unresolved Mention3"/>
    <w:uiPriority w:val="99"/>
    <w:semiHidden/>
    <w:unhideWhenUsed/>
    <w:rsid w:val="00F65EBA"/>
    <w:rPr>
      <w:color w:val="605E5C"/>
      <w:shd w:val="clear" w:color="auto" w:fill="E1DFDD"/>
    </w:rPr>
  </w:style>
  <w:style w:type="table" w:styleId="GridTable5Dark-Accent5">
    <w:name w:val="Grid Table 5 Dark Accent 5"/>
    <w:basedOn w:val="TableNormal"/>
    <w:uiPriority w:val="50"/>
    <w:rsid w:val="00F65EBA"/>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3-Accent1">
    <w:name w:val="Grid Table 3 Accent 1"/>
    <w:basedOn w:val="TableNormal"/>
    <w:uiPriority w:val="48"/>
    <w:rsid w:val="00F65EBA"/>
    <w:rPr>
      <w:rFonts w:ascii="Calibri" w:eastAsia="MS Mincho" w:hAnsi="Calibri"/>
      <w:sz w:val="22"/>
      <w:szCs w:val="22"/>
    </w:rPr>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8E8" w:themeFill="accent1" w:themeFillTint="33"/>
      </w:tcPr>
    </w:tblStylePr>
    <w:tblStylePr w:type="band1Horz">
      <w:tblPr/>
      <w:tcPr>
        <w:shd w:val="clear" w:color="auto" w:fill="D4D8E8" w:themeFill="accent1" w:themeFillTint="33"/>
      </w:tcPr>
    </w:tblStylePr>
    <w:tblStylePr w:type="neCell">
      <w:tblPr/>
      <w:tcPr>
        <w:tcBorders>
          <w:bottom w:val="single" w:sz="4" w:space="0" w:color="7E8AB9" w:themeColor="accent1" w:themeTint="99"/>
        </w:tcBorders>
      </w:tcPr>
    </w:tblStylePr>
    <w:tblStylePr w:type="nwCell">
      <w:tblPr/>
      <w:tcPr>
        <w:tcBorders>
          <w:bottom w:val="single" w:sz="4" w:space="0" w:color="7E8AB9" w:themeColor="accent1" w:themeTint="99"/>
        </w:tcBorders>
      </w:tcPr>
    </w:tblStylePr>
    <w:tblStylePr w:type="seCell">
      <w:tblPr/>
      <w:tcPr>
        <w:tcBorders>
          <w:top w:val="single" w:sz="4" w:space="0" w:color="7E8AB9" w:themeColor="accent1" w:themeTint="99"/>
        </w:tcBorders>
      </w:tcPr>
    </w:tblStylePr>
    <w:tblStylePr w:type="swCell">
      <w:tblPr/>
      <w:tcPr>
        <w:tcBorders>
          <w:top w:val="single" w:sz="4" w:space="0" w:color="7E8AB9" w:themeColor="accent1" w:themeTint="99"/>
        </w:tcBorders>
      </w:tcPr>
    </w:tblStylePr>
  </w:style>
  <w:style w:type="character" w:styleId="UnresolvedMention">
    <w:name w:val="Unresolved Mention"/>
    <w:basedOn w:val="DefaultParagraphFont"/>
    <w:uiPriority w:val="99"/>
    <w:semiHidden/>
    <w:unhideWhenUsed/>
    <w:rsid w:val="00F65EBA"/>
    <w:rPr>
      <w:color w:val="605E5C"/>
      <w:shd w:val="clear" w:color="auto" w:fill="E1DFDD"/>
    </w:rPr>
  </w:style>
  <w:style w:type="paragraph" w:customStyle="1" w:styleId="Note">
    <w:name w:val="Note"/>
    <w:qFormat/>
    <w:rsid w:val="00F65EBA"/>
    <w:pPr>
      <w:spacing w:before="120" w:after="240" w:line="276" w:lineRule="auto"/>
      <w:contextualSpacing/>
    </w:pPr>
    <w:rPr>
      <w:rFonts w:ascii="Arial" w:eastAsia="SimHei" w:hAnsi="Arial"/>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03067449">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13073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eader" Target="header6.xm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chart" Target="charts/chart1.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5.xm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online.tg.org.au/ip/"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chart" Target="charts/chart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0.jpg"/><Relationship Id="rId35" Type="http://schemas.openxmlformats.org/officeDocument/2006/relationships/image" Target="media/image15.emf"/><Relationship Id="rId43" Type="http://schemas.openxmlformats.org/officeDocument/2006/relationships/chart" Target="charts/chart2.xml"/><Relationship Id="rId48"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25.png"/></Relationships>
</file>

<file path=word/_rels/endnotes.xml.rels><?xml version="1.0" encoding="UTF-8" standalone="yes"?>
<Relationships xmlns="http://schemas.openxmlformats.org/package/2006/relationships"><Relationship Id="rId3" Type="http://schemas.openxmlformats.org/officeDocument/2006/relationships/hyperlink" Target="https://tgldcdp.tg.org.au/etgcomplete" TargetMode="External"/><Relationship Id="rId2" Type="http://schemas.openxmlformats.org/officeDocument/2006/relationships/hyperlink" Target="https://secure-web.cisco.com/1guvrsBTwWC38SofGjiRMllbd98013wzYUglTeMbo-uTL1AVGSjFvvMfJqB6TZ3lweNZtjSSeqNRyf1uVlrQh2iG2bHWmHTU0C73FporQpw6mfpuct8kB3M4wX-XPyE8Bj85xUM4-N76OIl835q1d9arWqgamTj00UvXZDL2_ahVg3boAsBCcKbxDkeeofU1y1O_pVC8ThHsF58ZmqB26F0GNybHqvB8Z_Pkq9T_meiprXJOproe0Gi9KWAas-EAEpjJqnvYAQEfTbhfeMolPso0IizOsaFClCeXsa-S7dy3PWanEKob5A_xVBo27WwC-/https%3A%2F%2Fwww.amr.gov.au%2Faustralias-response%2Fobjective-5-integrated-surveillance-and-response-resistance-and-usage%2Fsurveillance-antimicrobial-use-and-resistance-human-health%23antimicrobial-use-and-resistance-in-australia-aura" TargetMode="External"/><Relationship Id="rId1" Type="http://schemas.openxmlformats.org/officeDocument/2006/relationships/hyperlink" Target="https://www.amr.gov.au/resources/australias-national-antimicrobial-resistance-strategy-2020-and-beyond" TargetMode="External"/><Relationship Id="rId6" Type="http://schemas.openxmlformats.org/officeDocument/2006/relationships/hyperlink" Target="https://www.safetyandquality.gov.au/sites/default/files/2020-04/priority_antibacterial_list_for_amr_containment_-_mar_2020.pdf" TargetMode="External"/><Relationship Id="rId5" Type="http://schemas.openxmlformats.org/officeDocument/2006/relationships/hyperlink" Target="https://www.aihw.gov.au/reports/hospitals/hospitals-at-a-glance-2017-%2018" TargetMode="External"/><Relationship Id="rId4" Type="http://schemas.openxmlformats.org/officeDocument/2006/relationships/hyperlink" Target="https://www.abs.gov.au/ausstats/abs@.nsf/mf/1270.0.55.0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der\AppData\Roaming\Hewlett-Packard\HP%20TRIM\TEMP\HPTRIM.11888\D23-2017825%20%202021%20Hospital%20NAPS%20accessible%20version%20at%205-7-2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henc\Dropbox\Work\HNAPS%202021%20report\DRAFT%20Graphs%20and%20tables%20Hospital%20NAPS%20data%202021%20Caz.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publications\Desktop\DT0003634_2021_Hospital_NAPS_report\Client\2021%20Hospital%20NAPS%20Level%20D%20-%20final%20from%20NCAS_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publications\Downloads\FIG15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Sheet2!$A$3</c:f>
              <c:strCache>
                <c:ptCount val="1"/>
                <c:pt idx="0">
                  <c:v>ACT</c:v>
                </c:pt>
              </c:strCache>
            </c:strRef>
          </c:tx>
          <c:spPr>
            <a:solidFill>
              <a:srgbClr val="9E4C6E"/>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Sheet2!$B$3:$M$3</c:f>
              <c:numCache>
                <c:formatCode>General</c:formatCode>
                <c:ptCount val="12"/>
                <c:pt idx="2">
                  <c:v>32</c:v>
                </c:pt>
                <c:pt idx="9">
                  <c:v>217</c:v>
                </c:pt>
                <c:pt idx="10">
                  <c:v>299</c:v>
                </c:pt>
              </c:numCache>
            </c:numRef>
          </c:val>
          <c:extLst>
            <c:ext xmlns:c16="http://schemas.microsoft.com/office/drawing/2014/chart" uri="{C3380CC4-5D6E-409C-BE32-E72D297353CC}">
              <c16:uniqueId val="{00000000-32A1-8B4D-B0AE-486F1F61388E}"/>
            </c:ext>
          </c:extLst>
        </c:ser>
        <c:ser>
          <c:idx val="1"/>
          <c:order val="1"/>
          <c:tx>
            <c:strRef>
              <c:f>Sheet2!$A$4</c:f>
              <c:strCache>
                <c:ptCount val="1"/>
                <c:pt idx="0">
                  <c:v>NSW</c:v>
                </c:pt>
              </c:strCache>
            </c:strRef>
          </c:tx>
          <c:spPr>
            <a:solidFill>
              <a:srgbClr val="97A926"/>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Sheet2!$B$4:$M$4</c:f>
              <c:numCache>
                <c:formatCode>General</c:formatCode>
                <c:ptCount val="12"/>
                <c:pt idx="0">
                  <c:v>98</c:v>
                </c:pt>
                <c:pt idx="1">
                  <c:v>182</c:v>
                </c:pt>
                <c:pt idx="2">
                  <c:v>171</c:v>
                </c:pt>
                <c:pt idx="3">
                  <c:v>498</c:v>
                </c:pt>
                <c:pt idx="4">
                  <c:v>225</c:v>
                </c:pt>
                <c:pt idx="5">
                  <c:v>351</c:v>
                </c:pt>
                <c:pt idx="6">
                  <c:v>205</c:v>
                </c:pt>
                <c:pt idx="7" formatCode="#,##0">
                  <c:v>1020</c:v>
                </c:pt>
                <c:pt idx="8">
                  <c:v>761</c:v>
                </c:pt>
                <c:pt idx="9" formatCode="#,##0">
                  <c:v>2740</c:v>
                </c:pt>
                <c:pt idx="10" formatCode="#,##0">
                  <c:v>3469</c:v>
                </c:pt>
                <c:pt idx="11">
                  <c:v>451</c:v>
                </c:pt>
              </c:numCache>
            </c:numRef>
          </c:val>
          <c:extLst>
            <c:ext xmlns:c16="http://schemas.microsoft.com/office/drawing/2014/chart" uri="{C3380CC4-5D6E-409C-BE32-E72D297353CC}">
              <c16:uniqueId val="{00000001-32A1-8B4D-B0AE-486F1F61388E}"/>
            </c:ext>
          </c:extLst>
        </c:ser>
        <c:ser>
          <c:idx val="2"/>
          <c:order val="2"/>
          <c:tx>
            <c:strRef>
              <c:f>Sheet2!$A$5</c:f>
              <c:strCache>
                <c:ptCount val="1"/>
                <c:pt idx="0">
                  <c:v>NT</c:v>
                </c:pt>
              </c:strCache>
            </c:strRef>
          </c:tx>
          <c:spPr>
            <a:solidFill>
              <a:srgbClr val="3F4A75"/>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Sheet2!$B$5:$M$5</c:f>
              <c:numCache>
                <c:formatCode>General</c:formatCode>
                <c:ptCount val="12"/>
                <c:pt idx="1">
                  <c:v>40</c:v>
                </c:pt>
                <c:pt idx="3">
                  <c:v>2</c:v>
                </c:pt>
                <c:pt idx="6">
                  <c:v>2</c:v>
                </c:pt>
                <c:pt idx="7">
                  <c:v>2</c:v>
                </c:pt>
                <c:pt idx="8">
                  <c:v>31</c:v>
                </c:pt>
                <c:pt idx="9">
                  <c:v>117</c:v>
                </c:pt>
                <c:pt idx="10">
                  <c:v>286</c:v>
                </c:pt>
                <c:pt idx="11">
                  <c:v>37</c:v>
                </c:pt>
              </c:numCache>
            </c:numRef>
          </c:val>
          <c:extLst>
            <c:ext xmlns:c16="http://schemas.microsoft.com/office/drawing/2014/chart" uri="{C3380CC4-5D6E-409C-BE32-E72D297353CC}">
              <c16:uniqueId val="{00000002-32A1-8B4D-B0AE-486F1F61388E}"/>
            </c:ext>
          </c:extLst>
        </c:ser>
        <c:ser>
          <c:idx val="3"/>
          <c:order val="3"/>
          <c:tx>
            <c:strRef>
              <c:f>Sheet2!$A$6</c:f>
              <c:strCache>
                <c:ptCount val="1"/>
                <c:pt idx="0">
                  <c:v>QLD</c:v>
                </c:pt>
              </c:strCache>
            </c:strRef>
          </c:tx>
          <c:spPr>
            <a:solidFill>
              <a:srgbClr val="358189"/>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Sheet2!$B$6:$M$6</c:f>
              <c:numCache>
                <c:formatCode>General</c:formatCode>
                <c:ptCount val="12"/>
                <c:pt idx="0">
                  <c:v>3</c:v>
                </c:pt>
                <c:pt idx="1">
                  <c:v>6</c:v>
                </c:pt>
                <c:pt idx="2">
                  <c:v>8</c:v>
                </c:pt>
                <c:pt idx="3">
                  <c:v>9</c:v>
                </c:pt>
                <c:pt idx="4">
                  <c:v>18</c:v>
                </c:pt>
                <c:pt idx="5">
                  <c:v>37</c:v>
                </c:pt>
                <c:pt idx="6">
                  <c:v>425</c:v>
                </c:pt>
                <c:pt idx="7">
                  <c:v>198</c:v>
                </c:pt>
                <c:pt idx="8">
                  <c:v>366</c:v>
                </c:pt>
                <c:pt idx="9">
                  <c:v>950</c:v>
                </c:pt>
                <c:pt idx="10" formatCode="#,##0">
                  <c:v>1771</c:v>
                </c:pt>
                <c:pt idx="11">
                  <c:v>541</c:v>
                </c:pt>
              </c:numCache>
            </c:numRef>
          </c:val>
          <c:extLst>
            <c:ext xmlns:c16="http://schemas.microsoft.com/office/drawing/2014/chart" uri="{C3380CC4-5D6E-409C-BE32-E72D297353CC}">
              <c16:uniqueId val="{00000003-32A1-8B4D-B0AE-486F1F61388E}"/>
            </c:ext>
          </c:extLst>
        </c:ser>
        <c:ser>
          <c:idx val="4"/>
          <c:order val="4"/>
          <c:tx>
            <c:strRef>
              <c:f>Sheet2!$A$7</c:f>
              <c:strCache>
                <c:ptCount val="1"/>
                <c:pt idx="0">
                  <c:v>SA</c:v>
                </c:pt>
              </c:strCache>
            </c:strRef>
          </c:tx>
          <c:spPr>
            <a:solidFill>
              <a:sysClr val="window" lastClr="FFFFFF">
                <a:lumMod val="65000"/>
              </a:sysClr>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Sheet2!$B$7:$M$7</c:f>
              <c:numCache>
                <c:formatCode>General</c:formatCode>
                <c:ptCount val="12"/>
                <c:pt idx="0">
                  <c:v>37</c:v>
                </c:pt>
                <c:pt idx="1">
                  <c:v>107</c:v>
                </c:pt>
                <c:pt idx="2">
                  <c:v>86</c:v>
                </c:pt>
                <c:pt idx="3">
                  <c:v>70</c:v>
                </c:pt>
                <c:pt idx="4">
                  <c:v>58</c:v>
                </c:pt>
                <c:pt idx="5">
                  <c:v>88</c:v>
                </c:pt>
                <c:pt idx="6">
                  <c:v>108</c:v>
                </c:pt>
                <c:pt idx="7">
                  <c:v>71</c:v>
                </c:pt>
                <c:pt idx="8">
                  <c:v>755</c:v>
                </c:pt>
                <c:pt idx="9">
                  <c:v>158</c:v>
                </c:pt>
                <c:pt idx="10">
                  <c:v>298</c:v>
                </c:pt>
                <c:pt idx="11">
                  <c:v>49</c:v>
                </c:pt>
              </c:numCache>
            </c:numRef>
          </c:val>
          <c:extLst>
            <c:ext xmlns:c16="http://schemas.microsoft.com/office/drawing/2014/chart" uri="{C3380CC4-5D6E-409C-BE32-E72D297353CC}">
              <c16:uniqueId val="{00000004-32A1-8B4D-B0AE-486F1F61388E}"/>
            </c:ext>
          </c:extLst>
        </c:ser>
        <c:ser>
          <c:idx val="5"/>
          <c:order val="5"/>
          <c:tx>
            <c:strRef>
              <c:f>Sheet2!$A$8</c:f>
              <c:strCache>
                <c:ptCount val="1"/>
                <c:pt idx="0">
                  <c:v>TAS</c:v>
                </c:pt>
              </c:strCache>
            </c:strRef>
          </c:tx>
          <c:spPr>
            <a:solidFill>
              <a:srgbClr val="9E4C6E">
                <a:lumMod val="60000"/>
                <a:lumOff val="40000"/>
              </a:srgbClr>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Sheet2!$B$8:$M$8</c:f>
              <c:numCache>
                <c:formatCode>General</c:formatCode>
                <c:ptCount val="12"/>
                <c:pt idx="5">
                  <c:v>215</c:v>
                </c:pt>
                <c:pt idx="6">
                  <c:v>13</c:v>
                </c:pt>
                <c:pt idx="9">
                  <c:v>207</c:v>
                </c:pt>
                <c:pt idx="10">
                  <c:v>53</c:v>
                </c:pt>
                <c:pt idx="11">
                  <c:v>19</c:v>
                </c:pt>
              </c:numCache>
            </c:numRef>
          </c:val>
          <c:extLst>
            <c:ext xmlns:c16="http://schemas.microsoft.com/office/drawing/2014/chart" uri="{C3380CC4-5D6E-409C-BE32-E72D297353CC}">
              <c16:uniqueId val="{00000005-32A1-8B4D-B0AE-486F1F61388E}"/>
            </c:ext>
          </c:extLst>
        </c:ser>
        <c:ser>
          <c:idx val="6"/>
          <c:order val="6"/>
          <c:tx>
            <c:strRef>
              <c:f>Sheet2!$A$9</c:f>
              <c:strCache>
                <c:ptCount val="1"/>
                <c:pt idx="0">
                  <c:v>VIC</c:v>
                </c:pt>
              </c:strCache>
            </c:strRef>
          </c:tx>
          <c:spPr>
            <a:solidFill>
              <a:srgbClr val="3F4A75"/>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Sheet2!$B$9:$M$9</c:f>
              <c:numCache>
                <c:formatCode>General</c:formatCode>
                <c:ptCount val="12"/>
                <c:pt idx="0">
                  <c:v>109</c:v>
                </c:pt>
                <c:pt idx="1">
                  <c:v>149</c:v>
                </c:pt>
                <c:pt idx="2">
                  <c:v>238</c:v>
                </c:pt>
                <c:pt idx="3">
                  <c:v>117</c:v>
                </c:pt>
                <c:pt idx="4" formatCode="#,##0">
                  <c:v>1432</c:v>
                </c:pt>
                <c:pt idx="5" formatCode="#,##0">
                  <c:v>1119</c:v>
                </c:pt>
                <c:pt idx="6">
                  <c:v>340</c:v>
                </c:pt>
                <c:pt idx="7">
                  <c:v>573</c:v>
                </c:pt>
                <c:pt idx="8" formatCode="#,##0">
                  <c:v>1206</c:v>
                </c:pt>
                <c:pt idx="9">
                  <c:v>337</c:v>
                </c:pt>
                <c:pt idx="10" formatCode="#,##0">
                  <c:v>2010</c:v>
                </c:pt>
                <c:pt idx="11">
                  <c:v>587</c:v>
                </c:pt>
              </c:numCache>
            </c:numRef>
          </c:val>
          <c:extLst>
            <c:ext xmlns:c16="http://schemas.microsoft.com/office/drawing/2014/chart" uri="{C3380CC4-5D6E-409C-BE32-E72D297353CC}">
              <c16:uniqueId val="{00000006-32A1-8B4D-B0AE-486F1F61388E}"/>
            </c:ext>
          </c:extLst>
        </c:ser>
        <c:ser>
          <c:idx val="7"/>
          <c:order val="7"/>
          <c:tx>
            <c:strRef>
              <c:f>Sheet2!$A$10</c:f>
              <c:strCache>
                <c:ptCount val="1"/>
                <c:pt idx="0">
                  <c:v>WA</c:v>
                </c:pt>
              </c:strCache>
            </c:strRef>
          </c:tx>
          <c:spPr>
            <a:solidFill>
              <a:srgbClr val="0078BF"/>
            </a:solidFill>
            <a:ln>
              <a:noFill/>
            </a:ln>
            <a:effectLst/>
          </c:spPr>
          <c:invertIfNegative val="0"/>
          <c:cat>
            <c:numRef>
              <c:f>Sheet2!$B$2:$M$2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Sheet2!$B$10:$M$10</c:f>
              <c:numCache>
                <c:formatCode>General</c:formatCode>
                <c:ptCount val="12"/>
                <c:pt idx="0">
                  <c:v>10</c:v>
                </c:pt>
                <c:pt idx="1">
                  <c:v>5</c:v>
                </c:pt>
                <c:pt idx="2">
                  <c:v>23</c:v>
                </c:pt>
                <c:pt idx="3">
                  <c:v>15</c:v>
                </c:pt>
                <c:pt idx="4">
                  <c:v>104</c:v>
                </c:pt>
                <c:pt idx="5">
                  <c:v>71</c:v>
                </c:pt>
                <c:pt idx="6">
                  <c:v>12</c:v>
                </c:pt>
                <c:pt idx="7">
                  <c:v>291</c:v>
                </c:pt>
                <c:pt idx="8">
                  <c:v>428</c:v>
                </c:pt>
                <c:pt idx="9" formatCode="#,##0">
                  <c:v>1026</c:v>
                </c:pt>
                <c:pt idx="10" formatCode="#,##0">
                  <c:v>1103</c:v>
                </c:pt>
                <c:pt idx="11">
                  <c:v>40</c:v>
                </c:pt>
              </c:numCache>
            </c:numRef>
          </c:val>
          <c:extLst>
            <c:ext xmlns:c16="http://schemas.microsoft.com/office/drawing/2014/chart" uri="{C3380CC4-5D6E-409C-BE32-E72D297353CC}">
              <c16:uniqueId val="{00000007-32A1-8B4D-B0AE-486F1F61388E}"/>
            </c:ext>
          </c:extLst>
        </c:ser>
        <c:dLbls>
          <c:showLegendKey val="0"/>
          <c:showVal val="0"/>
          <c:showCatName val="0"/>
          <c:showSerName val="0"/>
          <c:showPercent val="0"/>
          <c:showBubbleSize val="0"/>
        </c:dLbls>
        <c:gapWidth val="150"/>
        <c:overlap val="100"/>
        <c:axId val="580509248"/>
        <c:axId val="580506624"/>
      </c:barChart>
      <c:dateAx>
        <c:axId val="580509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Month of audit date</a:t>
                </a:r>
              </a:p>
            </c:rich>
          </c:tx>
          <c:layout>
            <c:manualLayout>
              <c:xMode val="edge"/>
              <c:yMode val="edge"/>
              <c:x val="0.45810363131486037"/>
              <c:y val="0.8491200364660299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0506624"/>
        <c:crosses val="autoZero"/>
        <c:auto val="1"/>
        <c:lblOffset val="100"/>
        <c:baseTimeUnit val="months"/>
      </c:dateAx>
      <c:valAx>
        <c:axId val="580506624"/>
        <c:scaling>
          <c:orientation val="minMax"/>
          <c:max val="9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Number of prescriptions audited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050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85897017436443"/>
          <c:y val="2.765556253928347E-2"/>
          <c:w val="0.59544077880115287"/>
          <c:h val="0.80626417298089148"/>
        </c:manualLayout>
      </c:layout>
      <c:barChart>
        <c:barDir val="bar"/>
        <c:grouping val="stacked"/>
        <c:varyColors val="0"/>
        <c:ser>
          <c:idx val="0"/>
          <c:order val="0"/>
          <c:tx>
            <c:strRef>
              <c:f>'Fig 14'!$B$3</c:f>
              <c:strCache>
                <c:ptCount val="1"/>
                <c:pt idx="0">
                  <c:v>Appropriate</c:v>
                </c:pt>
              </c:strCache>
            </c:strRef>
          </c:tx>
          <c:spPr>
            <a:solidFill>
              <a:schemeClr val="accent6">
                <a:lumMod val="60000"/>
                <a:lumOff val="40000"/>
              </a:schemeClr>
            </a:solidFill>
            <a:ln>
              <a:noFill/>
            </a:ln>
            <a:effectLst/>
            <a:scene3d>
              <a:camera prst="orthographicFront"/>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14'!$A$4:$A$25</c:f>
              <c:strCache>
                <c:ptCount val="22"/>
                <c:pt idx="0">
                  <c:v>Total (n=21,252)</c:v>
                </c:pt>
                <c:pt idx="2">
                  <c:v>Chronic obstructive pulmonary disease (COPD) (n=688)</c:v>
                </c:pt>
                <c:pt idx="3">
                  <c:v>Surgical prophylaxis (n=3,531)</c:v>
                </c:pt>
                <c:pt idx="4">
                  <c:v>Acute cholecystitis (n=392)</c:v>
                </c:pt>
                <c:pt idx="5">
                  <c:v>Wound, non-surgical (n=677)</c:v>
                </c:pt>
                <c:pt idx="6">
                  <c:v>Cystitis (n=1,912)</c:v>
                </c:pt>
                <c:pt idx="7">
                  <c:v>Pneumonia, aspiration (n=883)</c:v>
                </c:pt>
                <c:pt idx="8">
                  <c:v>Pneumonia, hospital acquired, empiric therapy (n=526)</c:v>
                </c:pt>
                <c:pt idx="9">
                  <c:v>Fungal skin and nail infections (n=685)</c:v>
                </c:pt>
                <c:pt idx="10">
                  <c:v>Diverticulitis (n=490)</c:v>
                </c:pt>
                <c:pt idx="11">
                  <c:v>Pneumonia, community acquired, empiric therapy (n=2,363)</c:v>
                </c:pt>
                <c:pt idx="12">
                  <c:v>Cellulitis / erysipelas (n=1,465)</c:v>
                </c:pt>
                <c:pt idx="13">
                  <c:v>Pyelonephritis (n=785)</c:v>
                </c:pt>
                <c:pt idx="14">
                  <c:v>Wound infection, surgical site (n=548)</c:v>
                </c:pt>
                <c:pt idx="15">
                  <c:v>Pneumonia, pathogen known (n-373)</c:v>
                </c:pt>
                <c:pt idx="16">
                  <c:v>Sepsis (n=667)</c:v>
                </c:pt>
                <c:pt idx="17">
                  <c:v>Peritonitis (541)</c:v>
                </c:pt>
                <c:pt idx="18">
                  <c:v>Candida oral (n=865)</c:v>
                </c:pt>
                <c:pt idx="19">
                  <c:v>Medical prophylaxis (n=2,945)</c:v>
                </c:pt>
                <c:pt idx="20">
                  <c:v>Bacteraemia, Gram positive (n=470)</c:v>
                </c:pt>
                <c:pt idx="21">
                  <c:v>Osteomyelitis (n=419)</c:v>
                </c:pt>
              </c:strCache>
            </c:strRef>
          </c:cat>
          <c:val>
            <c:numRef>
              <c:f>'Fig 14'!$B$4:$B$25</c:f>
              <c:numCache>
                <c:formatCode>General</c:formatCode>
                <c:ptCount val="22"/>
                <c:pt idx="0" formatCode="0.0">
                  <c:v>72.66153187847668</c:v>
                </c:pt>
                <c:pt idx="2" formatCode="0.0">
                  <c:v>50.580000000000005</c:v>
                </c:pt>
                <c:pt idx="3" formatCode="0.0">
                  <c:v>55.31</c:v>
                </c:pt>
                <c:pt idx="4" formatCode="0.0">
                  <c:v>71.679999999999993</c:v>
                </c:pt>
                <c:pt idx="5" formatCode="0.0">
                  <c:v>70.61</c:v>
                </c:pt>
                <c:pt idx="6" formatCode="0.0">
                  <c:v>74.11</c:v>
                </c:pt>
                <c:pt idx="7" formatCode="0.0">
                  <c:v>75.08</c:v>
                </c:pt>
                <c:pt idx="8" formatCode="0.0">
                  <c:v>76.239999999999995</c:v>
                </c:pt>
                <c:pt idx="9" formatCode="0.0">
                  <c:v>74.599999999999994</c:v>
                </c:pt>
                <c:pt idx="10" formatCode="0.0">
                  <c:v>76.94</c:v>
                </c:pt>
                <c:pt idx="11" formatCode="0.0">
                  <c:v>77.149999999999991</c:v>
                </c:pt>
                <c:pt idx="12" formatCode="0.0">
                  <c:v>76.38000000000001</c:v>
                </c:pt>
                <c:pt idx="13" formatCode="0.0">
                  <c:v>81.399999999999991</c:v>
                </c:pt>
                <c:pt idx="14" formatCode="0.0">
                  <c:v>80.66</c:v>
                </c:pt>
                <c:pt idx="15" formatCode="0.0">
                  <c:v>81.77</c:v>
                </c:pt>
                <c:pt idx="16" formatCode="0.0">
                  <c:v>83.960000000000008</c:v>
                </c:pt>
                <c:pt idx="17" formatCode="0.0">
                  <c:v>85.77</c:v>
                </c:pt>
                <c:pt idx="18" formatCode="0.0">
                  <c:v>87.63</c:v>
                </c:pt>
                <c:pt idx="19" formatCode="0.0">
                  <c:v>88.05</c:v>
                </c:pt>
                <c:pt idx="20" formatCode="0.0">
                  <c:v>93.4</c:v>
                </c:pt>
                <c:pt idx="21" formatCode="0.0">
                  <c:v>91.89</c:v>
                </c:pt>
              </c:numCache>
            </c:numRef>
          </c:val>
          <c:extLst>
            <c:ext xmlns:c16="http://schemas.microsoft.com/office/drawing/2014/chart" uri="{C3380CC4-5D6E-409C-BE32-E72D297353CC}">
              <c16:uniqueId val="{00000000-704F-0C42-BF4C-7D8CAD37130C}"/>
            </c:ext>
          </c:extLst>
        </c:ser>
        <c:ser>
          <c:idx val="1"/>
          <c:order val="1"/>
          <c:tx>
            <c:strRef>
              <c:f>'Fig 14'!$C$3</c:f>
              <c:strCache>
                <c:ptCount val="1"/>
                <c:pt idx="0">
                  <c:v>Inappropriate</c:v>
                </c:pt>
              </c:strCache>
            </c:strRef>
          </c:tx>
          <c:spPr>
            <a:solidFill>
              <a:schemeClr val="accent4">
                <a:lumMod val="75000"/>
              </a:schemeClr>
            </a:solidFill>
            <a:ln>
              <a:noFill/>
            </a:ln>
            <a:effectLst/>
            <a:scene3d>
              <a:camera prst="orthographicFront"/>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14'!$A$4:$A$25</c:f>
              <c:strCache>
                <c:ptCount val="22"/>
                <c:pt idx="0">
                  <c:v>Total (n=21,252)</c:v>
                </c:pt>
                <c:pt idx="2">
                  <c:v>Chronic obstructive pulmonary disease (COPD) (n=688)</c:v>
                </c:pt>
                <c:pt idx="3">
                  <c:v>Surgical prophylaxis (n=3,531)</c:v>
                </c:pt>
                <c:pt idx="4">
                  <c:v>Acute cholecystitis (n=392)</c:v>
                </c:pt>
                <c:pt idx="5">
                  <c:v>Wound, non-surgical (n=677)</c:v>
                </c:pt>
                <c:pt idx="6">
                  <c:v>Cystitis (n=1,912)</c:v>
                </c:pt>
                <c:pt idx="7">
                  <c:v>Pneumonia, aspiration (n=883)</c:v>
                </c:pt>
                <c:pt idx="8">
                  <c:v>Pneumonia, hospital acquired, empiric therapy (n=526)</c:v>
                </c:pt>
                <c:pt idx="9">
                  <c:v>Fungal skin and nail infections (n=685)</c:v>
                </c:pt>
                <c:pt idx="10">
                  <c:v>Diverticulitis (n=490)</c:v>
                </c:pt>
                <c:pt idx="11">
                  <c:v>Pneumonia, community acquired, empiric therapy (n=2,363)</c:v>
                </c:pt>
                <c:pt idx="12">
                  <c:v>Cellulitis / erysipelas (n=1,465)</c:v>
                </c:pt>
                <c:pt idx="13">
                  <c:v>Pyelonephritis (n=785)</c:v>
                </c:pt>
                <c:pt idx="14">
                  <c:v>Wound infection, surgical site (n=548)</c:v>
                </c:pt>
                <c:pt idx="15">
                  <c:v>Pneumonia, pathogen known (n-373)</c:v>
                </c:pt>
                <c:pt idx="16">
                  <c:v>Sepsis (n=667)</c:v>
                </c:pt>
                <c:pt idx="17">
                  <c:v>Peritonitis (541)</c:v>
                </c:pt>
                <c:pt idx="18">
                  <c:v>Candida oral (n=865)</c:v>
                </c:pt>
                <c:pt idx="19">
                  <c:v>Medical prophylaxis (n=2,945)</c:v>
                </c:pt>
                <c:pt idx="20">
                  <c:v>Bacteraemia, Gram positive (n=470)</c:v>
                </c:pt>
                <c:pt idx="21">
                  <c:v>Osteomyelitis (n=419)</c:v>
                </c:pt>
              </c:strCache>
            </c:strRef>
          </c:cat>
          <c:val>
            <c:numRef>
              <c:f>'Fig 14'!$C$4:$C$25</c:f>
              <c:numCache>
                <c:formatCode>General</c:formatCode>
                <c:ptCount val="22"/>
                <c:pt idx="0" formatCode="0.0">
                  <c:v>23.243474540008556</c:v>
                </c:pt>
                <c:pt idx="2" formatCode="0.0">
                  <c:v>45.35</c:v>
                </c:pt>
                <c:pt idx="3" formatCode="0.0">
                  <c:v>42.71</c:v>
                </c:pt>
                <c:pt idx="4" formatCode="0.0">
                  <c:v>27.55</c:v>
                </c:pt>
                <c:pt idx="5" formatCode="0.0">
                  <c:v>26.590000000000003</c:v>
                </c:pt>
                <c:pt idx="6" formatCode="0.0">
                  <c:v>24.37</c:v>
                </c:pt>
                <c:pt idx="7" formatCode="0.0">
                  <c:v>24.240000000000002</c:v>
                </c:pt>
                <c:pt idx="8" formatCode="0.0">
                  <c:v>23.380000000000003</c:v>
                </c:pt>
                <c:pt idx="9" formatCode="0.0">
                  <c:v>23.21</c:v>
                </c:pt>
                <c:pt idx="10" formatCode="0.0">
                  <c:v>22.650000000000002</c:v>
                </c:pt>
                <c:pt idx="11" formatCode="0.0">
                  <c:v>22.009999999999998</c:v>
                </c:pt>
                <c:pt idx="12" formatCode="0.0">
                  <c:v>21.709999999999997</c:v>
                </c:pt>
                <c:pt idx="13" formatCode="0.0">
                  <c:v>17.45</c:v>
                </c:pt>
                <c:pt idx="14" formatCode="0.0">
                  <c:v>17.150000000000002</c:v>
                </c:pt>
                <c:pt idx="15" formatCode="0.0">
                  <c:v>16.89</c:v>
                </c:pt>
                <c:pt idx="16" formatCode="0.0">
                  <c:v>13.79</c:v>
                </c:pt>
                <c:pt idx="17" formatCode="0.0">
                  <c:v>12.94</c:v>
                </c:pt>
                <c:pt idx="18" formatCode="0.0">
                  <c:v>10.979999999999999</c:v>
                </c:pt>
                <c:pt idx="19" formatCode="0.0">
                  <c:v>8.49</c:v>
                </c:pt>
                <c:pt idx="20" formatCode="0.0">
                  <c:v>6.6000000000000005</c:v>
                </c:pt>
                <c:pt idx="21" formatCode="0.0">
                  <c:v>5.9700000000000006</c:v>
                </c:pt>
              </c:numCache>
            </c:numRef>
          </c:val>
          <c:extLst>
            <c:ext xmlns:c16="http://schemas.microsoft.com/office/drawing/2014/chart" uri="{C3380CC4-5D6E-409C-BE32-E72D297353CC}">
              <c16:uniqueId val="{00000001-704F-0C42-BF4C-7D8CAD37130C}"/>
            </c:ext>
          </c:extLst>
        </c:ser>
        <c:ser>
          <c:idx val="2"/>
          <c:order val="2"/>
          <c:tx>
            <c:strRef>
              <c:f>'Fig 14'!$D$3</c:f>
              <c:strCache>
                <c:ptCount val="1"/>
                <c:pt idx="0">
                  <c:v>Not assessable</c:v>
                </c:pt>
              </c:strCache>
            </c:strRef>
          </c:tx>
          <c:spPr>
            <a:solidFill>
              <a:schemeClr val="accent1"/>
            </a:solidFill>
            <a:ln>
              <a:noFill/>
            </a:ln>
            <a:effectLst/>
            <a:scene3d>
              <a:camera prst="orthographicFront"/>
              <a:lightRig rig="threePt" dir="t">
                <a:rot lat="0" lon="0" rev="1200000"/>
              </a:lightRig>
            </a:scene3d>
            <a:sp3d/>
          </c:spPr>
          <c:invertIfNegative val="0"/>
          <c:dLbls>
            <c:delete val="1"/>
          </c:dLbls>
          <c:cat>
            <c:strRef>
              <c:f>'Fig 14'!$A$4:$A$25</c:f>
              <c:strCache>
                <c:ptCount val="22"/>
                <c:pt idx="0">
                  <c:v>Total (n=21,252)</c:v>
                </c:pt>
                <c:pt idx="2">
                  <c:v>Chronic obstructive pulmonary disease (COPD) (n=688)</c:v>
                </c:pt>
                <c:pt idx="3">
                  <c:v>Surgical prophylaxis (n=3,531)</c:v>
                </c:pt>
                <c:pt idx="4">
                  <c:v>Acute cholecystitis (n=392)</c:v>
                </c:pt>
                <c:pt idx="5">
                  <c:v>Wound, non-surgical (n=677)</c:v>
                </c:pt>
                <c:pt idx="6">
                  <c:v>Cystitis (n=1,912)</c:v>
                </c:pt>
                <c:pt idx="7">
                  <c:v>Pneumonia, aspiration (n=883)</c:v>
                </c:pt>
                <c:pt idx="8">
                  <c:v>Pneumonia, hospital acquired, empiric therapy (n=526)</c:v>
                </c:pt>
                <c:pt idx="9">
                  <c:v>Fungal skin and nail infections (n=685)</c:v>
                </c:pt>
                <c:pt idx="10">
                  <c:v>Diverticulitis (n=490)</c:v>
                </c:pt>
                <c:pt idx="11">
                  <c:v>Pneumonia, community acquired, empiric therapy (n=2,363)</c:v>
                </c:pt>
                <c:pt idx="12">
                  <c:v>Cellulitis / erysipelas (n=1,465)</c:v>
                </c:pt>
                <c:pt idx="13">
                  <c:v>Pyelonephritis (n=785)</c:v>
                </c:pt>
                <c:pt idx="14">
                  <c:v>Wound infection, surgical site (n=548)</c:v>
                </c:pt>
                <c:pt idx="15">
                  <c:v>Pneumonia, pathogen known (n-373)</c:v>
                </c:pt>
                <c:pt idx="16">
                  <c:v>Sepsis (n=667)</c:v>
                </c:pt>
                <c:pt idx="17">
                  <c:v>Peritonitis (541)</c:v>
                </c:pt>
                <c:pt idx="18">
                  <c:v>Candida oral (n=865)</c:v>
                </c:pt>
                <c:pt idx="19">
                  <c:v>Medical prophylaxis (n=2,945)</c:v>
                </c:pt>
                <c:pt idx="20">
                  <c:v>Bacteraemia, Gram positive (n=470)</c:v>
                </c:pt>
                <c:pt idx="21">
                  <c:v>Osteomyelitis (n=419)</c:v>
                </c:pt>
              </c:strCache>
            </c:strRef>
          </c:cat>
          <c:val>
            <c:numRef>
              <c:f>'Fig 14'!$D$4:$D$25</c:f>
              <c:numCache>
                <c:formatCode>General</c:formatCode>
                <c:ptCount val="22"/>
                <c:pt idx="0" formatCode="0.0">
                  <c:v>4.0949935815147622</c:v>
                </c:pt>
                <c:pt idx="2" formatCode="0.0">
                  <c:v>4.07</c:v>
                </c:pt>
                <c:pt idx="3" formatCode="0.0">
                  <c:v>1.9800000000000002</c:v>
                </c:pt>
                <c:pt idx="4" formatCode="0.0">
                  <c:v>0.77</c:v>
                </c:pt>
                <c:pt idx="5" formatCode="0.0">
                  <c:v>2.81</c:v>
                </c:pt>
                <c:pt idx="6" formatCode="0.0">
                  <c:v>1.52</c:v>
                </c:pt>
                <c:pt idx="7" formatCode="0.0">
                  <c:v>0.67999999999999994</c:v>
                </c:pt>
                <c:pt idx="8" formatCode="0.0">
                  <c:v>0.38</c:v>
                </c:pt>
                <c:pt idx="9" formatCode="0.0">
                  <c:v>2.19</c:v>
                </c:pt>
                <c:pt idx="10" formatCode="0.0">
                  <c:v>0.41000000000000003</c:v>
                </c:pt>
                <c:pt idx="11" formatCode="0.0">
                  <c:v>0.85000000000000009</c:v>
                </c:pt>
                <c:pt idx="12" formatCode="0.0">
                  <c:v>1.91</c:v>
                </c:pt>
                <c:pt idx="13" formatCode="0.0">
                  <c:v>1.1499999999999999</c:v>
                </c:pt>
                <c:pt idx="14" formatCode="0.0">
                  <c:v>2.19</c:v>
                </c:pt>
                <c:pt idx="15" formatCode="0.0">
                  <c:v>1.34</c:v>
                </c:pt>
                <c:pt idx="16" formatCode="0.0">
                  <c:v>2.25</c:v>
                </c:pt>
                <c:pt idx="17" formatCode="0.0">
                  <c:v>1.29</c:v>
                </c:pt>
                <c:pt idx="18" formatCode="0.0">
                  <c:v>1.39</c:v>
                </c:pt>
                <c:pt idx="19" formatCode="0.0">
                  <c:v>3.46</c:v>
                </c:pt>
                <c:pt idx="20" formatCode="0.0">
                  <c:v>0</c:v>
                </c:pt>
                <c:pt idx="21" formatCode="0.0">
                  <c:v>2.15</c:v>
                </c:pt>
              </c:numCache>
            </c:numRef>
          </c:val>
          <c:extLst>
            <c:ext xmlns:c16="http://schemas.microsoft.com/office/drawing/2014/chart" uri="{C3380CC4-5D6E-409C-BE32-E72D297353CC}">
              <c16:uniqueId val="{00000002-704F-0C42-BF4C-7D8CAD37130C}"/>
            </c:ext>
          </c:extLst>
        </c:ser>
        <c:dLbls>
          <c:showLegendKey val="0"/>
          <c:showVal val="1"/>
          <c:showCatName val="0"/>
          <c:showSerName val="0"/>
          <c:showPercent val="0"/>
          <c:showBubbleSize val="0"/>
        </c:dLbls>
        <c:gapWidth val="65"/>
        <c:overlap val="100"/>
        <c:axId val="818604304"/>
        <c:axId val="818605088"/>
      </c:barChart>
      <c:catAx>
        <c:axId val="8186043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Indication</a:t>
                </a:r>
              </a:p>
            </c:rich>
          </c:tx>
          <c:layout>
            <c:manualLayout>
              <c:xMode val="edge"/>
              <c:yMode val="edge"/>
              <c:x val="1.6925244946831518E-2"/>
              <c:y val="0.3774061774647748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8605088"/>
        <c:crosses val="autoZero"/>
        <c:auto val="1"/>
        <c:lblAlgn val="ctr"/>
        <c:lblOffset val="100"/>
        <c:noMultiLvlLbl val="0"/>
      </c:catAx>
      <c:valAx>
        <c:axId val="81860508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b="1" i="0" u="none" strike="noStrike" kern="1200" baseline="0">
                    <a:solidFill>
                      <a:sysClr val="windowText" lastClr="000000"/>
                    </a:solidFill>
                  </a:rPr>
                  <a:t>Appropriateness (%)</a:t>
                </a:r>
              </a:p>
            </c:rich>
          </c:tx>
          <c:layout>
            <c:manualLayout>
              <c:xMode val="edge"/>
              <c:yMode val="edge"/>
              <c:x val="0.5449886781285993"/>
              <c:y val="0.91218043507273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8604304"/>
        <c:crosses val="autoZero"/>
        <c:crossBetween val="between"/>
      </c:valAx>
      <c:spPr>
        <a:noFill/>
        <a:ln>
          <a:noFill/>
        </a:ln>
        <a:effectLst/>
      </c:spPr>
    </c:plotArea>
    <c:legend>
      <c:legendPos val="b"/>
      <c:layout>
        <c:manualLayout>
          <c:xMode val="edge"/>
          <c:yMode val="edge"/>
          <c:x val="0.46044284836768562"/>
          <c:y val="0.95254527187872728"/>
          <c:w val="0.26471956433987859"/>
          <c:h val="4.16155810363408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Compliant with guidelines</c:v>
                </c:pt>
              </c:strCache>
            </c:strRef>
          </c:tx>
          <c:spPr>
            <a:solidFill>
              <a:schemeClr val="accent6">
                <a:lumMod val="60000"/>
                <a:lumOff val="40000"/>
              </a:schemeClr>
            </a:solidFill>
            <a:ln>
              <a:noFill/>
            </a:ln>
            <a:effectLst/>
          </c:spPr>
          <c:invertIfNegative val="0"/>
          <c:dLbls>
            <c:dLbl>
              <c:idx val="1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6704742125302871E-2"/>
                      <c:h val="5.1074548426248659E-2"/>
                    </c:manualLayout>
                  </c15:layout>
                </c:ext>
                <c:ext xmlns:c16="http://schemas.microsoft.com/office/drawing/2014/chart" uri="{C3380CC4-5D6E-409C-BE32-E72D297353CC}">
                  <c16:uniqueId val="{00000000-7A6F-9B4A-AECB-60AA529B25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Total (n=21,252)</c:v>
                </c:pt>
                <c:pt idx="2">
                  <c:v>Chronic obstructive pulmonary disease (COPD) (n=688)</c:v>
                </c:pt>
                <c:pt idx="3">
                  <c:v>Surgical prophylaxis (n=3,531)</c:v>
                </c:pt>
                <c:pt idx="4">
                  <c:v>Acute cholecystitis (n=392)</c:v>
                </c:pt>
                <c:pt idx="5">
                  <c:v>Fungal skin and nail infections (n=685)</c:v>
                </c:pt>
                <c:pt idx="6">
                  <c:v>Cellulitis / erysipelas (n=1,465)</c:v>
                </c:pt>
                <c:pt idx="7">
                  <c:v>Diverticulitis (n=490)</c:v>
                </c:pt>
                <c:pt idx="8">
                  <c:v>Pneumonia, community acquired, empiric therapy (n=2,363)</c:v>
                </c:pt>
                <c:pt idx="9">
                  <c:v>Wound, non-surgical (n=677)</c:v>
                </c:pt>
                <c:pt idx="10">
                  <c:v>Pneumonia, aspiration (n=883)</c:v>
                </c:pt>
                <c:pt idx="11">
                  <c:v>Pneumonia, hospital acquired, empiric therapy (n=526)</c:v>
                </c:pt>
                <c:pt idx="12">
                  <c:v>Cystitis (n=1,912)</c:v>
                </c:pt>
                <c:pt idx="13">
                  <c:v>Pyelonephritis (n=785)</c:v>
                </c:pt>
                <c:pt idx="14">
                  <c:v>Wound infection, surgical site (n=548)</c:v>
                </c:pt>
                <c:pt idx="15">
                  <c:v>Sepsis (n=667)</c:v>
                </c:pt>
                <c:pt idx="16">
                  <c:v>Peritonitis (n=541)</c:v>
                </c:pt>
                <c:pt idx="17">
                  <c:v>Pneumonia, pathogen known (n=373)</c:v>
                </c:pt>
                <c:pt idx="18">
                  <c:v>Candida oral (n=865)</c:v>
                </c:pt>
                <c:pt idx="19">
                  <c:v>Medical prophylaxis (n=2,945)</c:v>
                </c:pt>
                <c:pt idx="20">
                  <c:v>Osteomyelitis (n=419)</c:v>
                </c:pt>
                <c:pt idx="21">
                  <c:v>Bacteraemia, Gram positive (n=470)</c:v>
                </c:pt>
              </c:strCache>
            </c:strRef>
          </c:cat>
          <c:val>
            <c:numRef>
              <c:f>Sheet1!$B$2:$B$23</c:f>
              <c:numCache>
                <c:formatCode>0.0</c:formatCode>
                <c:ptCount val="22"/>
                <c:pt idx="0">
                  <c:v>54.500000000000007</c:v>
                </c:pt>
                <c:pt idx="1">
                  <c:v>0</c:v>
                </c:pt>
                <c:pt idx="2">
                  <c:v>33.869999999999997</c:v>
                </c:pt>
                <c:pt idx="3">
                  <c:v>49.7</c:v>
                </c:pt>
                <c:pt idx="4">
                  <c:v>54.59</c:v>
                </c:pt>
                <c:pt idx="5">
                  <c:v>63.21</c:v>
                </c:pt>
                <c:pt idx="6">
                  <c:v>53.65</c:v>
                </c:pt>
                <c:pt idx="7">
                  <c:v>66.33</c:v>
                </c:pt>
                <c:pt idx="8">
                  <c:v>66.990000000000009</c:v>
                </c:pt>
                <c:pt idx="9">
                  <c:v>44.9</c:v>
                </c:pt>
                <c:pt idx="10">
                  <c:v>66.14</c:v>
                </c:pt>
                <c:pt idx="11">
                  <c:v>66.73</c:v>
                </c:pt>
                <c:pt idx="12">
                  <c:v>41.370000000000005</c:v>
                </c:pt>
                <c:pt idx="13">
                  <c:v>49.68</c:v>
                </c:pt>
                <c:pt idx="14">
                  <c:v>37.230000000000004</c:v>
                </c:pt>
                <c:pt idx="15">
                  <c:v>68.52000000000001</c:v>
                </c:pt>
                <c:pt idx="16">
                  <c:v>61</c:v>
                </c:pt>
                <c:pt idx="17">
                  <c:v>41.02</c:v>
                </c:pt>
                <c:pt idx="18">
                  <c:v>84.97</c:v>
                </c:pt>
                <c:pt idx="19">
                  <c:v>80.14</c:v>
                </c:pt>
                <c:pt idx="20">
                  <c:v>31.03</c:v>
                </c:pt>
                <c:pt idx="21">
                  <c:v>27.02</c:v>
                </c:pt>
              </c:numCache>
            </c:numRef>
          </c:val>
          <c:extLst>
            <c:ext xmlns:c16="http://schemas.microsoft.com/office/drawing/2014/chart" uri="{C3380CC4-5D6E-409C-BE32-E72D297353CC}">
              <c16:uniqueId val="{00000001-7A6F-9B4A-AECB-60AA529B256B}"/>
            </c:ext>
          </c:extLst>
        </c:ser>
        <c:ser>
          <c:idx val="1"/>
          <c:order val="1"/>
          <c:tx>
            <c:strRef>
              <c:f>Sheet1!$C$1</c:f>
              <c:strCache>
                <c:ptCount val="1"/>
                <c:pt idx="0">
                  <c:v>Directed therapy</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Total (n=21,252)</c:v>
                </c:pt>
                <c:pt idx="2">
                  <c:v>Chronic obstructive pulmonary disease (COPD) (n=688)</c:v>
                </c:pt>
                <c:pt idx="3">
                  <c:v>Surgical prophylaxis (n=3,531)</c:v>
                </c:pt>
                <c:pt idx="4">
                  <c:v>Acute cholecystitis (n=392)</c:v>
                </c:pt>
                <c:pt idx="5">
                  <c:v>Fungal skin and nail infections (n=685)</c:v>
                </c:pt>
                <c:pt idx="6">
                  <c:v>Cellulitis / erysipelas (n=1,465)</c:v>
                </c:pt>
                <c:pt idx="7">
                  <c:v>Diverticulitis (n=490)</c:v>
                </c:pt>
                <c:pt idx="8">
                  <c:v>Pneumonia, community acquired, empiric therapy (n=2,363)</c:v>
                </c:pt>
                <c:pt idx="9">
                  <c:v>Wound, non-surgical (n=677)</c:v>
                </c:pt>
                <c:pt idx="10">
                  <c:v>Pneumonia, aspiration (n=883)</c:v>
                </c:pt>
                <c:pt idx="11">
                  <c:v>Pneumonia, hospital acquired, empiric therapy (n=526)</c:v>
                </c:pt>
                <c:pt idx="12">
                  <c:v>Cystitis (n=1,912)</c:v>
                </c:pt>
                <c:pt idx="13">
                  <c:v>Pyelonephritis (n=785)</c:v>
                </c:pt>
                <c:pt idx="14">
                  <c:v>Wound infection, surgical site (n=548)</c:v>
                </c:pt>
                <c:pt idx="15">
                  <c:v>Sepsis (n=667)</c:v>
                </c:pt>
                <c:pt idx="16">
                  <c:v>Peritonitis (n=541)</c:v>
                </c:pt>
                <c:pt idx="17">
                  <c:v>Pneumonia, pathogen known (n=373)</c:v>
                </c:pt>
                <c:pt idx="18">
                  <c:v>Candida oral (n=865)</c:v>
                </c:pt>
                <c:pt idx="19">
                  <c:v>Medical prophylaxis (n=2,945)</c:v>
                </c:pt>
                <c:pt idx="20">
                  <c:v>Osteomyelitis (n=419)</c:v>
                </c:pt>
                <c:pt idx="21">
                  <c:v>Bacteraemia, Gram positive (n=470)</c:v>
                </c:pt>
              </c:strCache>
            </c:strRef>
          </c:cat>
          <c:val>
            <c:numRef>
              <c:f>Sheet1!$C$2:$C$23</c:f>
              <c:numCache>
                <c:formatCode>0.0</c:formatCode>
                <c:ptCount val="22"/>
                <c:pt idx="0">
                  <c:v>13.5</c:v>
                </c:pt>
                <c:pt idx="1">
                  <c:v>0</c:v>
                </c:pt>
                <c:pt idx="2">
                  <c:v>3.34</c:v>
                </c:pt>
                <c:pt idx="3">
                  <c:v>1.1599999999999999</c:v>
                </c:pt>
                <c:pt idx="4">
                  <c:v>3.32</c:v>
                </c:pt>
                <c:pt idx="5">
                  <c:v>1.17</c:v>
                </c:pt>
                <c:pt idx="6">
                  <c:v>11.26</c:v>
                </c:pt>
                <c:pt idx="7">
                  <c:v>1.43</c:v>
                </c:pt>
                <c:pt idx="8">
                  <c:v>0.59</c:v>
                </c:pt>
                <c:pt idx="9">
                  <c:v>18.91</c:v>
                </c:pt>
                <c:pt idx="10">
                  <c:v>2.4899999999999998</c:v>
                </c:pt>
                <c:pt idx="11">
                  <c:v>2.4699999999999998</c:v>
                </c:pt>
                <c:pt idx="12">
                  <c:v>30.23</c:v>
                </c:pt>
                <c:pt idx="13">
                  <c:v>26.11</c:v>
                </c:pt>
                <c:pt idx="14">
                  <c:v>31.929999999999996</c:v>
                </c:pt>
                <c:pt idx="15">
                  <c:v>5.55</c:v>
                </c:pt>
                <c:pt idx="16">
                  <c:v>16.82</c:v>
                </c:pt>
                <c:pt idx="17">
                  <c:v>37.53</c:v>
                </c:pt>
                <c:pt idx="18">
                  <c:v>0.91999999999999993</c:v>
                </c:pt>
                <c:pt idx="19">
                  <c:v>3.46</c:v>
                </c:pt>
                <c:pt idx="20">
                  <c:v>58.47</c:v>
                </c:pt>
                <c:pt idx="21">
                  <c:v>66.17</c:v>
                </c:pt>
              </c:numCache>
            </c:numRef>
          </c:val>
          <c:extLst>
            <c:ext xmlns:c16="http://schemas.microsoft.com/office/drawing/2014/chart" uri="{C3380CC4-5D6E-409C-BE32-E72D297353CC}">
              <c16:uniqueId val="{00000002-7A6F-9B4A-AECB-60AA529B256B}"/>
            </c:ext>
          </c:extLst>
        </c:ser>
        <c:ser>
          <c:idx val="2"/>
          <c:order val="2"/>
          <c:tx>
            <c:strRef>
              <c:f>Sheet1!$D$1</c:f>
              <c:strCache>
                <c:ptCount val="1"/>
                <c:pt idx="0">
                  <c:v>Non-compliant with guidelines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Total (n=21,252)</c:v>
                </c:pt>
                <c:pt idx="2">
                  <c:v>Chronic obstructive pulmonary disease (COPD) (n=688)</c:v>
                </c:pt>
                <c:pt idx="3">
                  <c:v>Surgical prophylaxis (n=3,531)</c:v>
                </c:pt>
                <c:pt idx="4">
                  <c:v>Acute cholecystitis (n=392)</c:v>
                </c:pt>
                <c:pt idx="5">
                  <c:v>Fungal skin and nail infections (n=685)</c:v>
                </c:pt>
                <c:pt idx="6">
                  <c:v>Cellulitis / erysipelas (n=1,465)</c:v>
                </c:pt>
                <c:pt idx="7">
                  <c:v>Diverticulitis (n=490)</c:v>
                </c:pt>
                <c:pt idx="8">
                  <c:v>Pneumonia, community acquired, empiric therapy (n=2,363)</c:v>
                </c:pt>
                <c:pt idx="9">
                  <c:v>Wound, non-surgical (n=677)</c:v>
                </c:pt>
                <c:pt idx="10">
                  <c:v>Pneumonia, aspiration (n=883)</c:v>
                </c:pt>
                <c:pt idx="11">
                  <c:v>Pneumonia, hospital acquired, empiric therapy (n=526)</c:v>
                </c:pt>
                <c:pt idx="12">
                  <c:v>Cystitis (n=1,912)</c:v>
                </c:pt>
                <c:pt idx="13">
                  <c:v>Pyelonephritis (n=785)</c:v>
                </c:pt>
                <c:pt idx="14">
                  <c:v>Wound infection, surgical site (n=548)</c:v>
                </c:pt>
                <c:pt idx="15">
                  <c:v>Sepsis (n=667)</c:v>
                </c:pt>
                <c:pt idx="16">
                  <c:v>Peritonitis (n=541)</c:v>
                </c:pt>
                <c:pt idx="17">
                  <c:v>Pneumonia, pathogen known (n=373)</c:v>
                </c:pt>
                <c:pt idx="18">
                  <c:v>Candida oral (n=865)</c:v>
                </c:pt>
                <c:pt idx="19">
                  <c:v>Medical prophylaxis (n=2,945)</c:v>
                </c:pt>
                <c:pt idx="20">
                  <c:v>Osteomyelitis (n=419)</c:v>
                </c:pt>
                <c:pt idx="21">
                  <c:v>Bacteraemia, Gram positive (n=470)</c:v>
                </c:pt>
              </c:strCache>
            </c:strRef>
          </c:cat>
          <c:val>
            <c:numRef>
              <c:f>Sheet1!$D$2:$D$23</c:f>
              <c:numCache>
                <c:formatCode>0.0</c:formatCode>
                <c:ptCount val="22"/>
                <c:pt idx="0">
                  <c:v>26.3</c:v>
                </c:pt>
                <c:pt idx="1">
                  <c:v>0</c:v>
                </c:pt>
                <c:pt idx="2">
                  <c:v>57.410000000000004</c:v>
                </c:pt>
                <c:pt idx="3">
                  <c:v>46.53</c:v>
                </c:pt>
                <c:pt idx="4">
                  <c:v>40.31</c:v>
                </c:pt>
                <c:pt idx="5">
                  <c:v>32.700000000000003</c:v>
                </c:pt>
                <c:pt idx="6">
                  <c:v>32.49</c:v>
                </c:pt>
                <c:pt idx="7">
                  <c:v>32.04</c:v>
                </c:pt>
                <c:pt idx="8">
                  <c:v>31.319999999999997</c:v>
                </c:pt>
                <c:pt idx="9">
                  <c:v>31.31</c:v>
                </c:pt>
                <c:pt idx="10">
                  <c:v>29.330000000000002</c:v>
                </c:pt>
                <c:pt idx="11">
                  <c:v>28.33</c:v>
                </c:pt>
                <c:pt idx="12">
                  <c:v>26.729999999999997</c:v>
                </c:pt>
                <c:pt idx="13">
                  <c:v>22.55</c:v>
                </c:pt>
                <c:pt idx="14">
                  <c:v>22.45</c:v>
                </c:pt>
                <c:pt idx="15">
                  <c:v>19.64</c:v>
                </c:pt>
                <c:pt idx="16">
                  <c:v>18.3</c:v>
                </c:pt>
                <c:pt idx="17">
                  <c:v>15.010000000000002</c:v>
                </c:pt>
                <c:pt idx="18">
                  <c:v>11.559999999999999</c:v>
                </c:pt>
                <c:pt idx="19">
                  <c:v>10.32</c:v>
                </c:pt>
                <c:pt idx="20">
                  <c:v>6.21</c:v>
                </c:pt>
                <c:pt idx="21">
                  <c:v>5.3199999999999994</c:v>
                </c:pt>
              </c:numCache>
            </c:numRef>
          </c:val>
          <c:extLst>
            <c:ext xmlns:c16="http://schemas.microsoft.com/office/drawing/2014/chart" uri="{C3380CC4-5D6E-409C-BE32-E72D297353CC}">
              <c16:uniqueId val="{00000003-7A6F-9B4A-AECB-60AA529B256B}"/>
            </c:ext>
          </c:extLst>
        </c:ser>
        <c:ser>
          <c:idx val="3"/>
          <c:order val="3"/>
          <c:tx>
            <c:strRef>
              <c:f>Sheet1!$E$1</c:f>
              <c:strCache>
                <c:ptCount val="1"/>
                <c:pt idx="0">
                  <c:v>No guidelines available/ not assessable</c:v>
                </c:pt>
              </c:strCache>
            </c:strRef>
          </c:tx>
          <c:spPr>
            <a:solidFill>
              <a:schemeClr val="bg2">
                <a:lumMod val="90000"/>
              </a:schemeClr>
            </a:solidFill>
            <a:ln>
              <a:noFill/>
            </a:ln>
            <a:effectLst/>
          </c:spPr>
          <c:invertIfNegative val="0"/>
          <c:cat>
            <c:strRef>
              <c:f>Sheet1!$A$2:$A$23</c:f>
              <c:strCache>
                <c:ptCount val="22"/>
                <c:pt idx="0">
                  <c:v>Total (n=21,252)</c:v>
                </c:pt>
                <c:pt idx="2">
                  <c:v>Chronic obstructive pulmonary disease (COPD) (n=688)</c:v>
                </c:pt>
                <c:pt idx="3">
                  <c:v>Surgical prophylaxis (n=3,531)</c:v>
                </c:pt>
                <c:pt idx="4">
                  <c:v>Acute cholecystitis (n=392)</c:v>
                </c:pt>
                <c:pt idx="5">
                  <c:v>Fungal skin and nail infections (n=685)</c:v>
                </c:pt>
                <c:pt idx="6">
                  <c:v>Cellulitis / erysipelas (n=1,465)</c:v>
                </c:pt>
                <c:pt idx="7">
                  <c:v>Diverticulitis (n=490)</c:v>
                </c:pt>
                <c:pt idx="8">
                  <c:v>Pneumonia, community acquired, empiric therapy (n=2,363)</c:v>
                </c:pt>
                <c:pt idx="9">
                  <c:v>Wound, non-surgical (n=677)</c:v>
                </c:pt>
                <c:pt idx="10">
                  <c:v>Pneumonia, aspiration (n=883)</c:v>
                </c:pt>
                <c:pt idx="11">
                  <c:v>Pneumonia, hospital acquired, empiric therapy (n=526)</c:v>
                </c:pt>
                <c:pt idx="12">
                  <c:v>Cystitis (n=1,912)</c:v>
                </c:pt>
                <c:pt idx="13">
                  <c:v>Pyelonephritis (n=785)</c:v>
                </c:pt>
                <c:pt idx="14">
                  <c:v>Wound infection, surgical site (n=548)</c:v>
                </c:pt>
                <c:pt idx="15">
                  <c:v>Sepsis (n=667)</c:v>
                </c:pt>
                <c:pt idx="16">
                  <c:v>Peritonitis (n=541)</c:v>
                </c:pt>
                <c:pt idx="17">
                  <c:v>Pneumonia, pathogen known (n=373)</c:v>
                </c:pt>
                <c:pt idx="18">
                  <c:v>Candida oral (n=865)</c:v>
                </c:pt>
                <c:pt idx="19">
                  <c:v>Medical prophylaxis (n=2,945)</c:v>
                </c:pt>
                <c:pt idx="20">
                  <c:v>Osteomyelitis (n=419)</c:v>
                </c:pt>
                <c:pt idx="21">
                  <c:v>Bacteraemia, Gram positive (n=470)</c:v>
                </c:pt>
              </c:strCache>
            </c:strRef>
          </c:cat>
          <c:val>
            <c:numRef>
              <c:f>Sheet1!$E$2:$E$23</c:f>
              <c:numCache>
                <c:formatCode>0.0</c:formatCode>
                <c:ptCount val="22"/>
                <c:pt idx="0">
                  <c:v>5.7</c:v>
                </c:pt>
                <c:pt idx="1">
                  <c:v>0</c:v>
                </c:pt>
                <c:pt idx="2">
                  <c:v>5.38</c:v>
                </c:pt>
                <c:pt idx="3">
                  <c:v>2.6100000000000003</c:v>
                </c:pt>
                <c:pt idx="4">
                  <c:v>1.79</c:v>
                </c:pt>
                <c:pt idx="5">
                  <c:v>2.92</c:v>
                </c:pt>
                <c:pt idx="6">
                  <c:v>2.59</c:v>
                </c:pt>
                <c:pt idx="7">
                  <c:v>0.2</c:v>
                </c:pt>
                <c:pt idx="8">
                  <c:v>1.0999999999999999</c:v>
                </c:pt>
                <c:pt idx="9">
                  <c:v>4.87</c:v>
                </c:pt>
                <c:pt idx="10">
                  <c:v>2.04</c:v>
                </c:pt>
                <c:pt idx="11">
                  <c:v>2.4699999999999998</c:v>
                </c:pt>
                <c:pt idx="12">
                  <c:v>1.67</c:v>
                </c:pt>
                <c:pt idx="13">
                  <c:v>1.66</c:v>
                </c:pt>
                <c:pt idx="14">
                  <c:v>8.39</c:v>
                </c:pt>
                <c:pt idx="15">
                  <c:v>6.3</c:v>
                </c:pt>
                <c:pt idx="16">
                  <c:v>3.88</c:v>
                </c:pt>
                <c:pt idx="17">
                  <c:v>6.43</c:v>
                </c:pt>
                <c:pt idx="18">
                  <c:v>2.54</c:v>
                </c:pt>
                <c:pt idx="19">
                  <c:v>6.08</c:v>
                </c:pt>
                <c:pt idx="20">
                  <c:v>4.3</c:v>
                </c:pt>
                <c:pt idx="21">
                  <c:v>1.49</c:v>
                </c:pt>
              </c:numCache>
            </c:numRef>
          </c:val>
          <c:extLst>
            <c:ext xmlns:c16="http://schemas.microsoft.com/office/drawing/2014/chart" uri="{C3380CC4-5D6E-409C-BE32-E72D297353CC}">
              <c16:uniqueId val="{00000004-7A6F-9B4A-AECB-60AA529B256B}"/>
            </c:ext>
          </c:extLst>
        </c:ser>
        <c:dLbls>
          <c:showLegendKey val="0"/>
          <c:showVal val="0"/>
          <c:showCatName val="0"/>
          <c:showSerName val="0"/>
          <c:showPercent val="0"/>
          <c:showBubbleSize val="0"/>
        </c:dLbls>
        <c:gapWidth val="75"/>
        <c:overlap val="100"/>
        <c:axId val="1874919792"/>
        <c:axId val="1874927776"/>
      </c:barChart>
      <c:catAx>
        <c:axId val="1874919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i="0" u="none" strike="noStrike" kern="1200" baseline="0">
                    <a:solidFill>
                      <a:sysClr val="windowText" lastClr="000000"/>
                    </a:solidFill>
                  </a:rPr>
                  <a:t>Indication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927776"/>
        <c:crosses val="autoZero"/>
        <c:auto val="1"/>
        <c:lblAlgn val="ctr"/>
        <c:lblOffset val="100"/>
        <c:noMultiLvlLbl val="0"/>
      </c:catAx>
      <c:valAx>
        <c:axId val="187492777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1" i="0" u="none" strike="noStrike" kern="1200" baseline="0">
                    <a:solidFill>
                      <a:sysClr val="windowText" lastClr="000000"/>
                    </a:solidFill>
                  </a:rPr>
                  <a:t>Percentage compliance with guidelines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91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A077CDBE4B4694FA79604431A628248" ma:contentTypeVersion="22" ma:contentTypeDescription="Create a new document." ma:contentTypeScope="" ma:versionID="a7d779e23e312ac2691eccac908305bf">
  <xsd:schema xmlns:xsd="http://www.w3.org/2001/XMLSchema" xmlns:xs="http://www.w3.org/2001/XMLSchema" xmlns:p="http://schemas.microsoft.com/office/2006/metadata/properties" xmlns:ns1="http://schemas.microsoft.com/sharepoint/v3" xmlns:ns2="d29d5f7a-be03-4e9c-abe5-c85ece0a2186" xmlns:ns3="7b0f5f5d-7db3-4d3b-b63b-ce18a6ecc538" targetNamespace="http://schemas.microsoft.com/office/2006/metadata/properties" ma:root="true" ma:fieldsID="c39ed6b69c79c9f681b09150072217cb" ns1:_="" ns2:_="" ns3:_="">
    <xsd:import namespace="http://schemas.microsoft.com/sharepoint/v3"/>
    <xsd:import namespace="d29d5f7a-be03-4e9c-abe5-c85ece0a2186"/>
    <xsd:import namespace="7b0f5f5d-7db3-4d3b-b63b-ce18a6ecc538"/>
    <xsd:element name="properties">
      <xsd:complexType>
        <xsd:sequence>
          <xsd:element name="documentManagement">
            <xsd:complexType>
              <xsd:all>
                <xsd:element ref="ns2:Last_x0020_reviewed"/>
                <xsd:element ref="ns2:Reference_x0020_no" minOccurs="0"/>
                <xsd:element ref="ns2:_dlc_DocIdUrl" minOccurs="0"/>
                <xsd:element ref="ns2:Sort_x0020_order" minOccurs="0"/>
                <xsd:element ref="ns2:_dlc_DocIdPersistId" minOccurs="0"/>
                <xsd:element ref="ns2:pfd27f99efda4409b63228bea026394d" minOccurs="0"/>
                <xsd:element ref="ns2:TaxCatchAll" minOccurs="0"/>
                <xsd:element ref="ns2:TaxCatchAllLabel" minOccurs="0"/>
                <xsd:element ref="ns2:Intranet" minOccurs="0"/>
                <xsd:element ref="ns2:p76df81b8fed4a2fa2af18761f9ff90d" minOccurs="0"/>
                <xsd:element ref="ns3:MediaServiceMetadata" minOccurs="0"/>
                <xsd:element ref="ns3:MediaServiceFastMetadata" minOccurs="0"/>
                <xsd:element ref="ns3:MediaServiceAutoKeyPoints" minOccurs="0"/>
                <xsd:element ref="ns3:MediaServiceKeyPoints" minOccurs="0"/>
                <xsd:element ref="ns2:_dlc_DocId" minOccurs="0"/>
                <xsd:element ref="ns2:SharedWithUsers" minOccurs="0"/>
                <xsd:element ref="ns2:SharedWithDetails" minOccurs="0"/>
                <xsd:element ref="ns1:Comments" minOccurs="0"/>
                <xsd:element ref="ns3:lcf76f155ced4ddcb4097134ff3c332f" minOccurs="0"/>
                <xsd:element ref="ns3:MediaServiceGenerationTime" minOccurs="0"/>
                <xsd:element ref="ns3:MediaServiceEventHashCode" minOccurs="0"/>
                <xsd:element ref="ns3:jf042baad2b143719d8a0cfd36411d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Last_x0020_reviewed" ma:index="4" ma:displayName="Last reviewed" ma:default="[today]" ma:format="DateOnly" ma:internalName="Last_x0020_reviewed" ma:readOnly="false">
      <xsd:simpleType>
        <xsd:restriction base="dms:DateTime"/>
      </xsd:simpleType>
    </xsd:element>
    <xsd:element name="Reference_x0020_no" ma:index="5" nillable="true" ma:displayName="Reference no" ma:internalName="Reference_x0020_no" ma:readOnly="false">
      <xsd:simpleType>
        <xsd:restriction base="dms:Text">
          <xsd:maxLength value="255"/>
        </xsd:restriction>
      </xsd:simpleType>
    </xsd:element>
    <xsd:element name="_dlc_DocIdUrl" ma:index="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ort_x0020_order" ma:index="7" nillable="true" ma:displayName="Sort order" ma:internalName="Sort_x0020_order">
      <xsd:simpleType>
        <xsd:restriction base="dms:Text">
          <xsd:maxLength value="255"/>
        </xsd:restriction>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pfd27f99efda4409b63228bea026394d" ma:index="10" ma:taxonomy="true" ma:internalName="pfd27f99efda4409b63228bea026394d" ma:taxonomyFieldName="Information_x0020_type" ma:displayName="Information type" ma:readOnly="false" ma:default="23;#Document|4a540cb2-01e7-4be2-96f9-d9e7e1b556fd" ma:fieldId="{9fd27f99-efda-4409-b632-28bea026394d}" ma:sspId="89927c38-8944-418e-ac9b-4d6e75543028" ma:termSetId="9c4e6da8-cca8-4ef3-87a9-3524c702ad3e" ma:anchorId="4d20227a-88ae-4f96-bc43-9badfe7a6de5" ma:open="false" ma:isKeyword="false">
      <xsd:complexType>
        <xsd:sequence>
          <xsd:element ref="pc:Terms" minOccurs="0" maxOccurs="1"/>
        </xsd:sequence>
      </xsd:complexType>
    </xsd:element>
    <xsd:element name="TaxCatchAll" ma:index="11" nillable="true" ma:displayName="Taxonomy Catch All Column" ma:hidden="true" ma:list="{a0d120bb-aa24-4a37-a861-0884664f337e}" ma:internalName="TaxCatchAll" ma:readOnly="false"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d120bb-aa24-4a37-a861-0884664f337e}" ma:internalName="TaxCatchAllLabel" ma:readOnly="fals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ranet" ma:index="14" nillable="true" ma:displayName="Intranet" ma:default="1" ma:hidden="true" ma:internalName="Intranet" ma:readOnly="false">
      <xsd:simpleType>
        <xsd:restriction base="dms:Boolean"/>
      </xsd:simpleType>
    </xsd:element>
    <xsd:element name="p76df81b8fed4a2fa2af18761f9ff90d" ma:index="15" ma:taxonomy="true" ma:internalName="p76df81b8fed4a2fa2af18761f9ff90d" ma:taxonomyFieldName="Keywords1" ma:displayName="Keywords" ma:readOnly="false" ma:default="3;#Communication|1555f834-eac3-4b05-99b9-03eafaec147f" ma:fieldId="{976df81b-8fed-4a2f-a2af-18761f9ff90d}"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hidden="true" ma:indexed="true" ma:internalName="_dlc_DocId" ma:readOnly="false">
      <xsd:simpleType>
        <xsd:restriction base="dms:Text"/>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f5f5d-7db3-4d3b-b63b-ce18a6ecc53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jf042baad2b143719d8a0cfd36411dfb" ma:index="33" ma:taxonomy="true" ma:internalName="jf042baad2b143719d8a0cfd36411dfb" ma:taxonomyFieldName="Contact" ma:displayName="Contact" ma:fieldId="{3f042baa-d2b1-4371-9d8a-0cfd36411dfb}" ma:sspId="89927c38-8944-418e-ac9b-4d6e75543028" ma:termSetId="9c4e6da8-cca8-4ef3-87a9-3524c702ad3e" ma:anchorId="6427c93b-a2ce-47b8-adc9-3160436ccaed"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29d5f7a-be03-4e9c-abe5-c85ece0a2186">
      <Value>5</Value>
      <Value>4</Value>
      <Value>89</Value>
      <Value>42</Value>
    </TaxCatchAll>
    <p76df81b8fed4a2fa2af18761f9ff90d xmlns="d29d5f7a-be03-4e9c-abe5-c85ece0a2186">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Info xmlns="http://schemas.microsoft.com/office/infopath/2007/PartnerControls">
          <TermName xmlns="http://schemas.microsoft.com/office/infopath/2007/PartnerControls">Publication</TermName>
          <TermId xmlns="http://schemas.microsoft.com/office/infopath/2007/PartnerControls">ceddc8ea-8859-47b3-b823-3ba7a7ee3d12</TermId>
        </TermInfo>
      </Terms>
    </p76df81b8fed4a2fa2af18761f9ff90d>
    <_dlc_DocIdPersistId xmlns="d29d5f7a-be03-4e9c-abe5-c85ece0a2186" xsi:nil="true"/>
    <_dlc_DocIdUrl xmlns="d29d5f7a-be03-4e9c-abe5-c85ece0a2186">
      <Url>https://healthgov.sharepoint.com/sites/support-comms/_layouts/15/DocIdRedir.aspx?ID=INTCOMMS-1466148216-14</Url>
      <Description>INTCOMMS-1466148216-14</Description>
    </_dlc_DocIdUrl>
    <Last_x0020_reviewed xmlns="d29d5f7a-be03-4e9c-abe5-c85ece0a2186">2022-06-28T12:28:32+00:00</Last_x0020_reviewed>
    <_dlc_DocId xmlns="d29d5f7a-be03-4e9c-abe5-c85ece0a2186">INTCOMMS-1466148216-14</_dlc_DocId>
    <Sort_x0020_order xmlns="d29d5f7a-be03-4e9c-abe5-c85ece0a2186" xsi:nil="true"/>
    <Reference_x0020_no xmlns="d29d5f7a-be03-4e9c-abe5-c85ece0a2186" xsi:nil="true"/>
    <TaxCatchAllLabel xmlns="d29d5f7a-be03-4e9c-abe5-c85ece0a2186" xsi:nil="true"/>
    <pfd27f99efda4409b63228bea026394d xmlns="d29d5f7a-be03-4e9c-abe5-c85ece0a218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0635ea83-9a41-497c-9b11-d9d7178dcab7</TermId>
        </TermInfo>
      </Terms>
    </pfd27f99efda4409b63228bea026394d>
    <Intranet xmlns="d29d5f7a-be03-4e9c-abe5-c85ece0a2186">true</Intranet>
    <Comments xmlns="http://schemas.microsoft.com/sharepoint/v3" xsi:nil="true"/>
    <lcf76f155ced4ddcb4097134ff3c332f xmlns="7b0f5f5d-7db3-4d3b-b63b-ce18a6ecc538">
      <Terms xmlns="http://schemas.microsoft.com/office/infopath/2007/PartnerControls"/>
    </lcf76f155ced4ddcb4097134ff3c332f>
    <jf042baad2b143719d8a0cfd36411dfb xmlns="7b0f5f5d-7db3-4d3b-b63b-ce18a6ecc538">
      <Terms xmlns="http://schemas.microsoft.com/office/infopath/2007/PartnerControls">
        <TermInfo xmlns="http://schemas.microsoft.com/office/infopath/2007/PartnerControls">
          <TermName xmlns="http://schemas.microsoft.com/office/infopath/2007/PartnerControls">designteam@health.gov.au</TermName>
          <TermId xmlns="http://schemas.microsoft.com/office/infopath/2007/PartnerControls">08e901f7-7c65-407e-b680-5c7872e4b1fa</TermId>
        </TermInfo>
      </Terms>
    </jf042baad2b143719d8a0cfd36411df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2FFEA0-8303-41E1-9A15-D50A63A7AE3E}">
  <ds:schemaRefs>
    <ds:schemaRef ds:uri="http://schemas.microsoft.com/sharepoint/events"/>
  </ds:schemaRefs>
</ds:datastoreItem>
</file>

<file path=customXml/itemProps2.xml><?xml version="1.0" encoding="utf-8"?>
<ds:datastoreItem xmlns:ds="http://schemas.openxmlformats.org/officeDocument/2006/customXml" ds:itemID="{B37EAC89-9911-4C49-9321-65EDA5C51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9d5f7a-be03-4e9c-abe5-c85ece0a2186"/>
    <ds:schemaRef ds:uri="7b0f5f5d-7db3-4d3b-b63b-ce18a6ecc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purl.org/dc/dcmitype/"/>
    <ds:schemaRef ds:uri="http://schemas.microsoft.com/sharepoint/v3"/>
    <ds:schemaRef ds:uri="http://schemas.microsoft.com/office/2006/documentManagement/types"/>
    <ds:schemaRef ds:uri="d29d5f7a-be03-4e9c-abe5-c85ece0a2186"/>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7b0f5f5d-7db3-4d3b-b63b-ce18a6ecc538"/>
    <ds:schemaRef ds:uri="http://www.w3.org/XML/1998/namespace"/>
  </ds:schemaRefs>
</ds:datastoreItem>
</file>

<file path=customXml/itemProps5.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D23-2017825  2021 Hospital NAPS accessible version at 5-7-23.DOTX</Template>
  <TotalTime>45</TotalTime>
  <Pages>52</Pages>
  <Words>9027</Words>
  <Characters>55615</Characters>
  <Application>Microsoft Office Word</Application>
  <DocSecurity>0</DocSecurity>
  <Lines>463</Lines>
  <Paragraphs>129</Paragraphs>
  <ScaleCrop>false</ScaleCrop>
  <HeadingPairs>
    <vt:vector size="2" baseType="variant">
      <vt:variant>
        <vt:lpstr>Title</vt:lpstr>
      </vt:variant>
      <vt:variant>
        <vt:i4>1</vt:i4>
      </vt:variant>
    </vt:vector>
  </HeadingPairs>
  <TitlesOfParts>
    <vt:vector size="1" baseType="lpstr">
      <vt:lpstr>Antimicrobial prescribing practice in Australian hospitals</vt:lpstr>
    </vt:vector>
  </TitlesOfParts>
  <Manager/>
  <Company/>
  <LinksUpToDate>false</LinksUpToDate>
  <CharactersWithSpaces>64513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prescribing practice in Australian hospitals</dc:title>
  <dc:subject>Antimicrobial resistance</dc:subject>
  <dc:creator>Australian Government</dc:creator>
  <cp:keywords>AMR; antimicrobial resistance</cp:keywords>
  <dc:description/>
  <cp:lastModifiedBy>MCCAY, Meryl</cp:lastModifiedBy>
  <cp:revision>12</cp:revision>
  <cp:lastPrinted>2023-06-29T02:30:00Z</cp:lastPrinted>
  <dcterms:created xsi:type="dcterms:W3CDTF">2024-01-17T21:44:00Z</dcterms:created>
  <dcterms:modified xsi:type="dcterms:W3CDTF">2024-01-24T23:23:00Z</dcterms:modified>
  <cp:category/>
</cp:coreProperties>
</file>